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7D0B3" w14:textId="77777777" w:rsidR="00CC4CAB" w:rsidRPr="00CC4CAB" w:rsidRDefault="00CC4CAB" w:rsidP="00CC4CAB">
      <w:pPr>
        <w:shd w:val="clear" w:color="auto" w:fill="D9D9D9"/>
        <w:spacing w:after="0" w:line="240" w:lineRule="auto"/>
        <w:jc w:val="center"/>
        <w:rPr>
          <w:rFonts w:ascii="Calibri" w:eastAsia="Calibri" w:hAnsi="Calibri" w:cs="Times New Roman"/>
          <w:b/>
          <w:sz w:val="24"/>
          <w:szCs w:val="24"/>
        </w:rPr>
      </w:pPr>
      <w:r w:rsidRPr="00CC4CAB">
        <w:rPr>
          <w:rFonts w:ascii="Calibri" w:eastAsia="Calibri" w:hAnsi="Calibri" w:cs="Times New Roman"/>
          <w:b/>
          <w:sz w:val="24"/>
          <w:szCs w:val="24"/>
        </w:rPr>
        <w:t xml:space="preserve">OBRAZLOŽENJE OSTVARENIH PRIHODA I RASHODA TE PRIMITAKA I IZDATAKA OPĆEG DIJELA PRORAČUNA GRADA NOVSKE ZA RAZDOBLJE OD 01.01. DO 30.06.2023. GODINE </w:t>
      </w:r>
    </w:p>
    <w:p w14:paraId="37CE43FC" w14:textId="77777777" w:rsidR="00CC4CAB" w:rsidRPr="00CC4CAB" w:rsidRDefault="00CC4CAB" w:rsidP="00CC4CAB">
      <w:pPr>
        <w:spacing w:after="0" w:line="240" w:lineRule="auto"/>
        <w:jc w:val="both"/>
        <w:rPr>
          <w:rFonts w:ascii="Calibri" w:eastAsia="Calibri" w:hAnsi="Calibri" w:cs="Calibri"/>
          <w:b/>
          <w:sz w:val="24"/>
          <w:szCs w:val="24"/>
        </w:rPr>
      </w:pPr>
    </w:p>
    <w:p w14:paraId="7F12F608" w14:textId="77777777" w:rsidR="00CC4CAB" w:rsidRPr="00CC4CAB" w:rsidRDefault="00CC4CAB" w:rsidP="00CC4CAB">
      <w:pPr>
        <w:numPr>
          <w:ilvl w:val="0"/>
          <w:numId w:val="44"/>
        </w:numPr>
        <w:spacing w:after="160" w:line="256" w:lineRule="auto"/>
        <w:contextualSpacing/>
        <w:rPr>
          <w:rFonts w:ascii="Calibri" w:eastAsia="Calibri" w:hAnsi="Calibri" w:cs="Times New Roman"/>
          <w:b/>
          <w:sz w:val="24"/>
          <w:szCs w:val="24"/>
        </w:rPr>
      </w:pPr>
      <w:r w:rsidRPr="00CC4CAB">
        <w:rPr>
          <w:rFonts w:ascii="Calibri" w:eastAsia="Calibri" w:hAnsi="Calibri" w:cs="Times New Roman"/>
          <w:b/>
          <w:sz w:val="24"/>
          <w:szCs w:val="24"/>
        </w:rPr>
        <w:t>PRAVNI OSNOV</w:t>
      </w:r>
    </w:p>
    <w:p w14:paraId="157588CB" w14:textId="77777777" w:rsidR="00CC4CAB" w:rsidRPr="00CC4CAB" w:rsidRDefault="00CC4CAB" w:rsidP="00CC4CAB">
      <w:pPr>
        <w:spacing w:after="160" w:line="256" w:lineRule="auto"/>
        <w:ind w:left="720"/>
        <w:contextualSpacing/>
        <w:rPr>
          <w:rFonts w:ascii="Calibri" w:eastAsia="Calibri" w:hAnsi="Calibri" w:cs="Times New Roman"/>
          <w:sz w:val="24"/>
          <w:szCs w:val="24"/>
        </w:rPr>
      </w:pPr>
    </w:p>
    <w:p w14:paraId="590D9F33" w14:textId="347DD8B3" w:rsidR="00CC4CAB" w:rsidRPr="00CC4CAB" w:rsidRDefault="00CC4CAB" w:rsidP="00CC4CAB">
      <w:pPr>
        <w:spacing w:after="0" w:line="240" w:lineRule="auto"/>
        <w:ind w:firstLine="708"/>
        <w:jc w:val="both"/>
        <w:rPr>
          <w:rFonts w:ascii="Calibri" w:eastAsia="Calibri" w:hAnsi="Calibri" w:cs="Times New Roman"/>
          <w:sz w:val="24"/>
          <w:szCs w:val="24"/>
        </w:rPr>
      </w:pPr>
      <w:r w:rsidRPr="00CC4CAB">
        <w:rPr>
          <w:rFonts w:ascii="Calibri" w:eastAsia="Calibri" w:hAnsi="Calibri" w:cs="Times New Roman"/>
          <w:sz w:val="24"/>
          <w:szCs w:val="24"/>
        </w:rPr>
        <w:t xml:space="preserve">U skladu s odredbama članka 88. Zakona o proračunu („Narodne novine“, broj 144/21) </w:t>
      </w:r>
      <w:r w:rsidR="00DC1BA5">
        <w:rPr>
          <w:rFonts w:ascii="Calibri" w:eastAsia="Calibri" w:hAnsi="Calibri" w:cs="Times New Roman"/>
          <w:sz w:val="24"/>
          <w:szCs w:val="24"/>
        </w:rPr>
        <w:t>g</w:t>
      </w:r>
      <w:r w:rsidRPr="00CC4CAB">
        <w:rPr>
          <w:rFonts w:ascii="Calibri" w:eastAsia="Calibri" w:hAnsi="Calibri" w:cs="Times New Roman"/>
          <w:sz w:val="24"/>
          <w:szCs w:val="24"/>
        </w:rPr>
        <w:t xml:space="preserve">radonačelnik podnosi predstavničkom tijelu na donošenje prijedlog polugodišnjeg izvještaja o izvršenju proračuna do 30. rujna tekuće proračunske godine. </w:t>
      </w:r>
    </w:p>
    <w:p w14:paraId="7AA13DFE" w14:textId="77777777" w:rsidR="00CC4CAB" w:rsidRPr="00CC4CAB" w:rsidRDefault="00CC4CAB" w:rsidP="00CC4CAB">
      <w:pPr>
        <w:spacing w:after="0" w:line="240" w:lineRule="auto"/>
        <w:ind w:firstLine="708"/>
        <w:jc w:val="both"/>
        <w:rPr>
          <w:rFonts w:ascii="Calibri" w:eastAsia="Calibri" w:hAnsi="Calibri" w:cs="Times New Roman"/>
          <w:sz w:val="24"/>
          <w:szCs w:val="24"/>
        </w:rPr>
      </w:pPr>
      <w:r w:rsidRPr="00CC4CAB">
        <w:rPr>
          <w:rFonts w:ascii="Calibri" w:eastAsia="Calibri" w:hAnsi="Calibri" w:cs="Times New Roman"/>
          <w:sz w:val="24"/>
          <w:szCs w:val="24"/>
        </w:rPr>
        <w:t xml:space="preserve">Polugodišnji i godišnji izvještaj o izvršenju proračuna sadrže opći i posebni dio, obrazloženje i posebne izvještaje. Prihodi i primici, rashodi i izdaci u polugodišnjem i godišnjem izvještaju o izvršenju proračuna iskazuju se na razini odjeljka ekonomske klasifikacije. </w:t>
      </w:r>
    </w:p>
    <w:p w14:paraId="16D42AA5" w14:textId="77777777" w:rsidR="00CC4CAB" w:rsidRPr="00CC4CAB" w:rsidRDefault="00CC4CAB" w:rsidP="00CC4CAB">
      <w:pPr>
        <w:spacing w:after="0" w:line="240" w:lineRule="auto"/>
        <w:ind w:firstLine="708"/>
        <w:jc w:val="both"/>
        <w:rPr>
          <w:rFonts w:ascii="Calibri" w:eastAsia="Calibri" w:hAnsi="Calibri" w:cs="Times New Roman"/>
          <w:sz w:val="24"/>
          <w:szCs w:val="24"/>
        </w:rPr>
      </w:pPr>
      <w:r w:rsidRPr="00CC4CAB">
        <w:rPr>
          <w:rFonts w:ascii="Calibri" w:eastAsia="Calibri" w:hAnsi="Calibri" w:cs="Times New Roman"/>
          <w:sz w:val="24"/>
          <w:szCs w:val="24"/>
        </w:rPr>
        <w:t xml:space="preserve">Opći dio polugodišnjeg i godišnjeg izvještaja o izvršenju proračuna sadrži sažetak Računa prihoda i rashoda i Računa financiranja te Račun prihoda i rashoda i Račun financiranja.  </w:t>
      </w:r>
    </w:p>
    <w:p w14:paraId="6474A8AC" w14:textId="77777777" w:rsidR="00CC4CAB" w:rsidRPr="00CC4CAB" w:rsidRDefault="00CC4CAB" w:rsidP="00CC4CAB">
      <w:pPr>
        <w:spacing w:after="0" w:line="240" w:lineRule="auto"/>
        <w:ind w:firstLine="708"/>
        <w:jc w:val="both"/>
        <w:rPr>
          <w:rFonts w:ascii="Calibri" w:eastAsia="Calibri" w:hAnsi="Calibri" w:cs="Times New Roman"/>
          <w:sz w:val="24"/>
          <w:szCs w:val="24"/>
        </w:rPr>
      </w:pPr>
      <w:r w:rsidRPr="00CC4CAB">
        <w:rPr>
          <w:rFonts w:ascii="Calibri" w:eastAsia="Calibri" w:hAnsi="Calibri" w:cs="Times New Roman"/>
          <w:sz w:val="24"/>
          <w:szCs w:val="24"/>
        </w:rPr>
        <w:t xml:space="preserve">Posebni dio polugodišnjeg i godišnjeg izvještaja o izvršenju proračuna sadrži izvršenje rashoda i izdataka proračuna i njihovih proračunskih korisnika iskazanih po organizacijskoj klasifikaciji, izvorima financiranja i ekonomskoj klasifikaciji, raspoređenih u programe koji se sastoje od aktivnosti i projekata. </w:t>
      </w:r>
    </w:p>
    <w:p w14:paraId="6A77B92E" w14:textId="77777777" w:rsidR="00CC4CAB" w:rsidRPr="00CC4CAB" w:rsidRDefault="00CC4CAB" w:rsidP="00CC4CAB">
      <w:pPr>
        <w:spacing w:after="0" w:line="240" w:lineRule="auto"/>
        <w:ind w:firstLine="708"/>
        <w:jc w:val="both"/>
        <w:rPr>
          <w:rFonts w:ascii="Calibri" w:eastAsia="Calibri" w:hAnsi="Calibri" w:cs="Times New Roman"/>
          <w:sz w:val="24"/>
          <w:szCs w:val="24"/>
        </w:rPr>
      </w:pPr>
      <w:r w:rsidRPr="00CC4CAB">
        <w:rPr>
          <w:rFonts w:ascii="Calibri" w:eastAsia="Calibri" w:hAnsi="Calibri" w:cs="Times New Roman"/>
          <w:sz w:val="24"/>
          <w:szCs w:val="24"/>
        </w:rPr>
        <w:t xml:space="preserve">Obrazloženje polugodišnjeg i godišnjeg izvještaja proračuna sastoji se od obrazloženja općeg dijela izvještaja o izvršenju i obrazloženja posebnog dijela izvještaja o izvršenju proračuna. Obrazloženje općeg dijela izvještaja o izvršenju proračuna sadrži obrazloženje ostvarenja prihoda i rashoda, primitaka i izdataka te prikaz manjka, odnosno viška proračuna. Obrazloženje posebnog dijela izvještaja o izvršenju temelji se na obrazloženjima financijskih planova proračunskih korisnika, a sadrži obrazloženje izvršenja programa iz posebnog dijela proračuna s ciljevima koji su ostvareni provedbom programa i pokazateljima uspješnosti realizacije tih ciljeva. </w:t>
      </w:r>
    </w:p>
    <w:p w14:paraId="0E080CBB" w14:textId="77777777" w:rsidR="00CC4CAB" w:rsidRPr="00CC4CAB" w:rsidRDefault="00CC4CAB" w:rsidP="00CC4CAB">
      <w:pPr>
        <w:spacing w:after="0" w:line="240" w:lineRule="auto"/>
        <w:jc w:val="both"/>
        <w:rPr>
          <w:rFonts w:ascii="Calibri" w:eastAsia="Calibri" w:hAnsi="Calibri" w:cs="Times New Roman"/>
          <w:sz w:val="24"/>
          <w:szCs w:val="24"/>
        </w:rPr>
      </w:pPr>
    </w:p>
    <w:p w14:paraId="65DD0E70" w14:textId="77777777" w:rsidR="00CC4CAB" w:rsidRPr="00CC4CAB" w:rsidRDefault="00CC4CAB" w:rsidP="00CC4CAB">
      <w:pPr>
        <w:spacing w:after="0" w:line="240" w:lineRule="auto"/>
        <w:jc w:val="both"/>
        <w:rPr>
          <w:rFonts w:ascii="Calibri" w:eastAsia="Calibri" w:hAnsi="Calibri" w:cs="Times New Roman"/>
          <w:b/>
          <w:sz w:val="24"/>
          <w:szCs w:val="24"/>
        </w:rPr>
      </w:pPr>
      <w:r w:rsidRPr="00CC4CAB">
        <w:rPr>
          <w:rFonts w:ascii="Calibri" w:eastAsia="Calibri" w:hAnsi="Calibri" w:cs="Times New Roman"/>
          <w:b/>
          <w:sz w:val="24"/>
          <w:szCs w:val="24"/>
        </w:rPr>
        <w:t xml:space="preserve">2. OBRAZLOŽENJE PRIHODA I RASHODA, PRIMITAKA I IZDATAKA </w:t>
      </w:r>
    </w:p>
    <w:p w14:paraId="6C7FDAD7" w14:textId="77777777" w:rsidR="00CC4CAB" w:rsidRPr="00CC4CAB" w:rsidRDefault="00CC4CAB" w:rsidP="00CC4CAB">
      <w:pPr>
        <w:spacing w:after="160" w:line="256" w:lineRule="auto"/>
        <w:ind w:left="720"/>
        <w:contextualSpacing/>
        <w:jc w:val="both"/>
        <w:rPr>
          <w:rFonts w:ascii="Calibri" w:eastAsia="Calibri" w:hAnsi="Calibri" w:cs="Times New Roman"/>
          <w:b/>
          <w:sz w:val="24"/>
          <w:szCs w:val="24"/>
        </w:rPr>
      </w:pPr>
    </w:p>
    <w:p w14:paraId="7FFB697B" w14:textId="2A696181" w:rsidR="00CC4CAB" w:rsidRPr="00CC4CAB" w:rsidRDefault="00CC4CAB" w:rsidP="00CC4CAB">
      <w:pPr>
        <w:spacing w:after="160" w:line="256" w:lineRule="auto"/>
        <w:ind w:firstLine="708"/>
        <w:jc w:val="both"/>
        <w:rPr>
          <w:rFonts w:ascii="Calibri" w:eastAsia="Calibri" w:hAnsi="Calibri" w:cs="Times New Roman"/>
          <w:sz w:val="24"/>
          <w:szCs w:val="24"/>
        </w:rPr>
      </w:pPr>
      <w:r w:rsidRPr="00CC4CAB">
        <w:rPr>
          <w:rFonts w:ascii="Calibri" w:eastAsia="Calibri" w:hAnsi="Calibri" w:cs="Times New Roman"/>
          <w:sz w:val="24"/>
          <w:szCs w:val="24"/>
        </w:rPr>
        <w:t xml:space="preserve">Prema Računu prihoda i rashoda prihodi poslovanja ostvareni su s 4.372.296,35 eura što čini 35,96 % plana. U odnosu na prethodnu godinu prihodi su ostvareni u manjem iznosu za 337.908,55 eura ili 7,17 %. Prihodi od prodaje nefinancijske imovine ostvareni su s 123.769,43 eura što čini 14,09 % plana, a u odnosu na prethodnu godinu prihodi su veći za 12,32 % ili za 13.578,78 eura. Rashodi poslovanja realizirani su s 3.554.165,57 eura ili 40,80 % plana, a u odnosu na prethodnu godinu rashodi su veći za 7,14 % ili  za 236.771,23 eura. Rashodi za nabavu nefinancijske imovine ostvareni su u iznosu od 1.725.529,25 eura ili 15,14 % plana, u odnosu na prethodnu godinu rashodi su veći za 186.463,63 eura ili 12,12 %. Primici od financijske imovine i zaduživanja realizirani su u iznosu od 562.515,91 eura, izdaci u iznosu 260.092,15 eura. Prema ovom izvješću, proračun je u izvještajnom razdoblju ostvaren s 5.058.581,69 eura prihoda i primitaka, 5.539.786,97 eura rashoda i izdataka što čini 24,81 % plana prihoda i primitaka, odnosno 27,03 % planiranih rashoda i izdataka. </w:t>
      </w:r>
    </w:p>
    <w:p w14:paraId="6B0A8BCB" w14:textId="77777777" w:rsidR="00CC4CAB" w:rsidRPr="00CC4CAB" w:rsidRDefault="00CC4CAB" w:rsidP="00CC4CAB">
      <w:pPr>
        <w:spacing w:after="160" w:line="256" w:lineRule="auto"/>
        <w:jc w:val="both"/>
        <w:rPr>
          <w:rFonts w:ascii="Calibri" w:eastAsia="Calibri" w:hAnsi="Calibri" w:cs="Times New Roman"/>
          <w:sz w:val="24"/>
          <w:szCs w:val="24"/>
        </w:rPr>
      </w:pPr>
    </w:p>
    <w:p w14:paraId="0EA1CB2F" w14:textId="77777777" w:rsidR="00CC4CAB" w:rsidRPr="00CC4CAB" w:rsidRDefault="00CC4CAB" w:rsidP="00CC4CAB">
      <w:pPr>
        <w:spacing w:after="160" w:line="256" w:lineRule="auto"/>
        <w:jc w:val="both"/>
        <w:rPr>
          <w:rFonts w:ascii="Calibri" w:eastAsia="Calibri" w:hAnsi="Calibri" w:cs="Times New Roman"/>
          <w:sz w:val="24"/>
          <w:szCs w:val="24"/>
        </w:rPr>
      </w:pPr>
    </w:p>
    <w:p w14:paraId="6FFC74DB" w14:textId="77777777" w:rsidR="00CC4CAB" w:rsidRPr="00CC4CAB" w:rsidRDefault="00CC4CAB" w:rsidP="00CC4CAB">
      <w:pPr>
        <w:spacing w:after="160" w:line="256" w:lineRule="auto"/>
        <w:jc w:val="both"/>
        <w:rPr>
          <w:rFonts w:ascii="Calibri" w:eastAsia="Calibri" w:hAnsi="Calibri" w:cs="Times New Roman"/>
          <w:sz w:val="24"/>
          <w:szCs w:val="24"/>
        </w:rPr>
      </w:pPr>
    </w:p>
    <w:p w14:paraId="431BEAE5" w14:textId="2EFF9AE1" w:rsidR="00CC4CAB" w:rsidRPr="00CC4CAB" w:rsidRDefault="00CC4CAB" w:rsidP="00CC4CAB">
      <w:pPr>
        <w:spacing w:after="0" w:line="240" w:lineRule="auto"/>
        <w:ind w:firstLine="708"/>
        <w:jc w:val="both"/>
        <w:rPr>
          <w:rFonts w:ascii="Calibri" w:eastAsia="Calibri" w:hAnsi="Calibri" w:cs="Times New Roman"/>
          <w:sz w:val="24"/>
          <w:szCs w:val="24"/>
        </w:rPr>
      </w:pPr>
      <w:r w:rsidRPr="00CC4CAB">
        <w:rPr>
          <w:rFonts w:ascii="Calibri" w:eastAsia="Calibri" w:hAnsi="Calibri" w:cs="Times New Roman"/>
          <w:sz w:val="24"/>
          <w:szCs w:val="24"/>
        </w:rPr>
        <w:lastRenderedPageBreak/>
        <w:t xml:space="preserve">Iz svega navedenog može se zaključiti da su u izvještajnom razdoblju ukupni prihodi i primici manji u odnosu na prethodnu godinu za 262.233,00 eura, dok su istovremeno rashodi i izdaci manji za 65.785,44 eura.  </w:t>
      </w:r>
    </w:p>
    <w:p w14:paraId="210F3E6A" w14:textId="303F82DB" w:rsidR="00CC4CAB" w:rsidRPr="00CC4CAB" w:rsidRDefault="00CC4CAB" w:rsidP="00CC4CAB">
      <w:pPr>
        <w:spacing w:after="0" w:line="240" w:lineRule="auto"/>
        <w:ind w:firstLine="708"/>
        <w:jc w:val="both"/>
        <w:rPr>
          <w:rFonts w:ascii="Calibri" w:eastAsia="Calibri" w:hAnsi="Calibri" w:cs="Times New Roman"/>
          <w:sz w:val="24"/>
          <w:szCs w:val="24"/>
        </w:rPr>
      </w:pPr>
      <w:r w:rsidRPr="00CC4CAB">
        <w:rPr>
          <w:rFonts w:ascii="Calibri" w:eastAsia="Calibri" w:hAnsi="Calibri" w:cs="Times New Roman"/>
          <w:sz w:val="24"/>
          <w:szCs w:val="24"/>
        </w:rPr>
        <w:t>Nositelji rashoda i izdataka proračuna iskazani su kroz izvršenje proračuna po organizacijskoj klasifikaciji prema kojoj su najveći rashodi iskazani u razdjelu 003 Upravni odjel za komunalni sustav, prostorno planiranje i zaštitu okoliša s iznosom od 3.003.533,76 eura, zatim u razdjelu 001 Upravni odjel za društvene djelatnosti, pravne poslove i javnu nabavu 1.886.838,39 eura, razdjel</w:t>
      </w:r>
      <w:r w:rsidR="00D37650">
        <w:rPr>
          <w:rFonts w:ascii="Calibri" w:eastAsia="Calibri" w:hAnsi="Calibri" w:cs="Times New Roman"/>
          <w:sz w:val="24"/>
          <w:szCs w:val="24"/>
        </w:rPr>
        <w:t>u</w:t>
      </w:r>
      <w:r w:rsidRPr="00CC4CAB">
        <w:rPr>
          <w:rFonts w:ascii="Calibri" w:eastAsia="Calibri" w:hAnsi="Calibri" w:cs="Times New Roman"/>
          <w:sz w:val="24"/>
          <w:szCs w:val="24"/>
        </w:rPr>
        <w:t xml:space="preserve"> 002 Upravni odjel za proračun i financije 401.904,56 eura te </w:t>
      </w:r>
      <w:r w:rsidR="00D37650">
        <w:rPr>
          <w:rFonts w:ascii="Calibri" w:eastAsia="Calibri" w:hAnsi="Calibri" w:cs="Times New Roman"/>
          <w:sz w:val="24"/>
          <w:szCs w:val="24"/>
        </w:rPr>
        <w:t xml:space="preserve">u </w:t>
      </w:r>
      <w:r w:rsidRPr="00CC4CAB">
        <w:rPr>
          <w:rFonts w:ascii="Calibri" w:eastAsia="Calibri" w:hAnsi="Calibri" w:cs="Times New Roman"/>
          <w:sz w:val="24"/>
          <w:szCs w:val="24"/>
        </w:rPr>
        <w:t>razdjel</w:t>
      </w:r>
      <w:r w:rsidR="00D37650">
        <w:rPr>
          <w:rFonts w:ascii="Calibri" w:eastAsia="Calibri" w:hAnsi="Calibri" w:cs="Times New Roman"/>
          <w:sz w:val="24"/>
          <w:szCs w:val="24"/>
        </w:rPr>
        <w:t>u</w:t>
      </w:r>
      <w:r w:rsidRPr="00CC4CAB">
        <w:rPr>
          <w:rFonts w:ascii="Calibri" w:eastAsia="Calibri" w:hAnsi="Calibri" w:cs="Times New Roman"/>
          <w:sz w:val="24"/>
          <w:szCs w:val="24"/>
        </w:rPr>
        <w:t xml:space="preserve"> 004 Upravni odjel za gospodarstvo i poljoprivredu 247.510,26 eura. Prema funkcijskoj klasifikaciji najviše se izdvajalo na rashode za „Rekreaciju, kulturu i religiju“ s iznosom od 1.188.584,64 eura, zatim „Opće javne usluge“ 965.861,46 eura, „Obrazovanje“ 965.098,34 eura, „Ekonomske poslove“ 692.383,85 eura „Usluge unapređenja stanovanja i zajednice“ 680.509,73 eura, “Socijalnu zaštitu“ 325.260,53 eura, „Zaštitu okoliša“ 64.351,32 eura, „Javni red i sigurnost“ 396.238,62 eura, „Zdravstvo“ 1.406,33 eura. </w:t>
      </w:r>
    </w:p>
    <w:p w14:paraId="60DA3F93" w14:textId="77777777" w:rsidR="00CC4CAB" w:rsidRPr="00CC4CAB" w:rsidRDefault="00CC4CAB" w:rsidP="00CC4CAB">
      <w:pPr>
        <w:spacing w:after="0" w:line="240" w:lineRule="auto"/>
        <w:ind w:firstLine="708"/>
        <w:jc w:val="both"/>
        <w:rPr>
          <w:rFonts w:ascii="Calibri" w:eastAsia="Calibri" w:hAnsi="Calibri" w:cs="Times New Roman"/>
          <w:sz w:val="24"/>
          <w:szCs w:val="24"/>
        </w:rPr>
      </w:pPr>
      <w:r w:rsidRPr="00CC4CAB">
        <w:rPr>
          <w:rFonts w:ascii="Calibri" w:eastAsia="Calibri" w:hAnsi="Calibri" w:cs="Times New Roman"/>
          <w:sz w:val="24"/>
          <w:szCs w:val="24"/>
        </w:rPr>
        <w:t xml:space="preserve">Proračunski korisnici Grada participiraju u ukupnim prihodima i primicima proračuna s iznosom od 352.460,85 eura ili 6,97 % prihoda, odnosno u ukupnim rashodima i izdacima s iznosom od  1.248.452,63 eura rashoda ili 22,54 %. </w:t>
      </w:r>
    </w:p>
    <w:p w14:paraId="2FC5C6CA" w14:textId="77777777" w:rsidR="00CC4CAB" w:rsidRPr="00CC4CAB" w:rsidRDefault="00CC4CAB" w:rsidP="00CC4CAB">
      <w:pPr>
        <w:spacing w:after="0" w:line="240" w:lineRule="auto"/>
        <w:jc w:val="both"/>
        <w:rPr>
          <w:rFonts w:ascii="Calibri" w:eastAsia="Calibri" w:hAnsi="Calibri" w:cs="Times New Roman"/>
          <w:sz w:val="24"/>
          <w:szCs w:val="24"/>
        </w:rPr>
      </w:pPr>
    </w:p>
    <w:p w14:paraId="51680BCC" w14:textId="77777777" w:rsidR="00CC4CAB" w:rsidRPr="00CC4CAB" w:rsidRDefault="00CC4CAB" w:rsidP="00CC4CAB">
      <w:pPr>
        <w:shd w:val="clear" w:color="auto" w:fill="F2F2F2"/>
        <w:spacing w:after="160" w:line="256" w:lineRule="auto"/>
        <w:jc w:val="both"/>
        <w:rPr>
          <w:rFonts w:ascii="Calibri" w:eastAsia="Calibri" w:hAnsi="Calibri" w:cs="Times New Roman"/>
          <w:b/>
          <w:sz w:val="24"/>
          <w:szCs w:val="24"/>
        </w:rPr>
      </w:pPr>
      <w:r w:rsidRPr="00CC4CAB">
        <w:rPr>
          <w:rFonts w:ascii="Calibri" w:eastAsia="Calibri" w:hAnsi="Calibri" w:cs="Times New Roman"/>
          <w:b/>
          <w:sz w:val="24"/>
          <w:szCs w:val="24"/>
        </w:rPr>
        <w:t>Pregled ostvarenih ukupnih prihoda i rashoda proračunskih korisnika Grada</w:t>
      </w:r>
    </w:p>
    <w:tbl>
      <w:tblPr>
        <w:tblStyle w:val="Reetkatablice1"/>
        <w:tblW w:w="0" w:type="auto"/>
        <w:tblLook w:val="04A0" w:firstRow="1" w:lastRow="0" w:firstColumn="1" w:lastColumn="0" w:noHBand="0" w:noVBand="1"/>
      </w:tblPr>
      <w:tblGrid>
        <w:gridCol w:w="5150"/>
        <w:gridCol w:w="1797"/>
        <w:gridCol w:w="1922"/>
      </w:tblGrid>
      <w:tr w:rsidR="00CC4CAB" w:rsidRPr="00CC4CAB" w14:paraId="11490D3A" w14:textId="77777777" w:rsidTr="00CC4CAB">
        <w:trPr>
          <w:trHeight w:val="306"/>
        </w:trPr>
        <w:tc>
          <w:tcPr>
            <w:tcW w:w="5150" w:type="dxa"/>
            <w:shd w:val="clear" w:color="auto" w:fill="D9D9D9"/>
          </w:tcPr>
          <w:p w14:paraId="1F9977D7" w14:textId="77777777" w:rsidR="00CC4CAB" w:rsidRPr="00CC4CAB" w:rsidRDefault="00CC4CAB" w:rsidP="00CC4CAB">
            <w:pPr>
              <w:spacing w:after="0" w:line="256" w:lineRule="auto"/>
              <w:jc w:val="both"/>
              <w:rPr>
                <w:rFonts w:ascii="Calibri" w:hAnsi="Calibri"/>
                <w:sz w:val="24"/>
                <w:szCs w:val="24"/>
              </w:rPr>
            </w:pPr>
            <w:r w:rsidRPr="00CC4CAB">
              <w:rPr>
                <w:rFonts w:ascii="Calibri" w:hAnsi="Calibri"/>
                <w:sz w:val="24"/>
                <w:szCs w:val="24"/>
              </w:rPr>
              <w:t xml:space="preserve">Naziv proračunskog korisnika  Grada </w:t>
            </w:r>
          </w:p>
        </w:tc>
        <w:tc>
          <w:tcPr>
            <w:tcW w:w="1797" w:type="dxa"/>
            <w:shd w:val="clear" w:color="auto" w:fill="D9D9D9"/>
          </w:tcPr>
          <w:p w14:paraId="5D9727B4" w14:textId="77777777" w:rsidR="00CC4CAB" w:rsidRPr="00CC4CAB" w:rsidRDefault="00CC4CAB" w:rsidP="00CC4CAB">
            <w:pPr>
              <w:spacing w:after="0" w:line="256" w:lineRule="auto"/>
              <w:jc w:val="both"/>
              <w:rPr>
                <w:rFonts w:ascii="Calibri" w:hAnsi="Calibri"/>
                <w:sz w:val="24"/>
                <w:szCs w:val="24"/>
              </w:rPr>
            </w:pPr>
            <w:r w:rsidRPr="00CC4CAB">
              <w:rPr>
                <w:rFonts w:ascii="Calibri" w:hAnsi="Calibri"/>
                <w:sz w:val="24"/>
                <w:szCs w:val="24"/>
              </w:rPr>
              <w:t xml:space="preserve"> Prihodi</w:t>
            </w:r>
          </w:p>
        </w:tc>
        <w:tc>
          <w:tcPr>
            <w:tcW w:w="1922" w:type="dxa"/>
            <w:shd w:val="clear" w:color="auto" w:fill="D9D9D9"/>
          </w:tcPr>
          <w:p w14:paraId="0ADB11DD" w14:textId="77777777" w:rsidR="00CC4CAB" w:rsidRPr="00CC4CAB" w:rsidRDefault="00CC4CAB" w:rsidP="00CC4CAB">
            <w:pPr>
              <w:spacing w:after="0" w:line="256" w:lineRule="auto"/>
              <w:jc w:val="both"/>
              <w:rPr>
                <w:rFonts w:ascii="Calibri" w:hAnsi="Calibri"/>
                <w:sz w:val="24"/>
                <w:szCs w:val="24"/>
              </w:rPr>
            </w:pPr>
            <w:r w:rsidRPr="00CC4CAB">
              <w:rPr>
                <w:rFonts w:ascii="Calibri" w:hAnsi="Calibri"/>
                <w:sz w:val="24"/>
                <w:szCs w:val="24"/>
              </w:rPr>
              <w:t>Rashodi</w:t>
            </w:r>
          </w:p>
        </w:tc>
      </w:tr>
      <w:tr w:rsidR="00CC4CAB" w:rsidRPr="00CC4CAB" w14:paraId="1C8F1F1E" w14:textId="77777777" w:rsidTr="00CC4CAB">
        <w:trPr>
          <w:trHeight w:val="291"/>
        </w:trPr>
        <w:tc>
          <w:tcPr>
            <w:tcW w:w="5150" w:type="dxa"/>
            <w:shd w:val="clear" w:color="auto" w:fill="F2F2F2"/>
          </w:tcPr>
          <w:p w14:paraId="3A8D178D" w14:textId="77777777" w:rsidR="00CC4CAB" w:rsidRPr="00CC4CAB" w:rsidRDefault="00CC4CAB" w:rsidP="00CC4CAB">
            <w:pPr>
              <w:spacing w:after="0" w:line="256" w:lineRule="auto"/>
              <w:jc w:val="both"/>
              <w:rPr>
                <w:rFonts w:ascii="Calibri" w:hAnsi="Calibri"/>
                <w:sz w:val="24"/>
                <w:szCs w:val="24"/>
              </w:rPr>
            </w:pPr>
            <w:r w:rsidRPr="00CC4CAB">
              <w:rPr>
                <w:rFonts w:ascii="Calibri" w:hAnsi="Calibri"/>
                <w:sz w:val="24"/>
                <w:szCs w:val="24"/>
              </w:rPr>
              <w:t>Pučko otvoreno učilište Novska</w:t>
            </w:r>
          </w:p>
        </w:tc>
        <w:tc>
          <w:tcPr>
            <w:tcW w:w="1797" w:type="dxa"/>
            <w:shd w:val="clear" w:color="auto" w:fill="F2F2F2"/>
          </w:tcPr>
          <w:p w14:paraId="51CD5FE0" w14:textId="77777777" w:rsidR="00CC4CAB" w:rsidRPr="00CC4CAB" w:rsidRDefault="00CC4CAB" w:rsidP="00CC4CAB">
            <w:pPr>
              <w:spacing w:after="0" w:line="256" w:lineRule="auto"/>
              <w:jc w:val="right"/>
              <w:rPr>
                <w:rFonts w:ascii="Calibri" w:hAnsi="Calibri"/>
                <w:sz w:val="24"/>
                <w:szCs w:val="24"/>
              </w:rPr>
            </w:pPr>
            <w:r w:rsidRPr="00CC4CAB">
              <w:rPr>
                <w:rFonts w:ascii="Calibri" w:hAnsi="Calibri"/>
                <w:sz w:val="24"/>
                <w:szCs w:val="24"/>
              </w:rPr>
              <w:t>81.309,90</w:t>
            </w:r>
          </w:p>
        </w:tc>
        <w:tc>
          <w:tcPr>
            <w:tcW w:w="1922" w:type="dxa"/>
            <w:shd w:val="clear" w:color="auto" w:fill="F2F2F2"/>
          </w:tcPr>
          <w:p w14:paraId="4EE4048B" w14:textId="77777777" w:rsidR="00CC4CAB" w:rsidRPr="00CC4CAB" w:rsidRDefault="00CC4CAB" w:rsidP="00CC4CAB">
            <w:pPr>
              <w:spacing w:after="0" w:line="256" w:lineRule="auto"/>
              <w:jc w:val="right"/>
              <w:rPr>
                <w:rFonts w:ascii="Calibri" w:hAnsi="Calibri"/>
                <w:sz w:val="24"/>
                <w:szCs w:val="24"/>
              </w:rPr>
            </w:pPr>
            <w:r w:rsidRPr="00CC4CAB">
              <w:rPr>
                <w:rFonts w:ascii="Calibri" w:hAnsi="Calibri"/>
                <w:sz w:val="24"/>
                <w:szCs w:val="24"/>
              </w:rPr>
              <w:t>174.522,80</w:t>
            </w:r>
          </w:p>
        </w:tc>
      </w:tr>
      <w:tr w:rsidR="00CC4CAB" w:rsidRPr="00CC4CAB" w14:paraId="70BBC40A" w14:textId="77777777" w:rsidTr="00CC4CAB">
        <w:trPr>
          <w:trHeight w:val="306"/>
        </w:trPr>
        <w:tc>
          <w:tcPr>
            <w:tcW w:w="5150" w:type="dxa"/>
            <w:shd w:val="clear" w:color="auto" w:fill="F2F2F2"/>
          </w:tcPr>
          <w:p w14:paraId="39A9747A" w14:textId="77777777" w:rsidR="00CC4CAB" w:rsidRPr="00CC4CAB" w:rsidRDefault="00CC4CAB" w:rsidP="00CC4CAB">
            <w:pPr>
              <w:spacing w:after="0" w:line="256" w:lineRule="auto"/>
              <w:jc w:val="both"/>
              <w:rPr>
                <w:rFonts w:ascii="Calibri" w:hAnsi="Calibri"/>
                <w:sz w:val="24"/>
                <w:szCs w:val="24"/>
              </w:rPr>
            </w:pPr>
            <w:r w:rsidRPr="00CC4CAB">
              <w:rPr>
                <w:rFonts w:ascii="Calibri" w:hAnsi="Calibri"/>
                <w:sz w:val="24"/>
                <w:szCs w:val="24"/>
              </w:rPr>
              <w:t>Gradska knjižnica i čitaonica „Ante Jagar“ Novska</w:t>
            </w:r>
          </w:p>
        </w:tc>
        <w:tc>
          <w:tcPr>
            <w:tcW w:w="1797" w:type="dxa"/>
            <w:shd w:val="clear" w:color="auto" w:fill="F2F2F2"/>
          </w:tcPr>
          <w:p w14:paraId="34E6371A" w14:textId="77777777" w:rsidR="00CC4CAB" w:rsidRPr="00CC4CAB" w:rsidRDefault="00CC4CAB" w:rsidP="00CC4CAB">
            <w:pPr>
              <w:spacing w:after="0" w:line="256" w:lineRule="auto"/>
              <w:jc w:val="right"/>
              <w:rPr>
                <w:rFonts w:ascii="Calibri" w:hAnsi="Calibri"/>
                <w:sz w:val="24"/>
                <w:szCs w:val="24"/>
              </w:rPr>
            </w:pPr>
            <w:r w:rsidRPr="00CC4CAB">
              <w:rPr>
                <w:rFonts w:ascii="Calibri" w:hAnsi="Calibri"/>
                <w:sz w:val="24"/>
                <w:szCs w:val="24"/>
              </w:rPr>
              <w:t>11.171,48</w:t>
            </w:r>
          </w:p>
        </w:tc>
        <w:tc>
          <w:tcPr>
            <w:tcW w:w="1922" w:type="dxa"/>
            <w:shd w:val="clear" w:color="auto" w:fill="F2F2F2"/>
          </w:tcPr>
          <w:p w14:paraId="7EDC9E8F" w14:textId="77777777" w:rsidR="00CC4CAB" w:rsidRPr="00CC4CAB" w:rsidRDefault="00CC4CAB" w:rsidP="00CC4CAB">
            <w:pPr>
              <w:spacing w:after="0" w:line="256" w:lineRule="auto"/>
              <w:jc w:val="right"/>
              <w:rPr>
                <w:rFonts w:ascii="Calibri" w:hAnsi="Calibri"/>
                <w:sz w:val="24"/>
                <w:szCs w:val="24"/>
              </w:rPr>
            </w:pPr>
            <w:r w:rsidRPr="00CC4CAB">
              <w:rPr>
                <w:rFonts w:ascii="Calibri" w:hAnsi="Calibri"/>
                <w:sz w:val="24"/>
                <w:szCs w:val="24"/>
              </w:rPr>
              <w:t>116.738,96</w:t>
            </w:r>
          </w:p>
        </w:tc>
      </w:tr>
      <w:tr w:rsidR="00CC4CAB" w:rsidRPr="00CC4CAB" w14:paraId="599C9D0A" w14:textId="77777777" w:rsidTr="00CC4CAB">
        <w:trPr>
          <w:trHeight w:val="291"/>
        </w:trPr>
        <w:tc>
          <w:tcPr>
            <w:tcW w:w="5150" w:type="dxa"/>
            <w:shd w:val="clear" w:color="auto" w:fill="F2F2F2"/>
          </w:tcPr>
          <w:p w14:paraId="6E5CA9A4" w14:textId="77777777" w:rsidR="00CC4CAB" w:rsidRPr="00CC4CAB" w:rsidRDefault="00CC4CAB" w:rsidP="00CC4CAB">
            <w:pPr>
              <w:spacing w:after="0" w:line="256" w:lineRule="auto"/>
              <w:jc w:val="both"/>
              <w:rPr>
                <w:rFonts w:ascii="Calibri" w:hAnsi="Calibri"/>
                <w:sz w:val="24"/>
                <w:szCs w:val="24"/>
              </w:rPr>
            </w:pPr>
            <w:r w:rsidRPr="00CC4CAB">
              <w:rPr>
                <w:rFonts w:ascii="Calibri" w:hAnsi="Calibri"/>
                <w:sz w:val="24"/>
                <w:szCs w:val="24"/>
              </w:rPr>
              <w:t>Dječji vrtić „Radost“ Novska</w:t>
            </w:r>
          </w:p>
        </w:tc>
        <w:tc>
          <w:tcPr>
            <w:tcW w:w="1797" w:type="dxa"/>
            <w:shd w:val="clear" w:color="auto" w:fill="F2F2F2"/>
          </w:tcPr>
          <w:p w14:paraId="73E4FC13" w14:textId="77777777" w:rsidR="00CC4CAB" w:rsidRPr="00CC4CAB" w:rsidRDefault="00CC4CAB" w:rsidP="00CC4CAB">
            <w:pPr>
              <w:spacing w:after="0" w:line="256" w:lineRule="auto"/>
              <w:jc w:val="right"/>
              <w:rPr>
                <w:rFonts w:ascii="Calibri" w:hAnsi="Calibri"/>
                <w:sz w:val="24"/>
                <w:szCs w:val="24"/>
              </w:rPr>
            </w:pPr>
            <w:r w:rsidRPr="00CC4CAB">
              <w:rPr>
                <w:rFonts w:ascii="Calibri" w:hAnsi="Calibri"/>
                <w:sz w:val="24"/>
                <w:szCs w:val="24"/>
              </w:rPr>
              <w:t>118.170,75</w:t>
            </w:r>
          </w:p>
        </w:tc>
        <w:tc>
          <w:tcPr>
            <w:tcW w:w="1922" w:type="dxa"/>
            <w:shd w:val="clear" w:color="auto" w:fill="F2F2F2"/>
          </w:tcPr>
          <w:p w14:paraId="32A75CB7" w14:textId="77777777" w:rsidR="00CC4CAB" w:rsidRPr="00CC4CAB" w:rsidRDefault="00CC4CAB" w:rsidP="00CC4CAB">
            <w:pPr>
              <w:spacing w:after="0" w:line="256" w:lineRule="auto"/>
              <w:jc w:val="right"/>
              <w:rPr>
                <w:rFonts w:ascii="Calibri" w:hAnsi="Calibri"/>
                <w:sz w:val="24"/>
                <w:szCs w:val="24"/>
              </w:rPr>
            </w:pPr>
            <w:r w:rsidRPr="00CC4CAB">
              <w:rPr>
                <w:rFonts w:ascii="Calibri" w:hAnsi="Calibri"/>
                <w:sz w:val="24"/>
                <w:szCs w:val="24"/>
              </w:rPr>
              <w:t>592.786,54</w:t>
            </w:r>
          </w:p>
        </w:tc>
      </w:tr>
      <w:tr w:rsidR="00CC4CAB" w:rsidRPr="00CC4CAB" w14:paraId="1DD1F4DA" w14:textId="77777777" w:rsidTr="00CC4CAB">
        <w:trPr>
          <w:trHeight w:val="454"/>
        </w:trPr>
        <w:tc>
          <w:tcPr>
            <w:tcW w:w="5150" w:type="dxa"/>
            <w:shd w:val="clear" w:color="auto" w:fill="F2F2F2"/>
          </w:tcPr>
          <w:p w14:paraId="68416A30" w14:textId="77777777" w:rsidR="00CC4CAB" w:rsidRPr="00CC4CAB" w:rsidRDefault="00CC4CAB" w:rsidP="00CC4CAB">
            <w:pPr>
              <w:spacing w:after="0" w:line="256" w:lineRule="auto"/>
              <w:jc w:val="both"/>
              <w:rPr>
                <w:rFonts w:ascii="Calibri" w:hAnsi="Calibri"/>
                <w:sz w:val="24"/>
                <w:szCs w:val="24"/>
              </w:rPr>
            </w:pPr>
            <w:r w:rsidRPr="00CC4CAB">
              <w:rPr>
                <w:rFonts w:ascii="Calibri" w:hAnsi="Calibri"/>
                <w:sz w:val="24"/>
                <w:szCs w:val="24"/>
              </w:rPr>
              <w:t>Javna vatrogasna postrojba Grada Novske</w:t>
            </w:r>
          </w:p>
        </w:tc>
        <w:tc>
          <w:tcPr>
            <w:tcW w:w="1797" w:type="dxa"/>
            <w:shd w:val="clear" w:color="auto" w:fill="F2F2F2"/>
          </w:tcPr>
          <w:p w14:paraId="3093A04F" w14:textId="77777777" w:rsidR="00CC4CAB" w:rsidRPr="00CC4CAB" w:rsidRDefault="00CC4CAB" w:rsidP="00CC4CAB">
            <w:pPr>
              <w:spacing w:after="0" w:line="256" w:lineRule="auto"/>
              <w:jc w:val="right"/>
              <w:rPr>
                <w:rFonts w:ascii="Calibri" w:hAnsi="Calibri"/>
                <w:sz w:val="24"/>
                <w:szCs w:val="24"/>
              </w:rPr>
            </w:pPr>
            <w:r w:rsidRPr="00CC4CAB">
              <w:rPr>
                <w:rFonts w:ascii="Calibri" w:hAnsi="Calibri"/>
                <w:sz w:val="24"/>
                <w:szCs w:val="24"/>
              </w:rPr>
              <w:t>141.808,72</w:t>
            </w:r>
          </w:p>
        </w:tc>
        <w:tc>
          <w:tcPr>
            <w:tcW w:w="1922" w:type="dxa"/>
            <w:shd w:val="clear" w:color="auto" w:fill="F2F2F2"/>
          </w:tcPr>
          <w:p w14:paraId="2A79CD9E" w14:textId="77777777" w:rsidR="00CC4CAB" w:rsidRPr="00CC4CAB" w:rsidRDefault="00CC4CAB" w:rsidP="00CC4CAB">
            <w:pPr>
              <w:spacing w:after="0" w:line="256" w:lineRule="auto"/>
              <w:jc w:val="right"/>
              <w:rPr>
                <w:rFonts w:ascii="Calibri" w:hAnsi="Calibri"/>
                <w:sz w:val="24"/>
                <w:szCs w:val="24"/>
              </w:rPr>
            </w:pPr>
            <w:r w:rsidRPr="00CC4CAB">
              <w:rPr>
                <w:rFonts w:ascii="Calibri" w:hAnsi="Calibri"/>
                <w:sz w:val="24"/>
                <w:szCs w:val="24"/>
              </w:rPr>
              <w:t>364.404,33</w:t>
            </w:r>
          </w:p>
        </w:tc>
      </w:tr>
    </w:tbl>
    <w:p w14:paraId="1AAB097E" w14:textId="77777777" w:rsidR="00CC4CAB" w:rsidRPr="00CC4CAB" w:rsidRDefault="00CC4CAB" w:rsidP="00CC4CAB">
      <w:pPr>
        <w:spacing w:after="0" w:line="240" w:lineRule="auto"/>
        <w:jc w:val="both"/>
        <w:rPr>
          <w:rFonts w:ascii="Calibri" w:eastAsia="Calibri" w:hAnsi="Calibri" w:cs="Times New Roman"/>
          <w:sz w:val="24"/>
          <w:szCs w:val="24"/>
        </w:rPr>
      </w:pPr>
    </w:p>
    <w:p w14:paraId="2E97E664" w14:textId="0F8BE6E6" w:rsidR="00CC4CAB" w:rsidRPr="00CC4CAB" w:rsidRDefault="00CC4CAB" w:rsidP="00CC4CAB">
      <w:pPr>
        <w:spacing w:after="0" w:line="240" w:lineRule="auto"/>
        <w:ind w:firstLine="708"/>
        <w:jc w:val="both"/>
        <w:rPr>
          <w:rFonts w:ascii="Calibri" w:eastAsia="Calibri" w:hAnsi="Calibri" w:cs="Times New Roman"/>
          <w:sz w:val="24"/>
          <w:szCs w:val="24"/>
        </w:rPr>
      </w:pPr>
      <w:r w:rsidRPr="00CC4CAB">
        <w:rPr>
          <w:rFonts w:ascii="Calibri" w:eastAsia="Calibri" w:hAnsi="Calibri" w:cs="Times New Roman"/>
          <w:sz w:val="24"/>
          <w:szCs w:val="24"/>
        </w:rPr>
        <w:t>U strukturi prihoda proračunskog korisnika Javne vatrogasne postrojbe iskazani su prihodi iz dodatnog udjela poreza i prireza na dohodak s iznosom od 18.998,86 eura.</w:t>
      </w:r>
    </w:p>
    <w:p w14:paraId="146E45F9" w14:textId="77777777" w:rsidR="00CC4CAB" w:rsidRPr="00CC4CAB" w:rsidRDefault="00CC4CAB" w:rsidP="00CC4CAB">
      <w:pPr>
        <w:spacing w:after="0" w:line="240" w:lineRule="auto"/>
        <w:jc w:val="both"/>
        <w:rPr>
          <w:rFonts w:ascii="Calibri" w:eastAsia="Calibri" w:hAnsi="Calibri" w:cs="Times New Roman"/>
          <w:sz w:val="24"/>
          <w:szCs w:val="24"/>
        </w:rPr>
      </w:pPr>
    </w:p>
    <w:p w14:paraId="657F2B69" w14:textId="77777777" w:rsidR="00CC4CAB" w:rsidRPr="00CC4CAB" w:rsidRDefault="00CC4CAB" w:rsidP="00CC4CAB">
      <w:pPr>
        <w:spacing w:after="0" w:line="240" w:lineRule="auto"/>
        <w:jc w:val="both"/>
        <w:rPr>
          <w:rFonts w:ascii="Calibri" w:eastAsia="Calibri" w:hAnsi="Calibri" w:cs="Times New Roman"/>
          <w:b/>
          <w:sz w:val="24"/>
          <w:szCs w:val="24"/>
        </w:rPr>
      </w:pPr>
      <w:r w:rsidRPr="00CC4CAB">
        <w:rPr>
          <w:rFonts w:ascii="Calibri" w:eastAsia="Calibri" w:hAnsi="Calibri" w:cs="Times New Roman"/>
          <w:b/>
          <w:sz w:val="24"/>
          <w:szCs w:val="24"/>
        </w:rPr>
        <w:t xml:space="preserve">2.1. Prikaz manjka/viška proračuna </w:t>
      </w:r>
    </w:p>
    <w:p w14:paraId="5AB13FB2" w14:textId="77777777" w:rsidR="00CC4CAB" w:rsidRPr="00CC4CAB" w:rsidRDefault="00CC4CAB" w:rsidP="00CC4CAB">
      <w:pPr>
        <w:spacing w:after="0" w:line="240" w:lineRule="auto"/>
        <w:jc w:val="both"/>
        <w:rPr>
          <w:rFonts w:ascii="Calibri" w:eastAsia="Calibri" w:hAnsi="Calibri" w:cs="Times New Roman"/>
          <w:sz w:val="24"/>
          <w:szCs w:val="24"/>
        </w:rPr>
      </w:pPr>
    </w:p>
    <w:p w14:paraId="5CE586B9" w14:textId="77777777" w:rsidR="00CC4CAB" w:rsidRPr="00CC4CAB" w:rsidRDefault="00CC4CAB" w:rsidP="00CC4CAB">
      <w:pPr>
        <w:spacing w:after="0" w:line="240" w:lineRule="auto"/>
        <w:ind w:firstLine="708"/>
        <w:jc w:val="both"/>
        <w:rPr>
          <w:rFonts w:ascii="Calibri" w:eastAsia="Calibri" w:hAnsi="Calibri" w:cs="Times New Roman"/>
          <w:color w:val="000000"/>
          <w:sz w:val="24"/>
          <w:szCs w:val="24"/>
        </w:rPr>
      </w:pPr>
      <w:r w:rsidRPr="00CC4CAB">
        <w:rPr>
          <w:rFonts w:ascii="Calibri" w:eastAsia="Calibri" w:hAnsi="Calibri" w:cs="Times New Roman"/>
          <w:sz w:val="24"/>
          <w:szCs w:val="24"/>
        </w:rPr>
        <w:t xml:space="preserve">Što se tiče rezultata poslovanja (manjak/višak), u prvom polugodištu 2023. godine ostvaren je manjak prihoda tekućeg razdoblja u iznosu od 481.205,28 eura, a </w:t>
      </w:r>
      <w:r w:rsidRPr="00CC4CAB">
        <w:rPr>
          <w:rFonts w:ascii="Calibri" w:eastAsia="Calibri" w:hAnsi="Calibri" w:cs="Times New Roman"/>
          <w:color w:val="000000"/>
          <w:sz w:val="24"/>
          <w:szCs w:val="24"/>
        </w:rPr>
        <w:t xml:space="preserve">uzimajući u obzir preneseni konsolidirani manjak prihoda utvrđen godišnjim obračunom proračuna za 2022. godinu u iznosu od 99.739,57 eura ostvaren je konsolidirani manjak proračuna u iznosu od 580.944,85 eura. </w:t>
      </w:r>
    </w:p>
    <w:p w14:paraId="6C6E5918" w14:textId="0C28AAA7" w:rsidR="00CC4CAB" w:rsidRPr="00CC4CAB" w:rsidRDefault="00CC4CAB" w:rsidP="00CC4CAB">
      <w:pPr>
        <w:spacing w:after="0" w:line="240" w:lineRule="auto"/>
        <w:ind w:firstLine="708"/>
        <w:jc w:val="both"/>
        <w:rPr>
          <w:rFonts w:ascii="Calibri" w:eastAsia="Calibri" w:hAnsi="Calibri" w:cs="Times New Roman"/>
          <w:color w:val="000000"/>
          <w:sz w:val="24"/>
          <w:szCs w:val="24"/>
        </w:rPr>
      </w:pPr>
      <w:r w:rsidRPr="00CC4CAB">
        <w:rPr>
          <w:rFonts w:ascii="Calibri" w:eastAsia="Calibri" w:hAnsi="Calibri" w:cs="Times New Roman"/>
          <w:color w:val="000000"/>
          <w:sz w:val="24"/>
          <w:szCs w:val="24"/>
        </w:rPr>
        <w:t xml:space="preserve">Kako se rashodi u proračunu prikazuju po računovodstvenom načelu nastanka događaja, a ne datumu plaćanja, rashodi iskazani na kapitalnom projektu </w:t>
      </w:r>
      <w:r w:rsidRPr="00CC4CAB">
        <w:rPr>
          <w:rFonts w:ascii="Calibri" w:eastAsia="Calibri" w:hAnsi="Calibri" w:cs="Times New Roman"/>
          <w:i/>
          <w:iCs/>
          <w:color w:val="000000"/>
          <w:sz w:val="24"/>
          <w:szCs w:val="24"/>
        </w:rPr>
        <w:t>rekonstrukcije i dogradnje hotela Knopp</w:t>
      </w:r>
      <w:r w:rsidRPr="00CC4CAB">
        <w:rPr>
          <w:rFonts w:ascii="Calibri" w:eastAsia="Calibri" w:hAnsi="Calibri" w:cs="Times New Roman"/>
          <w:color w:val="000000"/>
          <w:sz w:val="24"/>
          <w:szCs w:val="24"/>
        </w:rPr>
        <w:t xml:space="preserve"> u značajnom dijelu su utjecali na iskazivanje manjka proračuna. Gotovo 145.000,00 eura iskazani su </w:t>
      </w:r>
      <w:r w:rsidR="00D37650">
        <w:rPr>
          <w:rFonts w:ascii="Calibri" w:eastAsia="Calibri" w:hAnsi="Calibri" w:cs="Times New Roman"/>
          <w:color w:val="000000"/>
          <w:sz w:val="24"/>
          <w:szCs w:val="24"/>
        </w:rPr>
        <w:t xml:space="preserve">u </w:t>
      </w:r>
      <w:r w:rsidRPr="00CC4CAB">
        <w:rPr>
          <w:rFonts w:ascii="Calibri" w:eastAsia="Calibri" w:hAnsi="Calibri" w:cs="Times New Roman"/>
          <w:color w:val="000000"/>
          <w:sz w:val="24"/>
          <w:szCs w:val="24"/>
        </w:rPr>
        <w:t>računu za koje je nadoknada kreditnih sredstava izvršena poslije datuma izvještavanja, dakle poslije 30.06.2023. godine. Isto tako, do datuma izvještavanja nisu uplaćena sredstva za projekte koji se sufinanciraju iz EU sredstava</w:t>
      </w:r>
      <w:r w:rsidR="00D37650">
        <w:rPr>
          <w:rFonts w:ascii="Calibri" w:eastAsia="Calibri" w:hAnsi="Calibri" w:cs="Times New Roman"/>
          <w:color w:val="000000"/>
          <w:sz w:val="24"/>
          <w:szCs w:val="24"/>
        </w:rPr>
        <w:t>,</w:t>
      </w:r>
      <w:r w:rsidRPr="00CC4CAB">
        <w:rPr>
          <w:rFonts w:ascii="Calibri" w:eastAsia="Calibri" w:hAnsi="Calibri" w:cs="Times New Roman"/>
          <w:color w:val="000000"/>
          <w:sz w:val="24"/>
          <w:szCs w:val="24"/>
        </w:rPr>
        <w:t xml:space="preserve"> poput projekta TechRevolution, rekonstrukcija i dogradnja mrtvačnice u Starom Grabovcu, Dnevni centar za starije osobe u Novskoj itd. Radi se o iznosu preko 160.000,00 eura. </w:t>
      </w:r>
    </w:p>
    <w:p w14:paraId="605CF184" w14:textId="77777777" w:rsidR="00CC4CAB" w:rsidRPr="00CC4CAB" w:rsidRDefault="00CC4CAB" w:rsidP="00CC4CAB">
      <w:pPr>
        <w:spacing w:after="0" w:line="240" w:lineRule="auto"/>
        <w:jc w:val="both"/>
        <w:rPr>
          <w:rFonts w:ascii="Calibri" w:eastAsia="Calibri" w:hAnsi="Calibri" w:cs="Times New Roman"/>
          <w:color w:val="000000"/>
          <w:sz w:val="24"/>
          <w:szCs w:val="24"/>
        </w:rPr>
      </w:pPr>
    </w:p>
    <w:p w14:paraId="68AA4245" w14:textId="77777777" w:rsidR="00CC4CAB" w:rsidRPr="00CC4CAB" w:rsidRDefault="00CC4CAB" w:rsidP="00CC4CAB">
      <w:pPr>
        <w:spacing w:after="0" w:line="240" w:lineRule="auto"/>
        <w:jc w:val="both"/>
        <w:rPr>
          <w:rFonts w:ascii="Calibri" w:eastAsia="Calibri" w:hAnsi="Calibri" w:cs="Times New Roman"/>
          <w:color w:val="000000"/>
          <w:sz w:val="24"/>
          <w:szCs w:val="24"/>
        </w:rPr>
      </w:pPr>
    </w:p>
    <w:p w14:paraId="66BD51CB" w14:textId="77777777" w:rsidR="00CC4CAB" w:rsidRPr="00CC4CAB" w:rsidRDefault="00CC4CAB" w:rsidP="00CC4CAB">
      <w:pPr>
        <w:spacing w:after="0" w:line="240" w:lineRule="auto"/>
        <w:jc w:val="both"/>
        <w:rPr>
          <w:rFonts w:ascii="Calibri" w:eastAsia="Calibri" w:hAnsi="Calibri" w:cs="Times New Roman"/>
          <w:i/>
          <w:sz w:val="24"/>
          <w:szCs w:val="24"/>
        </w:rPr>
      </w:pPr>
    </w:p>
    <w:p w14:paraId="07F7B4D6" w14:textId="77777777" w:rsidR="00CC4CAB" w:rsidRPr="00CC4CAB" w:rsidRDefault="00CC4CAB" w:rsidP="00CC4CAB">
      <w:pPr>
        <w:spacing w:after="0" w:line="240" w:lineRule="auto"/>
        <w:jc w:val="both"/>
        <w:rPr>
          <w:rFonts w:ascii="Calibri" w:eastAsia="Calibri" w:hAnsi="Calibri" w:cs="Times New Roman"/>
          <w:b/>
          <w:color w:val="000000"/>
          <w:sz w:val="24"/>
          <w:szCs w:val="24"/>
        </w:rPr>
      </w:pPr>
      <w:r w:rsidRPr="00CC4CAB">
        <w:rPr>
          <w:rFonts w:ascii="Calibri" w:eastAsia="Calibri" w:hAnsi="Calibri" w:cs="Times New Roman"/>
          <w:b/>
          <w:sz w:val="24"/>
          <w:szCs w:val="24"/>
        </w:rPr>
        <w:lastRenderedPageBreak/>
        <w:t>2.2. Prihodi po ekonomskoj klasifikaciji</w:t>
      </w:r>
    </w:p>
    <w:p w14:paraId="44E13249" w14:textId="77777777" w:rsidR="00CC4CAB" w:rsidRPr="00CC4CAB" w:rsidRDefault="00CC4CAB" w:rsidP="00CC4CAB">
      <w:pPr>
        <w:spacing w:after="0" w:line="240" w:lineRule="auto"/>
        <w:ind w:left="1080"/>
        <w:contextualSpacing/>
        <w:jc w:val="both"/>
        <w:rPr>
          <w:rFonts w:ascii="Calibri" w:eastAsia="Calibri" w:hAnsi="Calibri" w:cs="Times New Roman"/>
          <w:sz w:val="24"/>
          <w:szCs w:val="24"/>
        </w:rPr>
      </w:pPr>
    </w:p>
    <w:p w14:paraId="0E52EB5F" w14:textId="77777777" w:rsidR="00CC4CAB" w:rsidRPr="00CC4CAB" w:rsidRDefault="00CC4CAB" w:rsidP="00CC4CAB">
      <w:pPr>
        <w:spacing w:after="0" w:line="240" w:lineRule="auto"/>
        <w:ind w:firstLine="708"/>
        <w:jc w:val="both"/>
        <w:rPr>
          <w:rFonts w:ascii="Calibri" w:eastAsia="Calibri" w:hAnsi="Calibri" w:cs="Times New Roman"/>
          <w:sz w:val="24"/>
          <w:szCs w:val="24"/>
        </w:rPr>
      </w:pPr>
      <w:r w:rsidRPr="00CC4CAB">
        <w:rPr>
          <w:rFonts w:ascii="Calibri" w:eastAsia="Calibri" w:hAnsi="Calibri" w:cs="Times New Roman"/>
          <w:sz w:val="24"/>
          <w:szCs w:val="24"/>
        </w:rPr>
        <w:t xml:space="preserve">Struktura prihoda i primitaka po ekonomskoj klasifikaciji: </w:t>
      </w:r>
    </w:p>
    <w:p w14:paraId="1E1C4E9D" w14:textId="77777777" w:rsidR="00CC4CAB" w:rsidRPr="00CC4CAB" w:rsidRDefault="00CC4CAB" w:rsidP="00CC4CAB">
      <w:pPr>
        <w:spacing w:after="0" w:line="240" w:lineRule="auto"/>
        <w:jc w:val="both"/>
        <w:rPr>
          <w:rFonts w:ascii="Calibri" w:eastAsia="Calibri" w:hAnsi="Calibri" w:cs="Times New Roman"/>
          <w:sz w:val="24"/>
          <w:szCs w:val="24"/>
        </w:rPr>
      </w:pPr>
    </w:p>
    <w:p w14:paraId="3F00B23B" w14:textId="77777777" w:rsidR="00CC4CAB" w:rsidRPr="00CC4CAB" w:rsidRDefault="00CC4CAB" w:rsidP="00CC4CAB">
      <w:pPr>
        <w:shd w:val="clear" w:color="auto" w:fill="F2F2F2"/>
        <w:spacing w:after="0" w:line="240" w:lineRule="auto"/>
        <w:jc w:val="both"/>
        <w:rPr>
          <w:rFonts w:ascii="Calibri" w:eastAsia="Calibri" w:hAnsi="Calibri" w:cs="Times New Roman"/>
          <w:b/>
          <w:sz w:val="24"/>
          <w:szCs w:val="24"/>
        </w:rPr>
      </w:pPr>
      <w:r w:rsidRPr="00CC4CAB">
        <w:rPr>
          <w:rFonts w:ascii="Calibri" w:eastAsia="Calibri" w:hAnsi="Calibri" w:cs="Times New Roman"/>
          <w:b/>
          <w:sz w:val="24"/>
          <w:szCs w:val="24"/>
        </w:rPr>
        <w:t>Prihodi poslovanja</w:t>
      </w:r>
    </w:p>
    <w:p w14:paraId="18C24911" w14:textId="77777777" w:rsidR="00CC4CAB" w:rsidRPr="00CC4CAB" w:rsidRDefault="00CC4CAB" w:rsidP="00CC4CAB">
      <w:pPr>
        <w:numPr>
          <w:ilvl w:val="0"/>
          <w:numId w:val="45"/>
        </w:numPr>
        <w:spacing w:after="0" w:line="240" w:lineRule="auto"/>
        <w:contextualSpacing/>
        <w:jc w:val="both"/>
        <w:rPr>
          <w:rFonts w:ascii="Calibri" w:eastAsia="Calibri" w:hAnsi="Calibri" w:cs="Times New Roman"/>
          <w:sz w:val="24"/>
          <w:szCs w:val="24"/>
        </w:rPr>
      </w:pPr>
      <w:r w:rsidRPr="00CC4CAB">
        <w:rPr>
          <w:rFonts w:ascii="Calibri" w:eastAsia="Calibri" w:hAnsi="Calibri" w:cs="Times New Roman"/>
          <w:sz w:val="24"/>
          <w:szCs w:val="24"/>
        </w:rPr>
        <w:t>Prihodi od poreza 1.190.425,24 €</w:t>
      </w:r>
    </w:p>
    <w:p w14:paraId="7079DD86" w14:textId="77777777" w:rsidR="00CC4CAB" w:rsidRPr="00CC4CAB" w:rsidRDefault="00CC4CAB" w:rsidP="00CC4CAB">
      <w:pPr>
        <w:numPr>
          <w:ilvl w:val="0"/>
          <w:numId w:val="45"/>
        </w:numPr>
        <w:spacing w:after="0" w:line="240" w:lineRule="auto"/>
        <w:contextualSpacing/>
        <w:jc w:val="both"/>
        <w:rPr>
          <w:rFonts w:ascii="Calibri" w:eastAsia="Calibri" w:hAnsi="Calibri" w:cs="Times New Roman"/>
          <w:sz w:val="24"/>
          <w:szCs w:val="24"/>
        </w:rPr>
      </w:pPr>
      <w:r w:rsidRPr="00CC4CAB">
        <w:rPr>
          <w:rFonts w:ascii="Calibri" w:eastAsia="Calibri" w:hAnsi="Calibri" w:cs="Times New Roman"/>
          <w:sz w:val="24"/>
          <w:szCs w:val="24"/>
        </w:rPr>
        <w:t>Pomoći iz inozemstva i od subjekata unutar općeg proračuna 1.617.039,07 €</w:t>
      </w:r>
    </w:p>
    <w:p w14:paraId="0E346168" w14:textId="77777777" w:rsidR="00CC4CAB" w:rsidRPr="00CC4CAB" w:rsidRDefault="00CC4CAB" w:rsidP="00CC4CAB">
      <w:pPr>
        <w:numPr>
          <w:ilvl w:val="0"/>
          <w:numId w:val="45"/>
        </w:numPr>
        <w:spacing w:after="0" w:line="240" w:lineRule="auto"/>
        <w:contextualSpacing/>
        <w:jc w:val="both"/>
        <w:rPr>
          <w:rFonts w:ascii="Calibri" w:eastAsia="Calibri" w:hAnsi="Calibri" w:cs="Times New Roman"/>
          <w:sz w:val="24"/>
          <w:szCs w:val="24"/>
        </w:rPr>
      </w:pPr>
      <w:r w:rsidRPr="00CC4CAB">
        <w:rPr>
          <w:rFonts w:ascii="Calibri" w:eastAsia="Calibri" w:hAnsi="Calibri" w:cs="Times New Roman"/>
          <w:sz w:val="24"/>
          <w:szCs w:val="24"/>
        </w:rPr>
        <w:t>Prihodi od imovine 456.467,91 €</w:t>
      </w:r>
    </w:p>
    <w:p w14:paraId="0A8992D9" w14:textId="77777777" w:rsidR="00CC4CAB" w:rsidRPr="00CC4CAB" w:rsidRDefault="00CC4CAB" w:rsidP="00CC4CAB">
      <w:pPr>
        <w:numPr>
          <w:ilvl w:val="0"/>
          <w:numId w:val="45"/>
        </w:numPr>
        <w:spacing w:after="0" w:line="240" w:lineRule="auto"/>
        <w:contextualSpacing/>
        <w:jc w:val="both"/>
        <w:rPr>
          <w:rFonts w:ascii="Calibri" w:eastAsia="Calibri" w:hAnsi="Calibri" w:cs="Times New Roman"/>
          <w:sz w:val="24"/>
          <w:szCs w:val="24"/>
        </w:rPr>
      </w:pPr>
      <w:r w:rsidRPr="00CC4CAB">
        <w:rPr>
          <w:rFonts w:ascii="Calibri" w:eastAsia="Calibri" w:hAnsi="Calibri" w:cs="Times New Roman"/>
          <w:sz w:val="24"/>
          <w:szCs w:val="24"/>
        </w:rPr>
        <w:t xml:space="preserve">Prihodi od upravnih i administrativnih pristojbi, pristojbi po posebnim propisima i naknada 1.034.971,38 € </w:t>
      </w:r>
    </w:p>
    <w:p w14:paraId="5AD34DEC" w14:textId="77777777" w:rsidR="00CC4CAB" w:rsidRPr="00CC4CAB" w:rsidRDefault="00CC4CAB" w:rsidP="00CC4CAB">
      <w:pPr>
        <w:numPr>
          <w:ilvl w:val="0"/>
          <w:numId w:val="45"/>
        </w:numPr>
        <w:spacing w:after="0" w:line="240" w:lineRule="auto"/>
        <w:contextualSpacing/>
        <w:jc w:val="both"/>
        <w:rPr>
          <w:rFonts w:ascii="Calibri" w:eastAsia="Calibri" w:hAnsi="Calibri" w:cs="Times New Roman"/>
          <w:sz w:val="24"/>
          <w:szCs w:val="24"/>
        </w:rPr>
      </w:pPr>
      <w:r w:rsidRPr="00CC4CAB">
        <w:rPr>
          <w:rFonts w:ascii="Calibri" w:eastAsia="Calibri" w:hAnsi="Calibri" w:cs="Times New Roman"/>
          <w:sz w:val="24"/>
          <w:szCs w:val="24"/>
        </w:rPr>
        <w:t xml:space="preserve">Prihodi od prodaje proizvoda i roba te pruženih usluga i prihodi od donacija 67.022,34 € </w:t>
      </w:r>
    </w:p>
    <w:p w14:paraId="77612E53" w14:textId="77777777" w:rsidR="00CC4CAB" w:rsidRPr="00CC4CAB" w:rsidRDefault="00CC4CAB" w:rsidP="00CC4CAB">
      <w:pPr>
        <w:numPr>
          <w:ilvl w:val="0"/>
          <w:numId w:val="45"/>
        </w:numPr>
        <w:spacing w:after="0" w:line="240" w:lineRule="auto"/>
        <w:contextualSpacing/>
        <w:jc w:val="both"/>
        <w:rPr>
          <w:rFonts w:ascii="Calibri" w:eastAsia="Calibri" w:hAnsi="Calibri" w:cs="Times New Roman"/>
          <w:sz w:val="24"/>
          <w:szCs w:val="24"/>
        </w:rPr>
      </w:pPr>
      <w:r w:rsidRPr="00CC4CAB">
        <w:rPr>
          <w:rFonts w:ascii="Calibri" w:eastAsia="Calibri" w:hAnsi="Calibri" w:cs="Times New Roman"/>
          <w:sz w:val="24"/>
          <w:szCs w:val="24"/>
        </w:rPr>
        <w:t xml:space="preserve">Kazne, upravne mjere i ostali prihodi 6.370,41 € </w:t>
      </w:r>
    </w:p>
    <w:p w14:paraId="663B0CF4" w14:textId="77777777" w:rsidR="00CC4CAB" w:rsidRPr="00CC4CAB" w:rsidRDefault="00CC4CAB" w:rsidP="00CC4CAB">
      <w:pPr>
        <w:spacing w:after="0" w:line="240" w:lineRule="auto"/>
        <w:jc w:val="both"/>
        <w:rPr>
          <w:rFonts w:ascii="Calibri" w:eastAsia="Calibri" w:hAnsi="Calibri" w:cs="Times New Roman"/>
          <w:sz w:val="24"/>
          <w:szCs w:val="24"/>
        </w:rPr>
      </w:pPr>
    </w:p>
    <w:p w14:paraId="026CCE93" w14:textId="77777777" w:rsidR="00CC4CAB" w:rsidRPr="00CC4CAB" w:rsidRDefault="00CC4CAB" w:rsidP="00CC4CAB">
      <w:pPr>
        <w:shd w:val="clear" w:color="auto" w:fill="F2F2F2"/>
        <w:spacing w:after="0" w:line="240" w:lineRule="auto"/>
        <w:jc w:val="both"/>
        <w:rPr>
          <w:rFonts w:ascii="Calibri" w:eastAsia="Calibri" w:hAnsi="Calibri" w:cs="Times New Roman"/>
          <w:b/>
          <w:sz w:val="24"/>
          <w:szCs w:val="24"/>
        </w:rPr>
      </w:pPr>
      <w:r w:rsidRPr="00CC4CAB">
        <w:rPr>
          <w:rFonts w:ascii="Calibri" w:eastAsia="Calibri" w:hAnsi="Calibri" w:cs="Times New Roman"/>
          <w:b/>
          <w:sz w:val="24"/>
          <w:szCs w:val="24"/>
        </w:rPr>
        <w:t xml:space="preserve">Prihodi od prodaje nefinancijske imovine </w:t>
      </w:r>
    </w:p>
    <w:p w14:paraId="233DA064" w14:textId="77777777" w:rsidR="00CC4CAB" w:rsidRPr="00CC4CAB" w:rsidRDefault="00CC4CAB" w:rsidP="00CC4CAB">
      <w:pPr>
        <w:numPr>
          <w:ilvl w:val="0"/>
          <w:numId w:val="45"/>
        </w:numPr>
        <w:spacing w:after="0" w:line="240" w:lineRule="auto"/>
        <w:contextualSpacing/>
        <w:jc w:val="both"/>
        <w:rPr>
          <w:rFonts w:ascii="Calibri" w:eastAsia="Calibri" w:hAnsi="Calibri" w:cs="Times New Roman"/>
          <w:sz w:val="24"/>
          <w:szCs w:val="24"/>
        </w:rPr>
      </w:pPr>
      <w:r w:rsidRPr="00CC4CAB">
        <w:rPr>
          <w:rFonts w:ascii="Calibri" w:eastAsia="Calibri" w:hAnsi="Calibri" w:cs="Times New Roman"/>
          <w:sz w:val="24"/>
          <w:szCs w:val="24"/>
        </w:rPr>
        <w:t>Prihodi od prodaje neproizvedene dugotrajne imovine 102.344,29 €</w:t>
      </w:r>
    </w:p>
    <w:p w14:paraId="0E3EDEA5" w14:textId="77777777" w:rsidR="00CC4CAB" w:rsidRPr="00CC4CAB" w:rsidRDefault="00CC4CAB" w:rsidP="00CC4CAB">
      <w:pPr>
        <w:numPr>
          <w:ilvl w:val="0"/>
          <w:numId w:val="45"/>
        </w:numPr>
        <w:spacing w:after="0" w:line="240" w:lineRule="auto"/>
        <w:contextualSpacing/>
        <w:jc w:val="both"/>
        <w:rPr>
          <w:rFonts w:ascii="Calibri" w:eastAsia="Calibri" w:hAnsi="Calibri" w:cs="Times New Roman"/>
          <w:sz w:val="24"/>
          <w:szCs w:val="24"/>
        </w:rPr>
      </w:pPr>
      <w:r w:rsidRPr="00CC4CAB">
        <w:rPr>
          <w:rFonts w:ascii="Calibri" w:eastAsia="Calibri" w:hAnsi="Calibri" w:cs="Times New Roman"/>
          <w:sz w:val="24"/>
          <w:szCs w:val="24"/>
        </w:rPr>
        <w:t xml:space="preserve">Prihodi od prodaje proizvedene dugotrajne imovine 21.425,14 € </w:t>
      </w:r>
    </w:p>
    <w:p w14:paraId="1CF020E8" w14:textId="77777777" w:rsidR="00CC4CAB" w:rsidRPr="00CC4CAB" w:rsidRDefault="00CC4CAB" w:rsidP="00CC4CAB">
      <w:pPr>
        <w:spacing w:after="0" w:line="240" w:lineRule="auto"/>
        <w:ind w:left="720"/>
        <w:contextualSpacing/>
        <w:jc w:val="both"/>
        <w:rPr>
          <w:rFonts w:ascii="Calibri" w:eastAsia="Calibri" w:hAnsi="Calibri" w:cs="Times New Roman"/>
          <w:sz w:val="24"/>
          <w:szCs w:val="24"/>
        </w:rPr>
      </w:pPr>
    </w:p>
    <w:p w14:paraId="432B2A44" w14:textId="77777777" w:rsidR="00CC4CAB" w:rsidRPr="00CC4CAB" w:rsidRDefault="00CC4CAB" w:rsidP="00CC4CAB">
      <w:pPr>
        <w:shd w:val="clear" w:color="auto" w:fill="F2F2F2"/>
        <w:spacing w:after="0" w:line="240" w:lineRule="auto"/>
        <w:jc w:val="both"/>
        <w:rPr>
          <w:rFonts w:ascii="Calibri" w:eastAsia="Calibri" w:hAnsi="Calibri" w:cs="Times New Roman"/>
          <w:b/>
          <w:sz w:val="24"/>
          <w:szCs w:val="24"/>
        </w:rPr>
      </w:pPr>
      <w:r w:rsidRPr="00CC4CAB">
        <w:rPr>
          <w:rFonts w:ascii="Calibri" w:eastAsia="Calibri" w:hAnsi="Calibri" w:cs="Times New Roman"/>
          <w:b/>
          <w:sz w:val="24"/>
          <w:szCs w:val="24"/>
        </w:rPr>
        <w:t xml:space="preserve">Primici od financijske imovine i zaduživanja </w:t>
      </w:r>
    </w:p>
    <w:p w14:paraId="6A013F34" w14:textId="77777777" w:rsidR="00CC4CAB" w:rsidRPr="00CC4CAB" w:rsidRDefault="00CC4CAB" w:rsidP="00CC4CAB">
      <w:pPr>
        <w:numPr>
          <w:ilvl w:val="0"/>
          <w:numId w:val="45"/>
        </w:numPr>
        <w:spacing w:after="0" w:line="240" w:lineRule="auto"/>
        <w:contextualSpacing/>
        <w:jc w:val="both"/>
        <w:rPr>
          <w:rFonts w:ascii="Calibri" w:eastAsia="Calibri" w:hAnsi="Calibri" w:cs="Times New Roman"/>
          <w:sz w:val="24"/>
          <w:szCs w:val="24"/>
        </w:rPr>
      </w:pPr>
      <w:r w:rsidRPr="00CC4CAB">
        <w:rPr>
          <w:rFonts w:ascii="Calibri" w:eastAsia="Calibri" w:hAnsi="Calibri" w:cs="Times New Roman"/>
          <w:sz w:val="24"/>
          <w:szCs w:val="24"/>
        </w:rPr>
        <w:t>Primici od zaduživanja 562.515,91 €</w:t>
      </w:r>
    </w:p>
    <w:p w14:paraId="4CE29930" w14:textId="77777777" w:rsidR="00CC4CAB" w:rsidRPr="00CC4CAB" w:rsidRDefault="00CC4CAB" w:rsidP="00CC4CAB">
      <w:pPr>
        <w:spacing w:after="0" w:line="240" w:lineRule="auto"/>
        <w:ind w:left="720"/>
        <w:contextualSpacing/>
        <w:jc w:val="both"/>
        <w:rPr>
          <w:rFonts w:ascii="Calibri" w:eastAsia="Calibri" w:hAnsi="Calibri" w:cs="Times New Roman"/>
          <w:sz w:val="24"/>
          <w:szCs w:val="24"/>
        </w:rPr>
      </w:pPr>
    </w:p>
    <w:p w14:paraId="2C1BA479" w14:textId="77777777" w:rsidR="00CC4CAB" w:rsidRPr="00CC4CAB" w:rsidRDefault="00CC4CAB" w:rsidP="00CC4CAB">
      <w:pPr>
        <w:spacing w:after="0" w:line="240" w:lineRule="auto"/>
        <w:ind w:firstLine="708"/>
        <w:jc w:val="both"/>
        <w:rPr>
          <w:rFonts w:ascii="Calibri" w:eastAsia="Calibri" w:hAnsi="Calibri" w:cs="Times New Roman"/>
          <w:sz w:val="24"/>
          <w:szCs w:val="24"/>
        </w:rPr>
      </w:pPr>
      <w:r w:rsidRPr="00CC4CAB">
        <w:rPr>
          <w:rFonts w:ascii="Calibri" w:eastAsia="Calibri" w:hAnsi="Calibri" w:cs="Times New Roman"/>
          <w:sz w:val="24"/>
          <w:szCs w:val="24"/>
        </w:rPr>
        <w:t xml:space="preserve">U strukturi prihoda i primitaka proračuna u razdoblju od 01.01. do 30.06.2023. godine  najveći su prihodi pomoći koji čine 31,97 % proračuna. U odnosu na prethodnu godinu prihodi pomoći su manji za 748.759,69 eura. Prihodi od poreza čine 23,53 % proračuna, prihodi od upravnih i administrativnih pristojbi, pristojbi po posebnim propisima i naknadama 20,46 %, prihodi od imovine 9 %, primici od zaduživanja 11,12 % i ostali 4 %. </w:t>
      </w:r>
    </w:p>
    <w:p w14:paraId="3B818E39" w14:textId="326DFB50" w:rsidR="00CC4CAB" w:rsidRPr="00CC4CAB" w:rsidRDefault="00CC4CAB" w:rsidP="00CC4CAB">
      <w:pPr>
        <w:spacing w:after="0" w:line="240" w:lineRule="auto"/>
        <w:ind w:firstLine="708"/>
        <w:contextualSpacing/>
        <w:jc w:val="both"/>
        <w:rPr>
          <w:rFonts w:ascii="Calibri" w:eastAsia="Calibri" w:hAnsi="Calibri" w:cs="Times New Roman"/>
          <w:sz w:val="24"/>
          <w:szCs w:val="24"/>
        </w:rPr>
      </w:pPr>
      <w:r w:rsidRPr="00CC4CAB">
        <w:rPr>
          <w:rFonts w:ascii="Calibri" w:eastAsia="Calibri" w:hAnsi="Calibri" w:cs="Times New Roman"/>
          <w:i/>
          <w:sz w:val="24"/>
          <w:szCs w:val="24"/>
        </w:rPr>
        <w:t>Prihodi od poreza i prireza na dohodak</w:t>
      </w:r>
      <w:r w:rsidRPr="00CC4CAB">
        <w:rPr>
          <w:rFonts w:ascii="Calibri" w:eastAsia="Calibri" w:hAnsi="Calibri" w:cs="Times New Roman"/>
          <w:sz w:val="24"/>
          <w:szCs w:val="24"/>
        </w:rPr>
        <w:t xml:space="preserve"> ostvareni su s iznosom od 1.172.603,68 eura što je u odnosu na prethodnu godinu više za 340.790,67 eura, odnosno za 40,97 %. U strukturi prihoda od poreza i prireza na dohodak povećanje prihoda evidentirano je na prihodu od poreza i prireza na dohodak od nesamostalnog rada za 40,07 %, poreza i prireza na dohodak od samostalnih djelatnosti 24 %, porez</w:t>
      </w:r>
      <w:r w:rsidR="00D37650">
        <w:rPr>
          <w:rFonts w:ascii="Calibri" w:eastAsia="Calibri" w:hAnsi="Calibri" w:cs="Times New Roman"/>
          <w:sz w:val="24"/>
          <w:szCs w:val="24"/>
        </w:rPr>
        <w:t>a</w:t>
      </w:r>
      <w:r w:rsidRPr="00CC4CAB">
        <w:rPr>
          <w:rFonts w:ascii="Calibri" w:eastAsia="Calibri" w:hAnsi="Calibri" w:cs="Times New Roman"/>
          <w:sz w:val="24"/>
          <w:szCs w:val="24"/>
        </w:rPr>
        <w:t xml:space="preserve"> i prirez</w:t>
      </w:r>
      <w:r w:rsidR="00D37650">
        <w:rPr>
          <w:rFonts w:ascii="Calibri" w:eastAsia="Calibri" w:hAnsi="Calibri" w:cs="Times New Roman"/>
          <w:sz w:val="24"/>
          <w:szCs w:val="24"/>
        </w:rPr>
        <w:t>a</w:t>
      </w:r>
      <w:r w:rsidRPr="00CC4CAB">
        <w:rPr>
          <w:rFonts w:ascii="Calibri" w:eastAsia="Calibri" w:hAnsi="Calibri" w:cs="Times New Roman"/>
          <w:sz w:val="24"/>
          <w:szCs w:val="24"/>
        </w:rPr>
        <w:t xml:space="preserve"> na dohodak od kapitala 21 %, dok su prihodi od poreza i prireza na dohodak od imovine i imovinskih prava iskazani sa smanjenjem za 17 %. Povrati poreza i prireza na dohodak po godišnjoj prijavi iskazani su gotovo kao i prethodne godine, razlika je iskazana sa smanjenjem povrata u 2023. godini u iznosu od 337,44 eura, odnosno povrati su ostvareni  s 482.262,38 eura.  </w:t>
      </w:r>
    </w:p>
    <w:p w14:paraId="7439F97F" w14:textId="77777777" w:rsidR="00CC4CAB" w:rsidRPr="00CC4CAB" w:rsidRDefault="00CC4CAB" w:rsidP="00CC4CAB">
      <w:pPr>
        <w:spacing w:after="0" w:line="240" w:lineRule="auto"/>
        <w:ind w:firstLine="708"/>
        <w:contextualSpacing/>
        <w:jc w:val="both"/>
        <w:rPr>
          <w:rFonts w:ascii="Calibri" w:eastAsia="Times New Roman" w:hAnsi="Calibri" w:cs="Calibri"/>
          <w:color w:val="000000"/>
          <w:sz w:val="24"/>
          <w:szCs w:val="24"/>
          <w:lang w:eastAsia="hr-HR"/>
        </w:rPr>
      </w:pPr>
      <w:r w:rsidRPr="00CC4CAB">
        <w:rPr>
          <w:rFonts w:ascii="Calibri" w:eastAsia="Calibri" w:hAnsi="Calibri" w:cs="Times New Roman"/>
          <w:i/>
          <w:sz w:val="24"/>
          <w:szCs w:val="24"/>
        </w:rPr>
        <w:t>Prihodi od poreza na imovinu</w:t>
      </w:r>
      <w:r w:rsidRPr="00CC4CAB">
        <w:rPr>
          <w:rFonts w:ascii="Calibri" w:eastAsia="Calibri" w:hAnsi="Calibri" w:cs="Times New Roman"/>
          <w:sz w:val="24"/>
          <w:szCs w:val="24"/>
        </w:rPr>
        <w:t xml:space="preserve"> ostvareni su u iznosu od 10.650,99 eura što je u odnosu na izvještajno razdoblje prethodne godine manje za 54.901,09 eura ili za 83 %. Porez na promet nekretnina ostvaren je u iznosu 10.320,80 eura ili 84 % manje, dok je porez na korištenje javnih površina ostvaren s 330,19 eura. </w:t>
      </w:r>
      <w:r w:rsidRPr="00CC4CAB">
        <w:rPr>
          <w:rFonts w:ascii="Calibri" w:eastAsia="Times New Roman" w:hAnsi="Calibri" w:cs="Calibri"/>
          <w:color w:val="000000"/>
          <w:sz w:val="24"/>
          <w:szCs w:val="24"/>
          <w:lang w:eastAsia="hr-HR"/>
        </w:rPr>
        <w:t xml:space="preserve">Prihodi od poreza na robu i usluge ostvareni su u iznosu 7.170,57 eura, što je u odnosu na prethodnu godinu više za 5.101,24 eura. </w:t>
      </w:r>
    </w:p>
    <w:p w14:paraId="6F256057" w14:textId="7A7F5666" w:rsidR="00CC4CAB" w:rsidRPr="00CC4CAB" w:rsidRDefault="00CC4CAB" w:rsidP="00CC4CAB">
      <w:pPr>
        <w:spacing w:after="0" w:line="240" w:lineRule="auto"/>
        <w:ind w:firstLine="708"/>
        <w:contextualSpacing/>
        <w:jc w:val="both"/>
        <w:rPr>
          <w:rFonts w:ascii="Calibri" w:eastAsia="Times New Roman" w:hAnsi="Calibri" w:cs="Calibri"/>
          <w:color w:val="000000"/>
          <w:sz w:val="24"/>
          <w:szCs w:val="24"/>
          <w:lang w:eastAsia="hr-HR"/>
        </w:rPr>
      </w:pPr>
      <w:r w:rsidRPr="00CC4CAB">
        <w:rPr>
          <w:rFonts w:ascii="Calibri" w:eastAsia="Times New Roman" w:hAnsi="Calibri" w:cs="Calibri"/>
          <w:i/>
          <w:color w:val="000000"/>
          <w:sz w:val="24"/>
          <w:szCs w:val="24"/>
          <w:lang w:eastAsia="hr-HR"/>
        </w:rPr>
        <w:t>Prihodi pomoći iz inozemstva i od subjekata unutar općeg proračuna</w:t>
      </w:r>
      <w:r w:rsidRPr="00CC4CAB">
        <w:rPr>
          <w:rFonts w:ascii="Calibri" w:eastAsia="Times New Roman" w:hAnsi="Calibri" w:cs="Calibri"/>
          <w:color w:val="000000"/>
          <w:sz w:val="24"/>
          <w:szCs w:val="24"/>
          <w:lang w:eastAsia="hr-HR"/>
        </w:rPr>
        <w:t xml:space="preserve"> ostvareni su sa 1.617.039,07 eura što je u odnosu na plan 33 %, a u odnosu na prethodnu godinu prihodi su manji za 31,6</w:t>
      </w:r>
      <w:r w:rsidR="008C4909">
        <w:rPr>
          <w:rFonts w:ascii="Calibri" w:eastAsia="Times New Roman" w:hAnsi="Calibri" w:cs="Calibri"/>
          <w:color w:val="000000"/>
          <w:sz w:val="24"/>
          <w:szCs w:val="24"/>
          <w:lang w:eastAsia="hr-HR"/>
        </w:rPr>
        <w:t>5</w:t>
      </w:r>
      <w:r w:rsidRPr="00CC4CAB">
        <w:rPr>
          <w:rFonts w:ascii="Calibri" w:eastAsia="Times New Roman" w:hAnsi="Calibri" w:cs="Calibri"/>
          <w:color w:val="000000"/>
          <w:sz w:val="24"/>
          <w:szCs w:val="24"/>
          <w:lang w:eastAsia="hr-HR"/>
        </w:rPr>
        <w:t xml:space="preserve"> %. U strukturi prihoda pomoći proračunu iz drugih proračuna najveća je stavka prihoda fiskalnog izravnanja s iznosom od 1.055.527,02 eura. Sredstva fiskalnog izravnanja su smanjena u odnosu na prethodnu godinu za 131.230,53 eura. Osim sredstava fiskalnog izravnanja, ostvarena su sredstva pomoći iz drugih proračuna u iznosu od 5.848,25 eura, tj. 15 % nacionalnog učešća za projekt „Želim raditi, želim pomoći“, treća faza te 735,06 eura pomoći za izbore za Vijeća nacionalnih manjina, odnosno pomoći za isplatu naknade za rad biračkih </w:t>
      </w:r>
      <w:r w:rsidRPr="00CC4CAB">
        <w:rPr>
          <w:rFonts w:ascii="Calibri" w:eastAsia="Times New Roman" w:hAnsi="Calibri" w:cs="Calibri"/>
          <w:color w:val="000000"/>
          <w:sz w:val="24"/>
          <w:szCs w:val="24"/>
          <w:lang w:eastAsia="hr-HR"/>
        </w:rPr>
        <w:lastRenderedPageBreak/>
        <w:t>odbora. Prihodi pomoći od izvanproračunskih korisnika ostvareni su s 139.007,68 eura. Sredstva su uplaćena za mjeru zapošljavanja – javni radovi u iznosu od 19.942,92 eura i kapitalne pomoći 119.064,76 eura uplaćene od strane Fonda za zaštitu okoliša i energetsku učinkovitost za sanaciju deponije komunalnog otpada „Kurjaka</w:t>
      </w:r>
      <w:r w:rsidR="00D37650">
        <w:rPr>
          <w:rFonts w:ascii="Calibri" w:eastAsia="Times New Roman" w:hAnsi="Calibri" w:cs="Calibri"/>
          <w:color w:val="000000"/>
          <w:sz w:val="24"/>
          <w:szCs w:val="24"/>
          <w:lang w:eastAsia="hr-HR"/>
        </w:rPr>
        <w:t>na</w:t>
      </w:r>
      <w:r w:rsidRPr="00CC4CAB">
        <w:rPr>
          <w:rFonts w:ascii="Calibri" w:eastAsia="Times New Roman" w:hAnsi="Calibri" w:cs="Calibri"/>
          <w:color w:val="000000"/>
          <w:sz w:val="24"/>
          <w:szCs w:val="24"/>
          <w:lang w:eastAsia="hr-HR"/>
        </w:rPr>
        <w:t xml:space="preserve">“ u iznosu od 86.446,02 eura te 32.618,74 eura za sanaciju divljih odlagališta. </w:t>
      </w:r>
    </w:p>
    <w:p w14:paraId="07EDD655" w14:textId="68AAC234" w:rsidR="00CC4CAB" w:rsidRPr="00CC4CAB" w:rsidRDefault="00CC4CAB" w:rsidP="00CC4CAB">
      <w:pPr>
        <w:spacing w:after="0" w:line="240" w:lineRule="auto"/>
        <w:ind w:firstLine="708"/>
        <w:contextualSpacing/>
        <w:jc w:val="both"/>
        <w:rPr>
          <w:rFonts w:ascii="Calibri" w:eastAsia="Times New Roman" w:hAnsi="Calibri" w:cs="Calibri"/>
          <w:color w:val="000000"/>
          <w:sz w:val="24"/>
          <w:szCs w:val="24"/>
          <w:lang w:eastAsia="hr-HR"/>
        </w:rPr>
      </w:pPr>
      <w:r w:rsidRPr="00CC4CAB">
        <w:rPr>
          <w:rFonts w:ascii="Calibri" w:eastAsia="Times New Roman" w:hAnsi="Calibri" w:cs="Calibri"/>
          <w:i/>
          <w:iCs/>
          <w:color w:val="000000"/>
          <w:sz w:val="24"/>
          <w:szCs w:val="24"/>
          <w:lang w:eastAsia="hr-HR"/>
        </w:rPr>
        <w:t>Prihodi pomoći izravnanja za decentralizirane funkcije</w:t>
      </w:r>
      <w:r w:rsidRPr="00CC4CAB">
        <w:rPr>
          <w:rFonts w:ascii="Calibri" w:eastAsia="Times New Roman" w:hAnsi="Calibri" w:cs="Calibri"/>
          <w:color w:val="000000"/>
          <w:sz w:val="24"/>
          <w:szCs w:val="24"/>
          <w:lang w:eastAsia="hr-HR"/>
        </w:rPr>
        <w:t xml:space="preserve"> ostvareni su u iznosu od 105.000,00 eura, a odnose se na sufinanciranje rada Javne vatrogasne postrojbe Grada Novske. Pomoći proračunskim korisnicima iz proračuna koji im nije nadležan ostvarene su s 13.303,37 eura, a odnose se na prihode Gradske knjižnice i čitaonice „Ante Jagar“ s 3.503,86 eura, pri čemu je sredstva uplatilo Ministarstvo kulture i medija, prihode Pučkog otvorenog učilišta Novska u iznosu od 1.061,78 eura te prihode Javne vatrogasne postrojbe Grada Novske u iznosu od 1.021,74 eura. Prihodi pomoći iz državnog proračuna temeljem prijenosa EU sredstava ostvareni su s 297.617,69 eura. Prihodi tekućih pomoći  odnose se na sljedeće projekte: 85 % EU sufinanciranja za projekt „Želim raditi, želim pomoći“, treća faza 33.140,10 eura, za projekt „Dnevni centar za starije osobe u Novskoj“ uplaćeno od strane Doma za starije i nemoćne osobe Sisak 14.295,88 eura. Kapitalne pomoći temeljem prijenosa EU sredstava ostvarene su u iznosu od 250.181,71 eura za projekt „Dnevni centar za starije osobe u Novskoj“ (završno izvješće). </w:t>
      </w:r>
    </w:p>
    <w:p w14:paraId="4A441D92" w14:textId="77777777" w:rsidR="00CC4CAB" w:rsidRPr="00CC4CAB" w:rsidRDefault="00CC4CAB" w:rsidP="00CC4CAB">
      <w:pPr>
        <w:spacing w:after="0" w:line="240" w:lineRule="auto"/>
        <w:ind w:firstLine="708"/>
        <w:jc w:val="both"/>
        <w:rPr>
          <w:rFonts w:ascii="Calibri" w:eastAsia="Times New Roman" w:hAnsi="Calibri" w:cs="Calibri"/>
          <w:color w:val="000000"/>
          <w:sz w:val="24"/>
          <w:szCs w:val="24"/>
          <w:lang w:eastAsia="hr-HR"/>
        </w:rPr>
      </w:pPr>
      <w:r w:rsidRPr="00CC4CAB">
        <w:rPr>
          <w:rFonts w:ascii="Calibri" w:eastAsia="Calibri" w:hAnsi="Calibri" w:cs="Times New Roman"/>
          <w:i/>
          <w:sz w:val="24"/>
          <w:szCs w:val="24"/>
        </w:rPr>
        <w:t>Prihodi od imovine</w:t>
      </w:r>
      <w:r w:rsidRPr="00CC4CAB">
        <w:rPr>
          <w:rFonts w:ascii="Calibri" w:eastAsia="Calibri" w:hAnsi="Calibri" w:cs="Times New Roman"/>
          <w:sz w:val="24"/>
          <w:szCs w:val="24"/>
        </w:rPr>
        <w:t xml:space="preserve"> ostvareni su u iznosu od 456.467,91 eura, što je u odnosu na prethodnu godinu manje za 158.956,48 eura, odnosno za 25 %.  U strukturi ovih prihoda najveći su prihodi naknada za korištenje nefinancijske imovine u koje ubrajamo prihode „rudne rente“ s realizacijom od 354.724,74 eura. Naknada za pridobivenu količinu plina iznosi 77.975,56 eura, a za pridobivenu količinu nafte 276.749,18 eura. </w:t>
      </w:r>
      <w:r w:rsidRPr="00CC4CAB">
        <w:rPr>
          <w:rFonts w:ascii="Calibri" w:eastAsia="Times New Roman" w:hAnsi="Calibri" w:cs="Calibri"/>
          <w:color w:val="000000"/>
          <w:sz w:val="24"/>
          <w:szCs w:val="24"/>
          <w:lang w:eastAsia="hr-HR"/>
        </w:rPr>
        <w:t>Prihodi od zakupa i iznajmljivanja imovine ostvareni su u iznosu od 98.926,76 eura što je u odnosu na isto izvještajno razdoblje prethodne godine više za 23.967,79 eura. Prihodi su ostvareni na ime zakupa poljoprivrednog zemljišta u vlasništvu države (redovni zakup, privremeni, pašnjaci, koncesija) u iznosu od 30.465,50 eura, najma poljoprivrednog zemljišta u vlasništvu Grada 2.250,90 eura, najma stanova 4.554,00 eura, najma poslovnog prostora i refundacija materijalnih troškova 47.081,98 eura, zakupa javnih površina 4.780,92 eura, najma društvenih domova 5.948,43 eura, zakupa tj. raspolaganja s ošasnom imovinom 3.845,03 eura.</w:t>
      </w:r>
    </w:p>
    <w:p w14:paraId="322F47B3" w14:textId="77777777" w:rsidR="00CC4CAB" w:rsidRPr="00CC4CAB" w:rsidRDefault="00CC4CAB" w:rsidP="00CC4CAB">
      <w:pPr>
        <w:spacing w:after="0" w:line="240" w:lineRule="auto"/>
        <w:ind w:firstLine="708"/>
        <w:contextualSpacing/>
        <w:jc w:val="both"/>
        <w:rPr>
          <w:rFonts w:ascii="Calibri" w:eastAsia="Calibri" w:hAnsi="Calibri" w:cs="Times New Roman"/>
          <w:sz w:val="24"/>
          <w:szCs w:val="24"/>
        </w:rPr>
      </w:pPr>
      <w:r w:rsidRPr="00CC4CAB">
        <w:rPr>
          <w:rFonts w:ascii="Calibri" w:eastAsia="Calibri" w:hAnsi="Calibri" w:cs="Times New Roman"/>
          <w:i/>
          <w:sz w:val="24"/>
          <w:szCs w:val="24"/>
        </w:rPr>
        <w:t>Prihodi od upravnih i administrativnih pristojbi, pristojbi po posebnim propisima i naknada</w:t>
      </w:r>
      <w:r w:rsidRPr="00CC4CAB">
        <w:rPr>
          <w:rFonts w:ascii="Calibri" w:eastAsia="Calibri" w:hAnsi="Calibri" w:cs="Times New Roman"/>
          <w:sz w:val="24"/>
          <w:szCs w:val="24"/>
        </w:rPr>
        <w:t xml:space="preserve"> ostvareni su s 1.034.971,38 eura što je u odnosu na prethodnu godinu više za 32 %. Doprinos za šume ostvaren je u iznosu od 306.678,38 eura, a ostali nespomenuti prihodi u skupini prihoda po posebnim propisima s 250.017,17 eura. U ostale nespomenute prihode ubrajamo prihode naših proračunskih korisnika s iznosom od 178.229,94 eura (edukacije, participacija roditelja za smještaj djece u vrtiću, itd.) te prihode Grada u koje ubrajamo godišnju naknadu HT-a za pravo puta 42.980,98 eura, povrate stipendija 15.406,12 eura, naplaćene troškove postupaka prisilne naplate 2.234,96 eura, naknadu za nezakonito izgrađene zgrade 718,87 eura, naknade štete temeljem osiguranja imovine 7.469,62 eura itd. Komunalna naknada i doprinos realizirani su s 476.996,36 eura, što je u odnosu na prethodnu godinu više za 176.642,65 eura. Komunalni doprinos iznosi 84.274,62 eura, što je u odnosu na prethodnu godinu više za 77.629,26 eura, a komunalna naknada 392.721,74 eura. U odnosu na prethodnu godinu komunalna naknada je veća za 99.013,39 eura. </w:t>
      </w:r>
    </w:p>
    <w:p w14:paraId="5ADE79D0" w14:textId="77777777" w:rsidR="00CC4CAB" w:rsidRPr="00CC4CAB" w:rsidRDefault="00CC4CAB" w:rsidP="00CC4CAB">
      <w:pPr>
        <w:spacing w:after="0" w:line="240" w:lineRule="auto"/>
        <w:ind w:firstLine="708"/>
        <w:contextualSpacing/>
        <w:jc w:val="both"/>
        <w:rPr>
          <w:rFonts w:ascii="Calibri" w:eastAsia="Calibri" w:hAnsi="Calibri" w:cs="Times New Roman"/>
          <w:sz w:val="24"/>
          <w:szCs w:val="24"/>
        </w:rPr>
      </w:pPr>
      <w:r w:rsidRPr="00CC4CAB">
        <w:rPr>
          <w:rFonts w:ascii="Calibri" w:eastAsia="Calibri" w:hAnsi="Calibri" w:cs="Times New Roman"/>
          <w:i/>
          <w:sz w:val="24"/>
          <w:szCs w:val="24"/>
        </w:rPr>
        <w:t>Prihodi od prodaje proizvoda i robe te pruženih usluga i prihoda od donacija</w:t>
      </w:r>
      <w:r w:rsidRPr="00CC4CAB">
        <w:rPr>
          <w:rFonts w:ascii="Calibri" w:eastAsia="Calibri" w:hAnsi="Calibri" w:cs="Times New Roman"/>
          <w:sz w:val="24"/>
          <w:szCs w:val="24"/>
        </w:rPr>
        <w:t xml:space="preserve"> ostvareni su u iznosu od 67.022,34 eura, a čine ih prihodi od prodaje proizvoda i robe te pruženih usluga s iznosom od 52.485,58 eura, donacije od pravnih i fizičkih osoba izvan općeg proračuna 14.536,76 eura. </w:t>
      </w:r>
    </w:p>
    <w:p w14:paraId="23F40DF6" w14:textId="259C0B02" w:rsidR="00CC4CAB" w:rsidRPr="00CC4CAB" w:rsidRDefault="00CC4CAB" w:rsidP="00CC4CAB">
      <w:pPr>
        <w:spacing w:after="0" w:line="240" w:lineRule="auto"/>
        <w:contextualSpacing/>
        <w:jc w:val="both"/>
        <w:rPr>
          <w:rFonts w:ascii="Calibri" w:eastAsia="Calibri" w:hAnsi="Calibri" w:cs="Times New Roman"/>
          <w:sz w:val="24"/>
          <w:szCs w:val="24"/>
          <w:lang w:val="en-US"/>
        </w:rPr>
      </w:pPr>
      <w:r w:rsidRPr="00CC4CAB">
        <w:rPr>
          <w:rFonts w:ascii="Calibri" w:eastAsia="Calibri" w:hAnsi="Calibri" w:cs="Times New Roman"/>
          <w:sz w:val="24"/>
          <w:szCs w:val="24"/>
        </w:rPr>
        <w:lastRenderedPageBreak/>
        <w:t>Prihodi od prodaje proizvoda i robe te pruženih usluga odnose se na prihode korisnika, i to: Pučko otvoreno učilište Novska 17.099,56 eura, Gradska knjižnica i čitaonica „Ante Jagar“ Novska 233,79 eura</w:t>
      </w:r>
      <w:r w:rsidR="001F1794">
        <w:rPr>
          <w:rFonts w:ascii="Calibri" w:eastAsia="Calibri" w:hAnsi="Calibri" w:cs="Times New Roman"/>
          <w:sz w:val="24"/>
          <w:szCs w:val="24"/>
        </w:rPr>
        <w:t>,</w:t>
      </w:r>
      <w:r w:rsidRPr="00CC4CAB">
        <w:rPr>
          <w:rFonts w:ascii="Calibri" w:eastAsia="Calibri" w:hAnsi="Calibri" w:cs="Times New Roman"/>
          <w:sz w:val="24"/>
          <w:szCs w:val="24"/>
        </w:rPr>
        <w:t xml:space="preserve">  te Javna vatrogasna postrojba Grada Novske 16.784,52 eura. Prihodi Grada iznose 18.360,50 eura te se </w:t>
      </w:r>
      <w:r w:rsidRPr="00CC4CAB">
        <w:rPr>
          <w:rFonts w:ascii="Calibri" w:eastAsia="Calibri" w:hAnsi="Calibri" w:cs="Times New Roman"/>
          <w:sz w:val="24"/>
          <w:szCs w:val="24"/>
          <w:lang w:val="en-US"/>
        </w:rPr>
        <w:t>odnose na prihod pruženih usluga ostvaren na ime naknade koju Hrvatske vode uplaćuju u proračun temeljem ostvarenih prihoda od naknade za uređenje voda. Donacije od pravnih i fizičkih osoba izvan općeg proračuna ostvarene su u iznosu od 14.536,76 eura, od toga prihodi Grada iznose 11.936,76 eura (donacija Hrvatske lutrije d.d. za opremanje parkova za vježbanje na otvorenom) te prihodi proračunskog korisnika (Dječji vrtić “Radost” Novska) 2.600,00 eura.</w:t>
      </w:r>
    </w:p>
    <w:p w14:paraId="3685C799" w14:textId="5ABEF4E2" w:rsidR="00CC4CAB" w:rsidRPr="00CC4CAB" w:rsidRDefault="00CC4CAB" w:rsidP="00CC4CAB">
      <w:pPr>
        <w:spacing w:after="0" w:line="240" w:lineRule="auto"/>
        <w:ind w:firstLine="708"/>
        <w:contextualSpacing/>
        <w:jc w:val="both"/>
        <w:rPr>
          <w:rFonts w:ascii="Calibri" w:eastAsia="Calibri" w:hAnsi="Calibri" w:cs="Times New Roman"/>
          <w:sz w:val="24"/>
          <w:szCs w:val="24"/>
        </w:rPr>
      </w:pPr>
      <w:r w:rsidRPr="00CC4CAB">
        <w:rPr>
          <w:rFonts w:ascii="Calibri" w:eastAsia="Calibri" w:hAnsi="Calibri" w:cs="Times New Roman"/>
          <w:i/>
          <w:sz w:val="24"/>
          <w:szCs w:val="24"/>
        </w:rPr>
        <w:t>Prihodi od prodaje nefinancijske imovine</w:t>
      </w:r>
      <w:r w:rsidRPr="00CC4CAB">
        <w:rPr>
          <w:rFonts w:ascii="Calibri" w:eastAsia="Calibri" w:hAnsi="Calibri" w:cs="Times New Roman"/>
          <w:sz w:val="24"/>
          <w:szCs w:val="24"/>
        </w:rPr>
        <w:t xml:space="preserve"> ostvareni su u iznosu od 123.769,43 eura te su u odnosu na prethodnu godinu ostvareni u većem iznosu od 13.58,78 eura. </w:t>
      </w:r>
      <w:r w:rsidRPr="00CC4CAB">
        <w:rPr>
          <w:rFonts w:ascii="Calibri" w:eastAsia="Calibri" w:hAnsi="Calibri" w:cs="Times New Roman"/>
        </w:rPr>
        <w:t>P</w:t>
      </w:r>
      <w:r w:rsidRPr="00CC4CAB">
        <w:rPr>
          <w:rFonts w:ascii="Calibri" w:eastAsia="Calibri" w:hAnsi="Calibri" w:cs="Times New Roman"/>
          <w:sz w:val="24"/>
          <w:szCs w:val="24"/>
        </w:rPr>
        <w:t xml:space="preserve">rihodi od prodaje zemljišta ostvareni su u iznosu od 102.344,29 eura, i to prihodi od prodaje poljoprivrednog zemljišta u vlasništvu RH 36.009,74 eura, prihodi od prodaje zemljišta u vlasništvu Grada 58.782,59 eura te prihodi od obročne otplate kupoprodajne cijene zemljišta (Hakadesch d.o.o.) 7.551,96 eura.  Prihodi od prodaje stambenih objekata realizirani su u iznosu od 19.144,84 eura i odnose se na prodaju građevinskih objekata u vlasništvu Grada 11.620,74 eura, iskazivanje donacije po računovodstvenom načelu za darovanje nefinancijske imovine 1.940,30 eura  i prihode od otkupa stanarskog prava 7.664,10 eura. </w:t>
      </w:r>
    </w:p>
    <w:p w14:paraId="45470B74" w14:textId="77777777" w:rsidR="00CC4CAB" w:rsidRPr="00CC4CAB" w:rsidRDefault="00CC4CAB" w:rsidP="00CC4CAB">
      <w:pPr>
        <w:spacing w:after="0" w:line="240" w:lineRule="auto"/>
        <w:jc w:val="both"/>
        <w:rPr>
          <w:rFonts w:ascii="Calibri" w:eastAsia="Calibri" w:hAnsi="Calibri" w:cs="Calibri"/>
          <w:b/>
          <w:sz w:val="24"/>
          <w:szCs w:val="24"/>
        </w:rPr>
      </w:pPr>
    </w:p>
    <w:p w14:paraId="518F36EF" w14:textId="77777777" w:rsidR="00CC4CAB" w:rsidRPr="00CC4CAB" w:rsidRDefault="00CC4CAB" w:rsidP="00CC4CAB">
      <w:pPr>
        <w:spacing w:after="0" w:line="240" w:lineRule="auto"/>
        <w:jc w:val="both"/>
        <w:rPr>
          <w:rFonts w:ascii="Calibri" w:eastAsia="Times New Roman" w:hAnsi="Calibri" w:cs="Calibri"/>
          <w:b/>
          <w:color w:val="000000"/>
          <w:sz w:val="24"/>
          <w:szCs w:val="24"/>
          <w:lang w:eastAsia="hr-HR"/>
        </w:rPr>
      </w:pPr>
      <w:r w:rsidRPr="00CC4CAB">
        <w:rPr>
          <w:rFonts w:ascii="Calibri" w:eastAsia="Times New Roman" w:hAnsi="Calibri" w:cs="Calibri"/>
          <w:b/>
          <w:color w:val="000000"/>
          <w:sz w:val="24"/>
          <w:szCs w:val="24"/>
          <w:lang w:eastAsia="hr-HR"/>
        </w:rPr>
        <w:t>2.3. Rashodi po ekonomskoj klasifikaciji</w:t>
      </w:r>
    </w:p>
    <w:p w14:paraId="7E3B47D6" w14:textId="77777777" w:rsidR="00CC4CAB" w:rsidRPr="00CC4CAB" w:rsidRDefault="00CC4CAB" w:rsidP="00CC4CAB">
      <w:pPr>
        <w:spacing w:after="0" w:line="240" w:lineRule="auto"/>
        <w:jc w:val="both"/>
        <w:rPr>
          <w:rFonts w:ascii="Calibri" w:eastAsia="Times New Roman" w:hAnsi="Calibri" w:cs="Calibri"/>
          <w:b/>
          <w:color w:val="000000"/>
          <w:sz w:val="24"/>
          <w:szCs w:val="24"/>
          <w:lang w:eastAsia="hr-HR"/>
        </w:rPr>
      </w:pPr>
    </w:p>
    <w:p w14:paraId="433FD4DA" w14:textId="77777777" w:rsidR="00CC4CAB" w:rsidRPr="00CC4CAB" w:rsidRDefault="00CC4CAB" w:rsidP="00CC4CAB">
      <w:pPr>
        <w:spacing w:after="0" w:line="240" w:lineRule="auto"/>
        <w:jc w:val="both"/>
        <w:rPr>
          <w:rFonts w:ascii="Calibri" w:eastAsia="Times New Roman" w:hAnsi="Calibri" w:cs="Calibri"/>
          <w:i/>
          <w:color w:val="000000"/>
          <w:sz w:val="24"/>
          <w:szCs w:val="24"/>
          <w:lang w:eastAsia="hr-HR"/>
        </w:rPr>
      </w:pPr>
      <w:r w:rsidRPr="00CC4CAB">
        <w:rPr>
          <w:rFonts w:ascii="Calibri" w:eastAsia="Times New Roman" w:hAnsi="Calibri" w:cs="Calibri"/>
          <w:i/>
          <w:color w:val="000000"/>
          <w:sz w:val="24"/>
          <w:szCs w:val="24"/>
          <w:lang w:eastAsia="hr-HR"/>
        </w:rPr>
        <w:t>2.3.1. Rashodi poslovanja</w:t>
      </w:r>
    </w:p>
    <w:p w14:paraId="02D58FA2" w14:textId="77777777" w:rsidR="00CC4CAB" w:rsidRPr="00CC4CAB" w:rsidRDefault="00CC4CAB" w:rsidP="00CC4CAB">
      <w:pPr>
        <w:spacing w:after="0" w:line="240" w:lineRule="auto"/>
        <w:jc w:val="both"/>
        <w:rPr>
          <w:rFonts w:ascii="Calibri" w:eastAsia="Times New Roman" w:hAnsi="Calibri" w:cs="Calibri"/>
          <w:b/>
          <w:color w:val="000000"/>
          <w:sz w:val="24"/>
          <w:szCs w:val="24"/>
          <w:lang w:eastAsia="hr-HR"/>
        </w:rPr>
      </w:pPr>
    </w:p>
    <w:p w14:paraId="55F3E48F" w14:textId="6E5F1634" w:rsidR="00CC4CAB" w:rsidRPr="00CC4CAB" w:rsidRDefault="00CC4CAB" w:rsidP="00CC4CAB">
      <w:pPr>
        <w:spacing w:after="0" w:line="240" w:lineRule="auto"/>
        <w:ind w:firstLine="708"/>
        <w:jc w:val="both"/>
        <w:rPr>
          <w:rFonts w:ascii="Calibri" w:eastAsia="Times New Roman" w:hAnsi="Calibri" w:cs="Calibri"/>
          <w:color w:val="000000"/>
          <w:sz w:val="24"/>
          <w:szCs w:val="24"/>
          <w:lang w:eastAsia="hr-HR"/>
        </w:rPr>
      </w:pPr>
      <w:r w:rsidRPr="00CC4CAB">
        <w:rPr>
          <w:rFonts w:ascii="Calibri" w:eastAsia="Times New Roman" w:hAnsi="Calibri" w:cs="Calibri"/>
          <w:color w:val="000000"/>
          <w:sz w:val="24"/>
          <w:szCs w:val="24"/>
          <w:lang w:eastAsia="hr-HR"/>
        </w:rPr>
        <w:t>Rashodi poslovanja u razdoblju od 01.01. do 30.06.2023. godine ostvareni su u iznosu od 3.554.165,57 eura, što je u odnosu na plan 40,80 %, a u odnosu na isto razdoblje prethodne godine rashodi poslovanja su veći za 236.771,23 eura, odnosno za 7,14 %. U strukturi rashoda poslovanja najveći su materijalni rashodi koji čine 40,63 % rashoda poslovanja, zatim rashodi za zaposlene 38,05 %, ostali rashodi 13,25 %, naknade građanima i kućanstvima 3,96 %, pomoći dane u inozemstvo i unutar općeg proračuna 2,50 %, financijski rashodi 0,86 %</w:t>
      </w:r>
      <w:r w:rsidR="001F1794">
        <w:rPr>
          <w:rFonts w:ascii="Calibri" w:eastAsia="Times New Roman" w:hAnsi="Calibri" w:cs="Calibri"/>
          <w:color w:val="000000"/>
          <w:sz w:val="24"/>
          <w:szCs w:val="24"/>
          <w:lang w:eastAsia="hr-HR"/>
        </w:rPr>
        <w:t>,</w:t>
      </w:r>
      <w:r w:rsidRPr="00CC4CAB">
        <w:rPr>
          <w:rFonts w:ascii="Calibri" w:eastAsia="Times New Roman" w:hAnsi="Calibri" w:cs="Calibri"/>
          <w:color w:val="000000"/>
          <w:sz w:val="24"/>
          <w:szCs w:val="24"/>
          <w:lang w:eastAsia="hr-HR"/>
        </w:rPr>
        <w:t xml:space="preserve"> te subvencije 0,75 %.</w:t>
      </w:r>
    </w:p>
    <w:p w14:paraId="08943053" w14:textId="77777777" w:rsidR="00CC4CAB" w:rsidRPr="00CC4CAB" w:rsidRDefault="00CC4CAB" w:rsidP="00CC4CAB">
      <w:pPr>
        <w:spacing w:after="0" w:line="240" w:lineRule="auto"/>
        <w:jc w:val="both"/>
        <w:rPr>
          <w:rFonts w:ascii="Calibri" w:eastAsia="Times New Roman" w:hAnsi="Calibri" w:cs="Calibri"/>
          <w:color w:val="000000"/>
          <w:sz w:val="24"/>
          <w:szCs w:val="24"/>
          <w:lang w:eastAsia="hr-HR"/>
        </w:rPr>
      </w:pPr>
    </w:p>
    <w:p w14:paraId="380E99A0" w14:textId="77777777" w:rsidR="00CC4CAB" w:rsidRPr="00CC4CAB" w:rsidRDefault="00CC4CAB" w:rsidP="00CC4CAB">
      <w:pPr>
        <w:spacing w:after="0" w:line="240" w:lineRule="auto"/>
        <w:jc w:val="both"/>
        <w:rPr>
          <w:rFonts w:ascii="Calibri" w:eastAsia="Times New Roman" w:hAnsi="Calibri" w:cs="Calibri"/>
          <w:i/>
          <w:color w:val="000000"/>
          <w:sz w:val="24"/>
          <w:szCs w:val="24"/>
          <w:lang w:eastAsia="hr-HR"/>
        </w:rPr>
      </w:pPr>
      <w:r w:rsidRPr="00CC4CAB">
        <w:rPr>
          <w:rFonts w:ascii="Calibri" w:eastAsia="Times New Roman" w:hAnsi="Calibri" w:cs="Calibri"/>
          <w:i/>
          <w:color w:val="000000"/>
          <w:sz w:val="24"/>
          <w:szCs w:val="24"/>
          <w:lang w:eastAsia="hr-HR"/>
        </w:rPr>
        <w:t xml:space="preserve">2.3.1.1. Rashodi za zaposlene </w:t>
      </w:r>
    </w:p>
    <w:p w14:paraId="23284ED1" w14:textId="77777777" w:rsidR="00CC4CAB" w:rsidRPr="00CC4CAB" w:rsidRDefault="00CC4CAB" w:rsidP="00CC4CAB">
      <w:pPr>
        <w:spacing w:after="0" w:line="240" w:lineRule="auto"/>
        <w:jc w:val="both"/>
        <w:rPr>
          <w:rFonts w:ascii="Calibri" w:eastAsia="Times New Roman" w:hAnsi="Calibri" w:cs="Calibri"/>
          <w:color w:val="000000"/>
          <w:sz w:val="24"/>
          <w:szCs w:val="24"/>
          <w:lang w:eastAsia="hr-HR"/>
        </w:rPr>
      </w:pPr>
    </w:p>
    <w:p w14:paraId="5C646A89" w14:textId="50E3B7DC" w:rsidR="00CC4CAB" w:rsidRDefault="00CC4CAB" w:rsidP="00CC4CAB">
      <w:pPr>
        <w:spacing w:after="0" w:line="240" w:lineRule="auto"/>
        <w:ind w:firstLine="708"/>
        <w:jc w:val="both"/>
        <w:rPr>
          <w:rFonts w:ascii="Calibri" w:eastAsia="Times New Roman" w:hAnsi="Calibri" w:cs="Calibri"/>
          <w:color w:val="000000"/>
          <w:sz w:val="24"/>
          <w:szCs w:val="24"/>
          <w:lang w:eastAsia="hr-HR"/>
        </w:rPr>
      </w:pPr>
      <w:r w:rsidRPr="00CC4CAB">
        <w:rPr>
          <w:rFonts w:ascii="Calibri" w:eastAsia="Times New Roman" w:hAnsi="Calibri" w:cs="Calibri"/>
          <w:color w:val="000000"/>
          <w:sz w:val="24"/>
          <w:szCs w:val="24"/>
          <w:lang w:eastAsia="hr-HR"/>
        </w:rPr>
        <w:t xml:space="preserve">Rashodi za zaposlene u polugodišnjem izvještajnom razdoblju ostvareni su u iznosu od 1.352.288,65 eura, što je u odnosu na plan 51,77 %, odnosno u odnosu na izvještajno razdoblje prethodne godine više za 245.853,05 eura ili za 22,22 %. Ovu skupinu rashoda čine rashodi bruto plaća od 1.069.137,44 eura, i to Grad 425.722,15 eura (37 zaposlenih,) od toga na bruto plaće zaposlenih u projektu „Želim raditi, želim pomoći!“, treća faza se odnosi 112.642,17 eura (32 zaposlene osobe) i zaposlenih u programu javnih radova 5.141,96 eura (4 zaposlene osobe), te rashodi bruto plaća proračunskih korisnika 643.415,29 eura (97 zaposlenih). Doprinosi na plaće iznose 176.526,15 eura (Grad 50.983,96 eura, projekt „Želim raditi, želim pomoći!“, treća faza 18.586,29 eura, javni radovi 634,76 eura i proračunski korisnici 106.321,14 eura) te ostali rashodi za zaposlene 106.625,06 eura (Grad 39.083,52 eura, proračunski korisnici 67.541,54 eura). Najvećim dijelom se povećanje rashoda za zaposlene odnosi na provedbu projekta „Želim raditi, želim pomoći!“, treća faza i zapošljavanje u programu javnih radova.  </w:t>
      </w:r>
    </w:p>
    <w:p w14:paraId="33F9F4F8" w14:textId="77777777" w:rsidR="00CC4CAB" w:rsidRPr="00CC4CAB" w:rsidRDefault="00CC4CAB" w:rsidP="00CC4CAB">
      <w:pPr>
        <w:spacing w:after="0" w:line="240" w:lineRule="auto"/>
        <w:ind w:firstLine="708"/>
        <w:jc w:val="both"/>
        <w:rPr>
          <w:rFonts w:ascii="Calibri" w:eastAsia="Times New Roman" w:hAnsi="Calibri" w:cs="Calibri"/>
          <w:color w:val="000000"/>
          <w:sz w:val="24"/>
          <w:szCs w:val="24"/>
          <w:lang w:eastAsia="hr-HR"/>
        </w:rPr>
      </w:pPr>
    </w:p>
    <w:p w14:paraId="1357F5F8" w14:textId="77777777" w:rsidR="00CC4CAB" w:rsidRPr="00CC4CAB" w:rsidRDefault="00CC4CAB" w:rsidP="00CC4CAB">
      <w:pPr>
        <w:spacing w:after="0" w:line="240" w:lineRule="auto"/>
        <w:jc w:val="both"/>
        <w:rPr>
          <w:rFonts w:ascii="Calibri" w:eastAsia="Times New Roman" w:hAnsi="Calibri" w:cs="Calibri"/>
          <w:i/>
          <w:color w:val="000000"/>
          <w:sz w:val="24"/>
          <w:szCs w:val="24"/>
          <w:lang w:eastAsia="hr-HR"/>
        </w:rPr>
      </w:pPr>
    </w:p>
    <w:p w14:paraId="3083E9A9" w14:textId="77777777" w:rsidR="00CC4CAB" w:rsidRPr="00CC4CAB" w:rsidRDefault="00CC4CAB" w:rsidP="00CC4CAB">
      <w:pPr>
        <w:spacing w:after="0" w:line="240" w:lineRule="auto"/>
        <w:jc w:val="both"/>
        <w:rPr>
          <w:rFonts w:ascii="Calibri" w:eastAsia="Times New Roman" w:hAnsi="Calibri" w:cs="Calibri"/>
          <w:i/>
          <w:color w:val="000000"/>
          <w:sz w:val="24"/>
          <w:szCs w:val="24"/>
          <w:lang w:eastAsia="hr-HR"/>
        </w:rPr>
      </w:pPr>
      <w:r w:rsidRPr="00CC4CAB">
        <w:rPr>
          <w:rFonts w:ascii="Calibri" w:eastAsia="Times New Roman" w:hAnsi="Calibri" w:cs="Calibri"/>
          <w:i/>
          <w:color w:val="000000"/>
          <w:sz w:val="24"/>
          <w:szCs w:val="24"/>
          <w:lang w:eastAsia="hr-HR"/>
        </w:rPr>
        <w:lastRenderedPageBreak/>
        <w:t>2.3.1.2. Materijalni rashodi</w:t>
      </w:r>
    </w:p>
    <w:p w14:paraId="4FA7C592" w14:textId="77777777" w:rsidR="00CC4CAB" w:rsidRPr="00CC4CAB" w:rsidRDefault="00CC4CAB" w:rsidP="00CC4CAB">
      <w:pPr>
        <w:spacing w:after="0" w:line="240" w:lineRule="auto"/>
        <w:jc w:val="both"/>
        <w:rPr>
          <w:rFonts w:ascii="Calibri" w:eastAsia="Times New Roman" w:hAnsi="Calibri" w:cs="Calibri"/>
          <w:color w:val="000000"/>
          <w:sz w:val="24"/>
          <w:szCs w:val="24"/>
          <w:lang w:eastAsia="hr-HR"/>
        </w:rPr>
      </w:pPr>
    </w:p>
    <w:p w14:paraId="72534F52" w14:textId="77777777" w:rsidR="00CC4CAB" w:rsidRPr="00CC4CAB" w:rsidRDefault="00CC4CAB" w:rsidP="00CC4CAB">
      <w:pPr>
        <w:spacing w:after="0" w:line="240" w:lineRule="auto"/>
        <w:ind w:firstLine="708"/>
        <w:jc w:val="both"/>
        <w:rPr>
          <w:rFonts w:ascii="Calibri" w:eastAsia="Times New Roman" w:hAnsi="Calibri" w:cs="Calibri"/>
          <w:color w:val="000000"/>
          <w:sz w:val="24"/>
          <w:szCs w:val="24"/>
          <w:lang w:eastAsia="hr-HR"/>
        </w:rPr>
      </w:pPr>
      <w:r w:rsidRPr="00CC4CAB">
        <w:rPr>
          <w:rFonts w:ascii="Calibri" w:eastAsia="Times New Roman" w:hAnsi="Calibri" w:cs="Calibri"/>
          <w:color w:val="000000"/>
          <w:sz w:val="24"/>
          <w:szCs w:val="24"/>
          <w:lang w:eastAsia="hr-HR"/>
        </w:rPr>
        <w:t xml:space="preserve">U strukturi rashoda poslovanja, materijalni rashodi su najveći i čine 40,63 % rashoda poslovanja. Ostvareni su u iznosu od 1.443.990,46 eura, što je u odnosu na plan 40,89 %, odnosno u usporedbi s istim razdobljem prethodne 2022. godine veći su za 58.109,37 eura ili za 4,19 %. </w:t>
      </w:r>
    </w:p>
    <w:p w14:paraId="01170277" w14:textId="77777777" w:rsidR="00CC4CAB" w:rsidRPr="00CC4CAB" w:rsidRDefault="00CC4CAB" w:rsidP="00CC4CAB">
      <w:pPr>
        <w:spacing w:after="0" w:line="240" w:lineRule="auto"/>
        <w:jc w:val="both"/>
        <w:rPr>
          <w:rFonts w:ascii="Calibri" w:eastAsia="Times New Roman" w:hAnsi="Calibri" w:cs="Calibri"/>
          <w:color w:val="000000"/>
          <w:sz w:val="24"/>
          <w:szCs w:val="24"/>
          <w:lang w:eastAsia="hr-HR"/>
        </w:rPr>
      </w:pPr>
    </w:p>
    <w:p w14:paraId="0A18E41C" w14:textId="77777777" w:rsidR="00CC4CAB" w:rsidRPr="00CC4CAB" w:rsidRDefault="00CC4CAB" w:rsidP="00CC4CAB">
      <w:pPr>
        <w:spacing w:after="0" w:line="240" w:lineRule="auto"/>
        <w:contextualSpacing/>
        <w:jc w:val="both"/>
        <w:rPr>
          <w:rFonts w:ascii="Calibri" w:eastAsia="Times New Roman" w:hAnsi="Calibri" w:cs="Calibri"/>
          <w:b/>
          <w:color w:val="000000"/>
          <w:sz w:val="24"/>
          <w:szCs w:val="24"/>
          <w:lang w:eastAsia="hr-HR"/>
        </w:rPr>
      </w:pPr>
      <w:r w:rsidRPr="00CC4CAB">
        <w:rPr>
          <w:rFonts w:ascii="Calibri" w:eastAsia="Times New Roman" w:hAnsi="Calibri" w:cs="Calibri"/>
          <w:b/>
          <w:color w:val="000000"/>
          <w:sz w:val="24"/>
          <w:szCs w:val="24"/>
          <w:lang w:eastAsia="hr-HR"/>
        </w:rPr>
        <w:t xml:space="preserve">Struktura materijalnih rashoda za razdoblje od 01.01. do 30.06.2023. godine  </w:t>
      </w:r>
    </w:p>
    <w:p w14:paraId="77F3BDD7" w14:textId="77777777" w:rsidR="00CC4CAB" w:rsidRPr="00CC4CAB" w:rsidRDefault="00CC4CAB" w:rsidP="00CC4CAB">
      <w:pPr>
        <w:spacing w:after="0" w:line="240" w:lineRule="auto"/>
        <w:contextualSpacing/>
        <w:jc w:val="both"/>
        <w:rPr>
          <w:rFonts w:ascii="Calibri" w:eastAsia="Times New Roman" w:hAnsi="Calibri" w:cs="Calibri"/>
          <w:b/>
          <w:color w:val="000000"/>
          <w:sz w:val="24"/>
          <w:szCs w:val="24"/>
          <w:lang w:eastAsia="hr-HR"/>
        </w:rPr>
      </w:pPr>
    </w:p>
    <w:p w14:paraId="5CC6DFBC" w14:textId="77777777" w:rsidR="00CC4CAB" w:rsidRPr="00CC4CAB" w:rsidRDefault="00CC4CAB" w:rsidP="00CC4CAB">
      <w:pPr>
        <w:spacing w:after="0" w:line="240" w:lineRule="auto"/>
        <w:contextualSpacing/>
        <w:jc w:val="both"/>
        <w:rPr>
          <w:rFonts w:ascii="Calibri" w:eastAsia="Times New Roman" w:hAnsi="Calibri" w:cs="Calibri"/>
          <w:b/>
          <w:color w:val="000000"/>
          <w:sz w:val="24"/>
          <w:szCs w:val="24"/>
          <w:lang w:eastAsia="hr-HR"/>
        </w:rPr>
      </w:pPr>
      <w:r w:rsidRPr="00CC4CAB">
        <w:rPr>
          <w:rFonts w:ascii="Calibri" w:eastAsia="Calibri" w:hAnsi="Calibri" w:cs="Times New Roman"/>
          <w:noProof/>
        </w:rPr>
        <w:drawing>
          <wp:inline distT="0" distB="0" distL="0" distR="0" wp14:anchorId="79AF0F8D" wp14:editId="4BF49B05">
            <wp:extent cx="5505450" cy="2628900"/>
            <wp:effectExtent l="0" t="0" r="0" b="0"/>
            <wp:docPr id="949772746" name="Grafikon 1">
              <a:extLst xmlns:a="http://schemas.openxmlformats.org/drawingml/2006/main">
                <a:ext uri="{FF2B5EF4-FFF2-40B4-BE49-F238E27FC236}">
                  <a16:creationId xmlns:a16="http://schemas.microsoft.com/office/drawing/2014/main" id="{0E263434-9786-BC11-81FF-9338791F02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482083C" w14:textId="77777777" w:rsidR="00CC4CAB" w:rsidRPr="00CC4CAB" w:rsidRDefault="00CC4CAB" w:rsidP="00CC4CAB">
      <w:pPr>
        <w:spacing w:after="0" w:line="240" w:lineRule="auto"/>
        <w:jc w:val="both"/>
        <w:rPr>
          <w:rFonts w:ascii="Calibri" w:eastAsia="Times New Roman" w:hAnsi="Calibri" w:cs="Calibri"/>
          <w:i/>
          <w:color w:val="000000"/>
          <w:sz w:val="24"/>
          <w:szCs w:val="24"/>
          <w:lang w:eastAsia="hr-HR"/>
        </w:rPr>
      </w:pPr>
    </w:p>
    <w:p w14:paraId="1B82D6F1" w14:textId="77777777" w:rsidR="00CC4CAB" w:rsidRPr="00CC4CAB" w:rsidRDefault="00CC4CAB" w:rsidP="00CC4CAB">
      <w:pPr>
        <w:spacing w:after="0" w:line="240" w:lineRule="auto"/>
        <w:jc w:val="both"/>
        <w:rPr>
          <w:rFonts w:ascii="Calibri" w:eastAsia="Times New Roman" w:hAnsi="Calibri" w:cs="Calibri"/>
          <w:i/>
          <w:color w:val="000000"/>
          <w:sz w:val="24"/>
          <w:szCs w:val="24"/>
          <w:lang w:eastAsia="hr-HR"/>
        </w:rPr>
      </w:pPr>
    </w:p>
    <w:p w14:paraId="057C99AC" w14:textId="77777777" w:rsidR="00CC4CAB" w:rsidRPr="00CC4CAB" w:rsidRDefault="00CC4CAB" w:rsidP="00CC4CAB">
      <w:pPr>
        <w:spacing w:after="0" w:line="240" w:lineRule="auto"/>
        <w:ind w:firstLine="708"/>
        <w:jc w:val="both"/>
        <w:rPr>
          <w:rFonts w:ascii="Calibri" w:eastAsia="Times New Roman" w:hAnsi="Calibri" w:cs="Calibri"/>
          <w:color w:val="000000"/>
          <w:sz w:val="24"/>
          <w:szCs w:val="24"/>
          <w:lang w:eastAsia="hr-HR"/>
        </w:rPr>
      </w:pPr>
      <w:r w:rsidRPr="00CC4CAB">
        <w:rPr>
          <w:rFonts w:ascii="Calibri" w:eastAsia="Times New Roman" w:hAnsi="Calibri" w:cs="Calibri"/>
          <w:i/>
          <w:color w:val="000000"/>
          <w:sz w:val="24"/>
          <w:szCs w:val="24"/>
          <w:lang w:eastAsia="hr-HR"/>
        </w:rPr>
        <w:t xml:space="preserve">Naknade troškova zaposlenima </w:t>
      </w:r>
      <w:r w:rsidRPr="00CC4CAB">
        <w:rPr>
          <w:rFonts w:ascii="Calibri" w:eastAsia="Times New Roman" w:hAnsi="Calibri" w:cs="Calibri"/>
          <w:color w:val="000000"/>
          <w:sz w:val="24"/>
          <w:szCs w:val="24"/>
          <w:lang w:eastAsia="hr-HR"/>
        </w:rPr>
        <w:t xml:space="preserve">ostvarene su u polugodišnjem izvještajnom razdoblju u iznosu od 93.700,14 eura, što je u usporedbi s istim razdobljem prethodne 2022. godine više za 20.919,34 eura ili za 28,74 %. Ove rashode čine rashodi za službena putovanja, naknade za prijevozne troškove, stručno usavršavanje zaposlenika i ostale naknade troškova zaposlenima Grada u iznosu od 35.846,82 eura i proračunskih korisnika u iznosu od 57.853,32 eura. Povećanje se  najvećim dijelom odnosi na povećanje rashoda za službena putovanja i naknade za prijevoz. </w:t>
      </w:r>
    </w:p>
    <w:p w14:paraId="181FFEDA" w14:textId="4B114D36" w:rsidR="00CC4CAB" w:rsidRPr="00CC4CAB" w:rsidRDefault="00CC4CAB" w:rsidP="00CC4CAB">
      <w:pPr>
        <w:spacing w:after="0" w:line="240" w:lineRule="auto"/>
        <w:ind w:firstLine="708"/>
        <w:jc w:val="both"/>
        <w:rPr>
          <w:rFonts w:ascii="Calibri" w:eastAsia="Times New Roman" w:hAnsi="Calibri" w:cs="Calibri"/>
          <w:color w:val="000000"/>
          <w:sz w:val="24"/>
          <w:szCs w:val="24"/>
          <w:lang w:eastAsia="hr-HR"/>
        </w:rPr>
      </w:pPr>
      <w:r w:rsidRPr="00CC4CAB">
        <w:rPr>
          <w:rFonts w:ascii="Calibri" w:eastAsia="Times New Roman" w:hAnsi="Calibri" w:cs="Calibri"/>
          <w:i/>
          <w:color w:val="000000"/>
          <w:sz w:val="24"/>
          <w:szCs w:val="24"/>
          <w:lang w:eastAsia="hr-HR"/>
        </w:rPr>
        <w:t xml:space="preserve">Rashodi za materijal i energiju </w:t>
      </w:r>
      <w:r w:rsidRPr="00CC4CAB">
        <w:rPr>
          <w:rFonts w:ascii="Calibri" w:eastAsia="Times New Roman" w:hAnsi="Calibri" w:cs="Calibri"/>
          <w:color w:val="000000"/>
          <w:sz w:val="24"/>
          <w:szCs w:val="24"/>
          <w:lang w:eastAsia="hr-HR"/>
        </w:rPr>
        <w:t>realizirani su u polugodišnjem izvještajnom razdoblju 2023. godine u iznosu od 279.930,84 eura. U usporedbi s izvještajnim razdobljem prethodne godine rashodi su veći za 14.271,57 eura ili za 5,37 %. Ove rashode čine rashodi za nabavu uredskog materijala i ostalih materijalnih rashoda 40.616,57 eura (Grad 23.968,72 eura, proračunski korisnici 16.647,85 eura), rashodi za materijal i sirovine 42.194,45 eura i u cijelosti se odnose na rashode proračunskih korisnika, najviše Dječjeg vrtića „Radost“, rashodi za energiju 177.150,09 eura (Grad 147.323,93 eura, proračunski korisnici 29.826,16 eura), rashodi za materijal i dijelove za tekuće i investicijsko održavanje 5.079,04 eura (Grad 1.359,50 eura, proračunski korisnici 3.719,54 eura), rashodi za sitni inventar i auto gume 7.860,29 eura (Grad 857,37 eura, proračunski korisnici 7.002,92 eura), rashodi za nabavu službene, radne i zaštitne odjeće i obuće 7.030,40 eura (Grad 79,35 eura, proračunski korisnici 6.951,05 eura).</w:t>
      </w:r>
    </w:p>
    <w:p w14:paraId="1E80C0D9" w14:textId="77777777" w:rsidR="00CC4CAB" w:rsidRPr="00CC4CAB" w:rsidRDefault="00CC4CAB" w:rsidP="00CC4CAB">
      <w:pPr>
        <w:spacing w:after="0" w:line="240" w:lineRule="auto"/>
        <w:ind w:firstLine="708"/>
        <w:jc w:val="both"/>
        <w:rPr>
          <w:rFonts w:ascii="Calibri" w:eastAsia="Calibri" w:hAnsi="Calibri" w:cs="Calibri"/>
          <w:color w:val="000000"/>
          <w:sz w:val="24"/>
          <w:szCs w:val="24"/>
        </w:rPr>
      </w:pPr>
      <w:r w:rsidRPr="00CC4CAB">
        <w:rPr>
          <w:rFonts w:ascii="Calibri" w:eastAsia="Times New Roman" w:hAnsi="Calibri" w:cs="Calibri"/>
          <w:i/>
          <w:color w:val="000000"/>
          <w:sz w:val="24"/>
          <w:szCs w:val="24"/>
          <w:lang w:eastAsia="hr-HR"/>
        </w:rPr>
        <w:t>Rashodi za usluge</w:t>
      </w:r>
      <w:r w:rsidRPr="00CC4CAB">
        <w:rPr>
          <w:rFonts w:ascii="Calibri" w:eastAsia="Times New Roman" w:hAnsi="Calibri" w:cs="Calibri"/>
          <w:color w:val="000000"/>
          <w:sz w:val="24"/>
          <w:szCs w:val="24"/>
          <w:lang w:eastAsia="hr-HR"/>
        </w:rPr>
        <w:t xml:space="preserve"> ostvareni su s iznosom od 898.661,08 eura (Grad 806.058,99 eura, proračunski korisnici 92.602,09 eura) što je u odnosu na prethodnu godinu manje za 20.241,22 eura ili za 2,20 %. Najveći dio rashoda za usluge odnosi se na usluge tekućeg i investicijskog održavanja s iznosom od 551.140,53 eura (Grad 527.388,10 eura), a u strukturi tih usluga </w:t>
      </w:r>
      <w:r w:rsidRPr="00CC4CAB">
        <w:rPr>
          <w:rFonts w:ascii="Calibri" w:eastAsia="Times New Roman" w:hAnsi="Calibri" w:cs="Calibri"/>
          <w:color w:val="000000"/>
          <w:sz w:val="24"/>
          <w:szCs w:val="24"/>
          <w:lang w:eastAsia="hr-HR"/>
        </w:rPr>
        <w:lastRenderedPageBreak/>
        <w:t xml:space="preserve">najveće su usluge programa održavanja objekata i uređaja komunalne infrastrukture s iznosom od 489.997,65 eura (održavanje javnih površina 332.108,70 eura, održavanje nerazvrstanih cesta 105.597,01 eura, održavanje javne rasvjete 32.453,86 eura, zimska služba 19.838,08 eura). </w:t>
      </w:r>
      <w:r w:rsidRPr="00CC4CAB">
        <w:rPr>
          <w:rFonts w:ascii="Calibri" w:eastAsia="Calibri" w:hAnsi="Calibri" w:cs="Calibri"/>
          <w:color w:val="000000"/>
          <w:sz w:val="24"/>
          <w:szCs w:val="24"/>
        </w:rPr>
        <w:t xml:space="preserve">Ostale usluge tekućeg i investicijskog održavanja odnose se na usluge tekućeg i investicijskog održavanja prijevoznih sredstava 6.759,72 eura, održavanje zgrade gradske vijećnice 1.722,54 eura, održavanje ostalih objekata u vlasništvu grada 35.488,63 eura itd. </w:t>
      </w:r>
    </w:p>
    <w:p w14:paraId="4C72FB87" w14:textId="36394453" w:rsidR="00CC4CAB" w:rsidRPr="00CC4CAB" w:rsidRDefault="00CC4CAB" w:rsidP="00CC4CAB">
      <w:pPr>
        <w:spacing w:after="0" w:line="240" w:lineRule="auto"/>
        <w:ind w:firstLine="708"/>
        <w:jc w:val="both"/>
        <w:rPr>
          <w:rFonts w:ascii="Calibri" w:eastAsia="Times New Roman" w:hAnsi="Calibri" w:cs="Calibri"/>
          <w:color w:val="000000"/>
          <w:sz w:val="24"/>
          <w:szCs w:val="24"/>
          <w:lang w:eastAsia="hr-HR"/>
        </w:rPr>
      </w:pPr>
      <w:r w:rsidRPr="00CC4CAB">
        <w:rPr>
          <w:rFonts w:ascii="Calibri" w:eastAsia="Times New Roman" w:hAnsi="Calibri" w:cs="Calibri"/>
          <w:i/>
          <w:color w:val="000000"/>
          <w:sz w:val="24"/>
          <w:szCs w:val="24"/>
          <w:lang w:eastAsia="hr-HR"/>
        </w:rPr>
        <w:t>Usluge promidžbe i informiranja</w:t>
      </w:r>
      <w:r w:rsidRPr="00CC4CAB">
        <w:rPr>
          <w:rFonts w:ascii="Calibri" w:eastAsia="Times New Roman" w:hAnsi="Calibri" w:cs="Calibri"/>
          <w:color w:val="000000"/>
          <w:sz w:val="24"/>
          <w:szCs w:val="24"/>
          <w:lang w:eastAsia="hr-HR"/>
        </w:rPr>
        <w:t xml:space="preserve"> ostvarene su s iznosom od 58.068,85 eura (Grad 56.869,73 eura, proračunski korisnici 1.199,12 eura), što je u odnosu na izvještajno razdoblje prethodne godine manje za 20,40 %. Aktivnost </w:t>
      </w:r>
      <w:r w:rsidRPr="00CC4CAB">
        <w:rPr>
          <w:rFonts w:ascii="Calibri" w:eastAsia="Times New Roman" w:hAnsi="Calibri" w:cs="Calibri"/>
          <w:i/>
          <w:color w:val="000000"/>
          <w:sz w:val="24"/>
          <w:szCs w:val="24"/>
          <w:lang w:eastAsia="hr-HR"/>
        </w:rPr>
        <w:t>Promicanje Grada u sredstvima javnog informiranja</w:t>
      </w:r>
      <w:r w:rsidRPr="00CC4CAB">
        <w:rPr>
          <w:rFonts w:ascii="Calibri" w:eastAsia="Times New Roman" w:hAnsi="Calibri" w:cs="Calibri"/>
          <w:color w:val="000000"/>
          <w:sz w:val="24"/>
          <w:szCs w:val="24"/>
          <w:lang w:eastAsia="hr-HR"/>
        </w:rPr>
        <w:t xml:space="preserve"> za rashode promidžbe ostvarena je u iznosu 56.899,29 eura (rashodi obuhvaćaju radijsko praćenje sjednica Gradskog vijeća, radijsko praćenje gradskih manifestacija, emisije pod pokroviteljstvom Grada, </w:t>
      </w:r>
      <w:r w:rsidRPr="00CC4CAB">
        <w:rPr>
          <w:rFonts w:ascii="Calibri" w:eastAsia="Times New Roman" w:hAnsi="Calibri" w:cs="Calibri"/>
          <w:i/>
          <w:color w:val="000000"/>
          <w:sz w:val="24"/>
          <w:szCs w:val="24"/>
          <w:lang w:eastAsia="hr-HR"/>
        </w:rPr>
        <w:t>Novljanski vjesnik,</w:t>
      </w:r>
      <w:r w:rsidRPr="00CC4CAB">
        <w:rPr>
          <w:rFonts w:ascii="Calibri" w:eastAsia="Times New Roman" w:hAnsi="Calibri" w:cs="Calibri"/>
          <w:color w:val="000000"/>
          <w:sz w:val="24"/>
          <w:szCs w:val="24"/>
          <w:lang w:eastAsia="hr-HR"/>
        </w:rPr>
        <w:t xml:space="preserve"> internetski portal, radijske i TV emisije o projektima i programima Grada) itd. Ostali rashodi promidžbe se odnose na projekt „Želim raditi, želim pomoći!“, treća faza 257,50 eura.</w:t>
      </w:r>
    </w:p>
    <w:p w14:paraId="72285ACF" w14:textId="15991FB9" w:rsidR="00CC4CAB" w:rsidRPr="00CC4CAB" w:rsidRDefault="00CC4CAB" w:rsidP="00CC4CAB">
      <w:pPr>
        <w:spacing w:after="0" w:line="240" w:lineRule="auto"/>
        <w:ind w:firstLine="708"/>
        <w:jc w:val="both"/>
        <w:rPr>
          <w:rFonts w:ascii="Calibri" w:eastAsia="Times New Roman" w:hAnsi="Calibri" w:cs="Calibri"/>
          <w:color w:val="000000"/>
          <w:sz w:val="24"/>
          <w:szCs w:val="24"/>
          <w:lang w:eastAsia="hr-HR"/>
        </w:rPr>
      </w:pPr>
      <w:r w:rsidRPr="00CC4CAB">
        <w:rPr>
          <w:rFonts w:ascii="Calibri" w:eastAsia="Times New Roman" w:hAnsi="Calibri" w:cs="Calibri"/>
          <w:color w:val="000000"/>
          <w:sz w:val="24"/>
          <w:szCs w:val="24"/>
          <w:lang w:eastAsia="hr-HR"/>
        </w:rPr>
        <w:t xml:space="preserve">Rashodi za </w:t>
      </w:r>
      <w:r w:rsidRPr="00CC4CAB">
        <w:rPr>
          <w:rFonts w:ascii="Calibri" w:eastAsia="Times New Roman" w:hAnsi="Calibri" w:cs="Calibri"/>
          <w:i/>
          <w:color w:val="000000"/>
          <w:sz w:val="24"/>
          <w:szCs w:val="24"/>
          <w:lang w:eastAsia="hr-HR"/>
        </w:rPr>
        <w:t>komunalne usluge</w:t>
      </w:r>
      <w:r w:rsidRPr="00CC4CAB">
        <w:rPr>
          <w:rFonts w:ascii="Calibri" w:eastAsia="Times New Roman" w:hAnsi="Calibri" w:cs="Calibri"/>
          <w:color w:val="000000"/>
          <w:sz w:val="24"/>
          <w:szCs w:val="24"/>
          <w:lang w:eastAsia="hr-HR"/>
        </w:rPr>
        <w:t xml:space="preserve"> ostvareni su u iznosu od 24.596,95 eura, te su u odnosu na izvještajno razdoblje prethodne godine manji za 47.229,00 eura. Prethodne godine u istom izvještajnom razdoblju </w:t>
      </w:r>
      <w:r w:rsidR="001F1794">
        <w:rPr>
          <w:rFonts w:ascii="Calibri" w:eastAsia="Times New Roman" w:hAnsi="Calibri" w:cs="Calibri"/>
          <w:color w:val="000000"/>
          <w:sz w:val="24"/>
          <w:szCs w:val="24"/>
          <w:lang w:eastAsia="hr-HR"/>
        </w:rPr>
        <w:t xml:space="preserve">za </w:t>
      </w:r>
      <w:r w:rsidRPr="00CC4CAB">
        <w:rPr>
          <w:rFonts w:ascii="Calibri" w:eastAsia="Times New Roman" w:hAnsi="Calibri" w:cs="Calibri"/>
          <w:color w:val="000000"/>
          <w:sz w:val="24"/>
          <w:szCs w:val="24"/>
          <w:lang w:eastAsia="hr-HR"/>
        </w:rPr>
        <w:t>nabav</w:t>
      </w:r>
      <w:r w:rsidR="001F1794">
        <w:rPr>
          <w:rFonts w:ascii="Calibri" w:eastAsia="Times New Roman" w:hAnsi="Calibri" w:cs="Calibri"/>
          <w:color w:val="000000"/>
          <w:sz w:val="24"/>
          <w:szCs w:val="24"/>
          <w:lang w:eastAsia="hr-HR"/>
        </w:rPr>
        <w:t>u</w:t>
      </w:r>
      <w:r w:rsidRPr="00CC4CAB">
        <w:rPr>
          <w:rFonts w:ascii="Calibri" w:eastAsia="Times New Roman" w:hAnsi="Calibri" w:cs="Calibri"/>
          <w:color w:val="000000"/>
          <w:sz w:val="24"/>
          <w:szCs w:val="24"/>
          <w:lang w:eastAsia="hr-HR"/>
        </w:rPr>
        <w:t xml:space="preserve"> spremnika, koševa i sl. u proračunu je klasificiran </w:t>
      </w:r>
      <w:r w:rsidR="001F1794">
        <w:rPr>
          <w:rFonts w:ascii="Calibri" w:eastAsia="Times New Roman" w:hAnsi="Calibri" w:cs="Calibri"/>
          <w:color w:val="000000"/>
          <w:sz w:val="24"/>
          <w:szCs w:val="24"/>
          <w:lang w:eastAsia="hr-HR"/>
        </w:rPr>
        <w:t>rashod</w:t>
      </w:r>
      <w:r w:rsidRPr="00CC4CAB">
        <w:rPr>
          <w:rFonts w:ascii="Calibri" w:eastAsia="Times New Roman" w:hAnsi="Calibri" w:cs="Calibri"/>
          <w:color w:val="000000"/>
          <w:sz w:val="24"/>
          <w:szCs w:val="24"/>
          <w:lang w:eastAsia="hr-HR"/>
        </w:rPr>
        <w:t xml:space="preserve"> konta skupine 32 što je izmjenama i dopunama ispravljeno. Kako su ti rashodi za nabavu iskazani u prethodnoj godini u toj skupini konta, razvidno je veliko odstupanje tekuće godine u odnosu na prethodnu.  </w:t>
      </w:r>
    </w:p>
    <w:p w14:paraId="11309F34" w14:textId="77777777" w:rsidR="00CC4CAB" w:rsidRPr="00CC4CAB" w:rsidRDefault="00CC4CAB" w:rsidP="00CC4CAB">
      <w:pPr>
        <w:spacing w:after="0" w:line="240" w:lineRule="auto"/>
        <w:ind w:firstLine="708"/>
        <w:jc w:val="both"/>
        <w:rPr>
          <w:rFonts w:ascii="Calibri" w:eastAsia="Times New Roman" w:hAnsi="Calibri" w:cs="Calibri"/>
          <w:color w:val="000000"/>
          <w:sz w:val="24"/>
          <w:szCs w:val="24"/>
          <w:lang w:eastAsia="hr-HR"/>
        </w:rPr>
      </w:pPr>
      <w:r w:rsidRPr="00CC4CAB">
        <w:rPr>
          <w:rFonts w:ascii="Calibri" w:eastAsia="Times New Roman" w:hAnsi="Calibri" w:cs="Calibri"/>
          <w:color w:val="000000"/>
          <w:sz w:val="24"/>
          <w:szCs w:val="24"/>
          <w:lang w:eastAsia="hr-HR"/>
        </w:rPr>
        <w:t xml:space="preserve">Rashodi za </w:t>
      </w:r>
      <w:r w:rsidRPr="00CC4CAB">
        <w:rPr>
          <w:rFonts w:ascii="Calibri" w:eastAsia="Times New Roman" w:hAnsi="Calibri" w:cs="Calibri"/>
          <w:i/>
          <w:color w:val="000000"/>
          <w:sz w:val="24"/>
          <w:szCs w:val="24"/>
          <w:lang w:eastAsia="hr-HR"/>
        </w:rPr>
        <w:t xml:space="preserve">zdravstvene i veterinarske usluge </w:t>
      </w:r>
      <w:r w:rsidRPr="00CC4CAB">
        <w:rPr>
          <w:rFonts w:ascii="Calibri" w:eastAsia="Times New Roman" w:hAnsi="Calibri" w:cs="Calibri"/>
          <w:color w:val="000000"/>
          <w:sz w:val="24"/>
          <w:szCs w:val="24"/>
          <w:lang w:eastAsia="hr-HR"/>
        </w:rPr>
        <w:t xml:space="preserve">u izvještajnom polugodišnjem razdoblju ostvareni su u iznosu od 15.691,77 eura (Grad 13.795,24 eura, proračunski korisnici 1.896,53 eura) i u usporedbi s istim razdobljem prethodne godine manji su za 16.246,87 eura ili za 50,87 %. Rashodi obuhvaćaju usluge deratizacije i nadzora nad deratizacijom, higijeničarsku službu, ispitivanje na trihinelu, obvezni zdravstveni pregled zaposlenika itd.  </w:t>
      </w:r>
    </w:p>
    <w:p w14:paraId="115845DE" w14:textId="2E62BF45" w:rsidR="00CC4CAB" w:rsidRPr="00CC4CAB" w:rsidRDefault="00CC4CAB" w:rsidP="00CC4CAB">
      <w:pPr>
        <w:spacing w:after="0" w:line="240" w:lineRule="auto"/>
        <w:ind w:firstLine="708"/>
        <w:jc w:val="both"/>
        <w:rPr>
          <w:rFonts w:ascii="Calibri" w:eastAsia="Times New Roman" w:hAnsi="Calibri" w:cs="Calibri"/>
          <w:color w:val="000000"/>
          <w:sz w:val="24"/>
          <w:szCs w:val="24"/>
          <w:lang w:eastAsia="hr-HR"/>
        </w:rPr>
      </w:pPr>
      <w:r w:rsidRPr="00CC4CAB">
        <w:rPr>
          <w:rFonts w:ascii="Calibri" w:eastAsia="Times New Roman" w:hAnsi="Calibri" w:cs="Calibri"/>
          <w:color w:val="000000"/>
          <w:sz w:val="24"/>
          <w:szCs w:val="24"/>
          <w:lang w:eastAsia="hr-HR"/>
        </w:rPr>
        <w:t xml:space="preserve">Rashodi za </w:t>
      </w:r>
      <w:r w:rsidRPr="00CC4CAB">
        <w:rPr>
          <w:rFonts w:ascii="Calibri" w:eastAsia="Times New Roman" w:hAnsi="Calibri" w:cs="Calibri"/>
          <w:i/>
          <w:color w:val="000000"/>
          <w:sz w:val="24"/>
          <w:szCs w:val="24"/>
          <w:lang w:eastAsia="hr-HR"/>
        </w:rPr>
        <w:t xml:space="preserve">intelektualne i osobne usluge </w:t>
      </w:r>
      <w:r w:rsidRPr="00CC4CAB">
        <w:rPr>
          <w:rFonts w:ascii="Calibri" w:eastAsia="Times New Roman" w:hAnsi="Calibri" w:cs="Calibri"/>
          <w:color w:val="000000"/>
          <w:sz w:val="24"/>
          <w:szCs w:val="24"/>
          <w:lang w:eastAsia="hr-HR"/>
        </w:rPr>
        <w:t xml:space="preserve">ostvareni su u iznosu od 112.653,57 eura (Grad 94.214,59 eura, proračunski korisnici 18.438,98 eura) i u odnosu na isto razdoblje prethodne 2022. godine ostvareni su u većem iznosu za 26.349,59 eura ili za 30,53 %. Rashodi za intelektualne usluge odnose se na usluge odvjetnika i pravnog savjetnika u iznosu od 34.148,15 eura, usluge ovlaštenog vještaka koje su isplaćene temeljem ugovora o djelu 5.385,74 eura, revizorske usluge u projektu Dnevni centar za starije u iznosu od 4.129,34 eura, geodetsko-katastarske usluge 8.481,25 eura, ostale intelektualne usluge 42.070,11 eura (projektna dokumentacija za sanaciju klizišta, izrada prometnog elaborata, edukacija o zaštiti okoliša i dr.).   </w:t>
      </w:r>
    </w:p>
    <w:p w14:paraId="027CFD11" w14:textId="77777777" w:rsidR="00CC4CAB" w:rsidRPr="00CC4CAB" w:rsidRDefault="00CC4CAB" w:rsidP="00CC4CAB">
      <w:pPr>
        <w:spacing w:after="0" w:line="240" w:lineRule="auto"/>
        <w:ind w:firstLine="708"/>
        <w:jc w:val="both"/>
        <w:rPr>
          <w:rFonts w:ascii="Calibri" w:eastAsia="Times New Roman" w:hAnsi="Calibri" w:cs="Calibri"/>
          <w:color w:val="000000"/>
          <w:sz w:val="24"/>
          <w:szCs w:val="24"/>
          <w:lang w:eastAsia="hr-HR"/>
        </w:rPr>
      </w:pPr>
      <w:r w:rsidRPr="00CC4CAB">
        <w:rPr>
          <w:rFonts w:ascii="Calibri" w:eastAsia="Times New Roman" w:hAnsi="Calibri" w:cs="Calibri"/>
          <w:color w:val="000000"/>
          <w:sz w:val="24"/>
          <w:szCs w:val="24"/>
          <w:lang w:eastAsia="hr-HR"/>
        </w:rPr>
        <w:t xml:space="preserve">Rashodi za </w:t>
      </w:r>
      <w:r w:rsidRPr="00CC4CAB">
        <w:rPr>
          <w:rFonts w:ascii="Calibri" w:eastAsia="Times New Roman" w:hAnsi="Calibri" w:cs="Calibri"/>
          <w:i/>
          <w:color w:val="000000"/>
          <w:sz w:val="24"/>
          <w:szCs w:val="24"/>
          <w:lang w:eastAsia="hr-HR"/>
        </w:rPr>
        <w:t>računalne usluge</w:t>
      </w:r>
      <w:r w:rsidRPr="00CC4CAB">
        <w:rPr>
          <w:rFonts w:ascii="Calibri" w:eastAsia="Times New Roman" w:hAnsi="Calibri" w:cs="Calibri"/>
          <w:color w:val="000000"/>
          <w:sz w:val="24"/>
          <w:szCs w:val="24"/>
          <w:lang w:eastAsia="hr-HR"/>
        </w:rPr>
        <w:t xml:space="preserve"> u polugodišnjem izvještajnom razdoblju iskazani su u iznosu od 23.557,33 eura (Grad 17.323,30 eura, proračunski korisnici 6.224,03 eura) i u odnosu na isto razdoblje prethodne 2022. godine manji su za 3.103,83 eura ili za 11,64 %. Računalne usluge obuhvaćaju rashode održavanja SPI aplikacija, održavanje servera, web stranice Grada itd. </w:t>
      </w:r>
    </w:p>
    <w:p w14:paraId="1005171F" w14:textId="77777777" w:rsidR="00CC4CAB" w:rsidRPr="00CC4CAB" w:rsidRDefault="00CC4CAB" w:rsidP="00CC4CAB">
      <w:pPr>
        <w:spacing w:after="0" w:line="240" w:lineRule="auto"/>
        <w:ind w:firstLine="708"/>
        <w:jc w:val="both"/>
        <w:rPr>
          <w:rFonts w:ascii="Calibri" w:eastAsia="Times New Roman" w:hAnsi="Calibri" w:cs="Calibri"/>
          <w:color w:val="000000"/>
          <w:sz w:val="24"/>
          <w:szCs w:val="24"/>
          <w:lang w:eastAsia="hr-HR"/>
        </w:rPr>
      </w:pPr>
      <w:r w:rsidRPr="00CC4CAB">
        <w:rPr>
          <w:rFonts w:ascii="Calibri" w:eastAsia="Times New Roman" w:hAnsi="Calibri" w:cs="Calibri"/>
          <w:color w:val="000000"/>
          <w:sz w:val="24"/>
          <w:szCs w:val="24"/>
          <w:lang w:eastAsia="hr-HR"/>
        </w:rPr>
        <w:t xml:space="preserve">Rashodi za </w:t>
      </w:r>
      <w:r w:rsidRPr="00CC4CAB">
        <w:rPr>
          <w:rFonts w:ascii="Calibri" w:eastAsia="Times New Roman" w:hAnsi="Calibri" w:cs="Calibri"/>
          <w:i/>
          <w:color w:val="000000"/>
          <w:sz w:val="24"/>
          <w:szCs w:val="24"/>
          <w:lang w:eastAsia="hr-HR"/>
        </w:rPr>
        <w:t xml:space="preserve">ostale usluge </w:t>
      </w:r>
      <w:r w:rsidRPr="00CC4CAB">
        <w:rPr>
          <w:rFonts w:ascii="Calibri" w:eastAsia="Times New Roman" w:hAnsi="Calibri" w:cs="Calibri"/>
          <w:color w:val="000000"/>
          <w:sz w:val="24"/>
          <w:szCs w:val="24"/>
          <w:lang w:eastAsia="hr-HR"/>
        </w:rPr>
        <w:t xml:space="preserve">ostvareni su u iznosu od 72.764,24 eura (Grad 45.364,79 eura, proračunski korisnici 27.399,45 eura) i u odnosu na izvještajno razdoblje prethodne godine veći su za 28.068,17 eura ili za 62,80 %. U ostale usluge ubrajamo rashode pri registraciji prijevoznih sredstava, objave javnih poziva, akata u službenom glasilu i Narodnim novinama, usluge čišćenja prostora u vlasništvu grada (održavanje domova), naplata 1 % prihoda od poreza i prireza porezu na dohodak, izvješća FINA-e i održavanje certifikata itd. </w:t>
      </w:r>
    </w:p>
    <w:p w14:paraId="2E54BE9B" w14:textId="72C57A8E" w:rsidR="00CC4CAB" w:rsidRPr="00CC4CAB" w:rsidRDefault="00CC4CAB" w:rsidP="00CC4CAB">
      <w:pPr>
        <w:spacing w:after="0" w:line="240" w:lineRule="auto"/>
        <w:ind w:firstLine="708"/>
        <w:jc w:val="both"/>
        <w:rPr>
          <w:rFonts w:ascii="Calibri" w:eastAsia="Times New Roman" w:hAnsi="Calibri" w:cs="Calibri"/>
          <w:color w:val="000000"/>
          <w:sz w:val="24"/>
          <w:szCs w:val="24"/>
          <w:lang w:eastAsia="hr-HR"/>
        </w:rPr>
      </w:pPr>
      <w:r w:rsidRPr="00CC4CAB">
        <w:rPr>
          <w:rFonts w:ascii="Calibri" w:eastAsia="Times New Roman" w:hAnsi="Calibri" w:cs="Calibri"/>
          <w:i/>
          <w:color w:val="000000"/>
          <w:sz w:val="24"/>
          <w:szCs w:val="24"/>
          <w:lang w:eastAsia="hr-HR"/>
        </w:rPr>
        <w:t>Ostali nespomenuti rashodi poslovanja</w:t>
      </w:r>
      <w:r w:rsidRPr="00CC4CAB">
        <w:rPr>
          <w:rFonts w:ascii="Calibri" w:eastAsia="Times New Roman" w:hAnsi="Calibri" w:cs="Calibri"/>
          <w:color w:val="000000"/>
          <w:sz w:val="24"/>
          <w:szCs w:val="24"/>
          <w:lang w:eastAsia="hr-HR"/>
        </w:rPr>
        <w:t xml:space="preserve"> ostvareni su u izvještajnom polugodišnjem razdoblju 2023. godine u iznosu od 171.698,40 eura i u usporedbi s istim razdobljem prethodne godine veći su za 43.491,20 eura ili za 33,92 %. Ovu skupinu rashoda čine naknade članovima predstavničkih i izvršnih tijela (Gradsko vijeće, Vijeće mjesnih odbora i dr.) 27.152,97 eura, </w:t>
      </w:r>
      <w:r w:rsidRPr="00CC4CAB">
        <w:rPr>
          <w:rFonts w:ascii="Calibri" w:eastAsia="Times New Roman" w:hAnsi="Calibri" w:cs="Calibri"/>
          <w:color w:val="000000"/>
          <w:sz w:val="24"/>
          <w:szCs w:val="24"/>
          <w:lang w:eastAsia="hr-HR"/>
        </w:rPr>
        <w:lastRenderedPageBreak/>
        <w:t xml:space="preserve">premije osiguranja 10.204,81 eura, reprezentacija 18.724,31 eura, članarine 9.006,36 eura, pristojbe i naknade 24.820,51 eura (RTV pristojba 502,45 </w:t>
      </w:r>
      <w:r w:rsidR="001F1794">
        <w:rPr>
          <w:rFonts w:ascii="Calibri" w:eastAsia="Times New Roman" w:hAnsi="Calibri" w:cs="Calibri"/>
          <w:color w:val="000000"/>
          <w:sz w:val="24"/>
          <w:szCs w:val="24"/>
          <w:lang w:eastAsia="hr-HR"/>
        </w:rPr>
        <w:t>eura</w:t>
      </w:r>
      <w:r w:rsidRPr="00CC4CAB">
        <w:rPr>
          <w:rFonts w:ascii="Calibri" w:eastAsia="Times New Roman" w:hAnsi="Calibri" w:cs="Calibri"/>
          <w:color w:val="000000"/>
          <w:sz w:val="24"/>
          <w:szCs w:val="24"/>
          <w:lang w:eastAsia="hr-HR"/>
        </w:rPr>
        <w:t>, novčana naknada za neispunjenje kvote zapošljavanja osoba s invaliditetom u odnosu na broj zaposlenih 840,00 eura, poticajna naknada za smanjenje količine miješanog komunalnog otpada 22.088,53 eura), troškovi sudskih postupaka 331,81 eura te ostali nespomenuti rashodi poslovanja 81.457,63 eura (rashodi protokola, program sjećanja na Domovinski rat,  troškovi provizije za uplate od strane građana,  i dr.).</w:t>
      </w:r>
    </w:p>
    <w:p w14:paraId="04210F96" w14:textId="77777777" w:rsidR="00CC4CAB" w:rsidRPr="00CC4CAB" w:rsidRDefault="00CC4CAB" w:rsidP="00CC4CAB">
      <w:pPr>
        <w:spacing w:after="0" w:line="240" w:lineRule="auto"/>
        <w:jc w:val="both"/>
        <w:rPr>
          <w:rFonts w:ascii="Calibri" w:eastAsia="Times New Roman" w:hAnsi="Calibri" w:cs="Calibri"/>
          <w:color w:val="000000"/>
          <w:sz w:val="24"/>
          <w:szCs w:val="24"/>
          <w:lang w:eastAsia="hr-HR"/>
        </w:rPr>
      </w:pPr>
    </w:p>
    <w:p w14:paraId="035FA7B7" w14:textId="77777777" w:rsidR="00CC4CAB" w:rsidRPr="00CC4CAB" w:rsidRDefault="00CC4CAB" w:rsidP="00CC4CAB">
      <w:pPr>
        <w:spacing w:after="0" w:line="240" w:lineRule="auto"/>
        <w:jc w:val="both"/>
        <w:rPr>
          <w:rFonts w:ascii="Calibri" w:eastAsia="Times New Roman" w:hAnsi="Calibri" w:cs="Calibri"/>
          <w:color w:val="FF0000"/>
          <w:sz w:val="24"/>
          <w:szCs w:val="24"/>
          <w:lang w:eastAsia="hr-HR"/>
        </w:rPr>
      </w:pPr>
      <w:r w:rsidRPr="00CC4CAB">
        <w:rPr>
          <w:rFonts w:ascii="Calibri" w:eastAsia="Times New Roman" w:hAnsi="Calibri" w:cs="Calibri"/>
          <w:i/>
          <w:sz w:val="24"/>
          <w:szCs w:val="24"/>
          <w:lang w:eastAsia="hr-HR"/>
        </w:rPr>
        <w:t xml:space="preserve">2.3.1.3. Financijski rashodi </w:t>
      </w:r>
    </w:p>
    <w:p w14:paraId="07B1D021" w14:textId="77777777" w:rsidR="00CC4CAB" w:rsidRPr="00CC4CAB" w:rsidRDefault="00CC4CAB" w:rsidP="00CC4CAB">
      <w:pPr>
        <w:spacing w:after="0" w:line="240" w:lineRule="auto"/>
        <w:jc w:val="both"/>
        <w:rPr>
          <w:rFonts w:ascii="Calibri" w:eastAsia="Times New Roman" w:hAnsi="Calibri" w:cs="Calibri"/>
          <w:i/>
          <w:sz w:val="24"/>
          <w:szCs w:val="24"/>
          <w:lang w:eastAsia="hr-HR"/>
        </w:rPr>
      </w:pPr>
    </w:p>
    <w:p w14:paraId="4B8A41C0" w14:textId="38250DE0" w:rsidR="00CC4CAB" w:rsidRPr="00CC4CAB" w:rsidRDefault="00CC4CAB" w:rsidP="00CC4CAB">
      <w:pPr>
        <w:spacing w:after="0" w:line="240" w:lineRule="auto"/>
        <w:ind w:firstLine="708"/>
        <w:jc w:val="both"/>
        <w:rPr>
          <w:rFonts w:ascii="Calibri" w:eastAsia="Times New Roman" w:hAnsi="Calibri" w:cs="Calibri"/>
          <w:sz w:val="24"/>
          <w:szCs w:val="24"/>
          <w:lang w:eastAsia="hr-HR"/>
        </w:rPr>
      </w:pPr>
      <w:r w:rsidRPr="00CC4CAB">
        <w:rPr>
          <w:rFonts w:ascii="Calibri" w:eastAsia="Times New Roman" w:hAnsi="Calibri" w:cs="Calibri"/>
          <w:i/>
          <w:iCs/>
          <w:sz w:val="24"/>
          <w:szCs w:val="24"/>
          <w:lang w:eastAsia="hr-HR"/>
        </w:rPr>
        <w:t>Financijski rashodi</w:t>
      </w:r>
      <w:r w:rsidRPr="00CC4CAB">
        <w:rPr>
          <w:rFonts w:ascii="Calibri" w:eastAsia="Times New Roman" w:hAnsi="Calibri" w:cs="Calibri"/>
          <w:sz w:val="24"/>
          <w:szCs w:val="24"/>
          <w:lang w:eastAsia="hr-HR"/>
        </w:rPr>
        <w:t xml:space="preserve"> su realizirani u iznosu od 30.757,74 eura te </w:t>
      </w:r>
      <w:r w:rsidR="001F1794">
        <w:rPr>
          <w:rFonts w:ascii="Calibri" w:eastAsia="Times New Roman" w:hAnsi="Calibri" w:cs="Calibri"/>
          <w:sz w:val="24"/>
          <w:szCs w:val="24"/>
          <w:lang w:eastAsia="hr-HR"/>
        </w:rPr>
        <w:t xml:space="preserve">su </w:t>
      </w:r>
      <w:r w:rsidRPr="00CC4CAB">
        <w:rPr>
          <w:rFonts w:ascii="Calibri" w:eastAsia="Times New Roman" w:hAnsi="Calibri" w:cs="Calibri"/>
          <w:sz w:val="24"/>
          <w:szCs w:val="24"/>
          <w:lang w:eastAsia="hr-HR"/>
        </w:rPr>
        <w:t>u odnosu na plan ostvareni s 58,61 %, odnosno u odnosu na isto razdoblje prethodne 2022. godine su veći za 7.863,62 € ili za 34,35 %. Ove rashode u iznosu od 13.336,63 eura čine obračunate interkalarne kamate po iskorištenom dugoročnom tuzemnom kreditu za dogradnju i rekonstrukciju postojeće zgrade hotela Knopp, zatim 6.258,87 eura obračunate redovne kamate po dugoročnom tuzemnom kreditu za kupnju poslovne zgrade, 2.316,25 eura obračunate redovne kamate po dugoročnom kreditu s valutnom klauzulom za izgradnju spojne ceste, 3.318,07 eura naknade za obradu kredita (dodatak ugovoru za kredit hotela Knopp), bankarske usluge 4.657,59 eura i dr.</w:t>
      </w:r>
    </w:p>
    <w:p w14:paraId="120952B2" w14:textId="77777777" w:rsidR="00CC4CAB" w:rsidRPr="00CC4CAB" w:rsidRDefault="00CC4CAB" w:rsidP="00CC4CAB">
      <w:pPr>
        <w:spacing w:after="0" w:line="240" w:lineRule="auto"/>
        <w:jc w:val="both"/>
        <w:rPr>
          <w:rFonts w:ascii="Calibri" w:eastAsia="Times New Roman" w:hAnsi="Calibri" w:cs="Calibri"/>
          <w:sz w:val="24"/>
          <w:szCs w:val="24"/>
          <w:lang w:eastAsia="hr-HR"/>
        </w:rPr>
      </w:pPr>
    </w:p>
    <w:p w14:paraId="0AB63861" w14:textId="77777777" w:rsidR="00CC4CAB" w:rsidRPr="00CC4CAB" w:rsidRDefault="00CC4CAB" w:rsidP="00CC4CAB">
      <w:pPr>
        <w:spacing w:after="0" w:line="240" w:lineRule="auto"/>
        <w:jc w:val="both"/>
        <w:rPr>
          <w:rFonts w:ascii="Calibri" w:eastAsia="Times New Roman" w:hAnsi="Calibri" w:cs="Calibri"/>
          <w:i/>
          <w:sz w:val="24"/>
          <w:szCs w:val="24"/>
          <w:lang w:eastAsia="hr-HR"/>
        </w:rPr>
      </w:pPr>
      <w:r w:rsidRPr="00CC4CAB">
        <w:rPr>
          <w:rFonts w:ascii="Calibri" w:eastAsia="Times New Roman" w:hAnsi="Calibri" w:cs="Calibri"/>
          <w:i/>
          <w:sz w:val="24"/>
          <w:szCs w:val="24"/>
          <w:lang w:eastAsia="hr-HR"/>
        </w:rPr>
        <w:t xml:space="preserve">2.3.1.4. Subvencije </w:t>
      </w:r>
    </w:p>
    <w:p w14:paraId="0B9DA02E" w14:textId="77777777" w:rsidR="00CC4CAB" w:rsidRPr="00CC4CAB" w:rsidRDefault="00CC4CAB" w:rsidP="00CC4CAB">
      <w:pPr>
        <w:spacing w:after="0" w:line="240" w:lineRule="auto"/>
        <w:jc w:val="both"/>
        <w:rPr>
          <w:rFonts w:ascii="Calibri" w:eastAsia="Times New Roman" w:hAnsi="Calibri" w:cs="Calibri"/>
          <w:i/>
          <w:sz w:val="24"/>
          <w:szCs w:val="24"/>
          <w:lang w:eastAsia="hr-HR"/>
        </w:rPr>
      </w:pPr>
    </w:p>
    <w:p w14:paraId="3916CE5E" w14:textId="77777777" w:rsidR="00CC4CAB" w:rsidRPr="00CC4CAB" w:rsidRDefault="00CC4CAB" w:rsidP="00CC4CAB">
      <w:pPr>
        <w:spacing w:after="0" w:line="240" w:lineRule="auto"/>
        <w:ind w:firstLine="708"/>
        <w:jc w:val="both"/>
        <w:rPr>
          <w:rFonts w:ascii="Calibri" w:eastAsia="Times New Roman" w:hAnsi="Calibri" w:cs="Calibri"/>
          <w:sz w:val="24"/>
          <w:szCs w:val="24"/>
          <w:lang w:eastAsia="hr-HR"/>
        </w:rPr>
      </w:pPr>
      <w:r w:rsidRPr="00CC4CAB">
        <w:rPr>
          <w:rFonts w:ascii="Calibri" w:eastAsia="Times New Roman" w:hAnsi="Calibri" w:cs="Calibri"/>
          <w:i/>
          <w:iCs/>
          <w:sz w:val="24"/>
          <w:szCs w:val="24"/>
          <w:lang w:eastAsia="hr-HR"/>
        </w:rPr>
        <w:t>Rashodi za subvencije</w:t>
      </w:r>
      <w:r w:rsidRPr="00CC4CAB">
        <w:rPr>
          <w:rFonts w:ascii="Calibri" w:eastAsia="Times New Roman" w:hAnsi="Calibri" w:cs="Calibri"/>
          <w:sz w:val="24"/>
          <w:szCs w:val="24"/>
          <w:lang w:eastAsia="hr-HR"/>
        </w:rPr>
        <w:t xml:space="preserve"> u izvještajnom polugodišnjem razdoblju za 2023. godinu ostvareni su s iznosom od 26.988,86 eura, te su u odnosu na plan iskazani s 12,63 %, odnosno u usporedbi s istim razdobljem prethodne godine manji su za 19.970,40 eura ili za 42,53 %.  </w:t>
      </w:r>
    </w:p>
    <w:p w14:paraId="3AF7B4D4" w14:textId="77777777" w:rsidR="00CC4CAB" w:rsidRPr="00CC4CAB" w:rsidRDefault="00CC4CAB" w:rsidP="00CC4CAB">
      <w:pPr>
        <w:spacing w:after="0" w:line="240" w:lineRule="auto"/>
        <w:ind w:firstLine="708"/>
        <w:jc w:val="both"/>
        <w:rPr>
          <w:rFonts w:ascii="Calibri" w:eastAsia="Times New Roman" w:hAnsi="Calibri" w:cs="Calibri"/>
          <w:sz w:val="24"/>
          <w:szCs w:val="24"/>
          <w:lang w:eastAsia="hr-HR"/>
        </w:rPr>
      </w:pPr>
      <w:r w:rsidRPr="00CC4CAB">
        <w:rPr>
          <w:rFonts w:ascii="Calibri" w:eastAsia="Times New Roman" w:hAnsi="Calibri" w:cs="Calibri"/>
          <w:sz w:val="24"/>
          <w:szCs w:val="24"/>
          <w:lang w:eastAsia="hr-HR"/>
        </w:rPr>
        <w:t xml:space="preserve">Rashode za tekuće polugodišnje razdoblje čine rashodi subvencije kamatne stope na poduzetničke kredite u iznosu od 13.443,00 eura, subvencije poduzetnicima početnicima 8.236,94 eura te subvencije, tj. potpore za samozapošljavanje u području gaming industrije 5.308,92 eura.  </w:t>
      </w:r>
    </w:p>
    <w:p w14:paraId="4BE10A32" w14:textId="77777777" w:rsidR="00CC4CAB" w:rsidRPr="00CC4CAB" w:rsidRDefault="00CC4CAB" w:rsidP="00CC4CAB">
      <w:pPr>
        <w:spacing w:after="0" w:line="240" w:lineRule="auto"/>
        <w:jc w:val="both"/>
        <w:rPr>
          <w:rFonts w:ascii="Calibri" w:eastAsia="Times New Roman" w:hAnsi="Calibri" w:cs="Calibri"/>
          <w:i/>
          <w:sz w:val="24"/>
          <w:szCs w:val="24"/>
          <w:lang w:eastAsia="hr-HR"/>
        </w:rPr>
      </w:pPr>
    </w:p>
    <w:p w14:paraId="1351108F" w14:textId="77777777" w:rsidR="00CC4CAB" w:rsidRPr="00CC4CAB" w:rsidRDefault="00CC4CAB" w:rsidP="00CC4CAB">
      <w:pPr>
        <w:spacing w:after="0" w:line="240" w:lineRule="auto"/>
        <w:jc w:val="both"/>
        <w:rPr>
          <w:rFonts w:ascii="Calibri" w:eastAsia="Times New Roman" w:hAnsi="Calibri" w:cs="Calibri"/>
          <w:i/>
          <w:sz w:val="24"/>
          <w:szCs w:val="24"/>
          <w:lang w:eastAsia="hr-HR"/>
        </w:rPr>
      </w:pPr>
      <w:r w:rsidRPr="00CC4CAB">
        <w:rPr>
          <w:rFonts w:ascii="Calibri" w:eastAsia="Times New Roman" w:hAnsi="Calibri" w:cs="Calibri"/>
          <w:i/>
          <w:sz w:val="24"/>
          <w:szCs w:val="24"/>
          <w:lang w:eastAsia="hr-HR"/>
        </w:rPr>
        <w:t xml:space="preserve">2.3.1.5. Pomoći dane u inozemstvo i unutar općeg proračuna </w:t>
      </w:r>
    </w:p>
    <w:p w14:paraId="27F5031C" w14:textId="77777777" w:rsidR="00CC4CAB" w:rsidRPr="00CC4CAB" w:rsidRDefault="00CC4CAB" w:rsidP="00CC4CAB">
      <w:pPr>
        <w:spacing w:after="0" w:line="240" w:lineRule="auto"/>
        <w:jc w:val="both"/>
        <w:rPr>
          <w:rFonts w:ascii="Calibri" w:eastAsia="Times New Roman" w:hAnsi="Calibri" w:cs="Calibri"/>
          <w:i/>
          <w:sz w:val="24"/>
          <w:szCs w:val="24"/>
          <w:lang w:eastAsia="hr-HR"/>
        </w:rPr>
      </w:pPr>
    </w:p>
    <w:p w14:paraId="7D8515BF" w14:textId="01B7E154" w:rsidR="00CC4CAB" w:rsidRPr="00CC4CAB" w:rsidRDefault="00CC4CAB" w:rsidP="00CC4CAB">
      <w:pPr>
        <w:spacing w:after="0" w:line="240" w:lineRule="auto"/>
        <w:ind w:firstLine="708"/>
        <w:jc w:val="both"/>
        <w:rPr>
          <w:rFonts w:ascii="Calibri" w:eastAsia="Calibri" w:hAnsi="Calibri" w:cs="Calibri"/>
          <w:sz w:val="24"/>
          <w:szCs w:val="24"/>
        </w:rPr>
      </w:pPr>
      <w:r w:rsidRPr="00CC4CAB">
        <w:rPr>
          <w:rFonts w:ascii="Calibri" w:eastAsia="Times New Roman" w:hAnsi="Calibri" w:cs="Calibri"/>
          <w:i/>
          <w:sz w:val="24"/>
          <w:szCs w:val="24"/>
          <w:lang w:eastAsia="hr-HR"/>
        </w:rPr>
        <w:t>Rashodi za pomoći dane u inozemstvo i unutar općeg proračuna</w:t>
      </w:r>
      <w:r w:rsidRPr="00CC4CAB">
        <w:rPr>
          <w:rFonts w:ascii="Calibri" w:eastAsia="Times New Roman" w:hAnsi="Calibri" w:cs="Calibri"/>
          <w:sz w:val="24"/>
          <w:szCs w:val="24"/>
          <w:lang w:eastAsia="hr-HR"/>
        </w:rPr>
        <w:t xml:space="preserve"> ostvareni su u iznosu od 88.672,87 eura te su odnosu na plan realizirani s 14,60 %, odnosno u usporedbi s istim izvještajnim razdobljem 2022. godine manji su za 126.898,00 € ili za 58,87 %.</w:t>
      </w:r>
      <w:r w:rsidRPr="00CC4CAB">
        <w:rPr>
          <w:rFonts w:ascii="Calibri" w:eastAsia="Times New Roman" w:hAnsi="Calibri" w:cs="Calibri"/>
          <w:color w:val="000000"/>
          <w:sz w:val="24"/>
          <w:szCs w:val="24"/>
          <w:lang w:eastAsia="hr-HR"/>
        </w:rPr>
        <w:t xml:space="preserve"> Navedene rashode čine: sufinanciranje razvoja vodnokomunalne infrastrukture aglomeracije Novska 29.455,39 eura,</w:t>
      </w:r>
      <w:r w:rsidR="001F1794">
        <w:rPr>
          <w:rFonts w:ascii="Calibri" w:eastAsia="Times New Roman" w:hAnsi="Calibri" w:cs="Calibri"/>
          <w:color w:val="000000"/>
          <w:sz w:val="24"/>
          <w:szCs w:val="24"/>
          <w:lang w:eastAsia="hr-HR"/>
        </w:rPr>
        <w:t xml:space="preserve"> </w:t>
      </w:r>
      <w:r w:rsidRPr="00CC4CAB">
        <w:rPr>
          <w:rFonts w:ascii="Calibri" w:eastAsia="Times New Roman" w:hAnsi="Calibri" w:cs="Calibri"/>
          <w:color w:val="000000"/>
          <w:sz w:val="24"/>
          <w:szCs w:val="24"/>
          <w:lang w:eastAsia="hr-HR"/>
        </w:rPr>
        <w:t xml:space="preserve">troškovi kasko osiguranja za autocisternu 757,06 eura, </w:t>
      </w:r>
      <w:r w:rsidRPr="00CC4CAB">
        <w:rPr>
          <w:rFonts w:ascii="Calibri" w:eastAsia="Times New Roman" w:hAnsi="Calibri" w:cs="Calibri"/>
          <w:sz w:val="24"/>
          <w:szCs w:val="24"/>
          <w:lang w:eastAsia="hr-HR"/>
        </w:rPr>
        <w:t xml:space="preserve">sufinanciranje povećanog zdravstvenog standarda za područje djelovanja Doma zdravlja Kutina, Ispostava Novska – povremeni rad specijalističke ortopedske ordinacije u Novskoj u kojoj radi ortoped Opće bolnice „Dr. Ivo Pedišić“ 1.406,33 eura, sufinanciranje programa škola s područja Grada Novske 17.910,04 eura, sufinanciranje rada Dnevnog centra za starije u Novskoj 33.180,70 eura te provođenje edukacijskih programa za školsku djecu s područja Grada, tj. turističko-edukativne radionice u iznosu 5.963,25 eura.  </w:t>
      </w:r>
    </w:p>
    <w:p w14:paraId="75A032A6" w14:textId="77777777" w:rsidR="00CC4CAB" w:rsidRPr="00CC4CAB" w:rsidRDefault="00CC4CAB" w:rsidP="00CC4CAB">
      <w:pPr>
        <w:spacing w:after="0" w:line="240" w:lineRule="auto"/>
        <w:jc w:val="both"/>
        <w:rPr>
          <w:rFonts w:ascii="Calibri" w:eastAsia="Times New Roman" w:hAnsi="Calibri" w:cs="Calibri"/>
          <w:b/>
          <w:color w:val="000000"/>
          <w:sz w:val="24"/>
          <w:szCs w:val="24"/>
          <w:lang w:eastAsia="hr-HR"/>
        </w:rPr>
      </w:pPr>
    </w:p>
    <w:p w14:paraId="1DC40AA9" w14:textId="77777777" w:rsidR="00CC4CAB" w:rsidRPr="00CC4CAB" w:rsidRDefault="00CC4CAB" w:rsidP="00CC4CAB">
      <w:pPr>
        <w:spacing w:after="0" w:line="240" w:lineRule="auto"/>
        <w:jc w:val="both"/>
        <w:rPr>
          <w:rFonts w:ascii="Calibri" w:eastAsia="Times New Roman" w:hAnsi="Calibri" w:cs="Calibri"/>
          <w:b/>
          <w:color w:val="000000"/>
          <w:sz w:val="24"/>
          <w:szCs w:val="24"/>
          <w:lang w:eastAsia="hr-HR"/>
        </w:rPr>
      </w:pPr>
    </w:p>
    <w:p w14:paraId="04D9AEB8" w14:textId="77777777" w:rsidR="00CC4CAB" w:rsidRPr="00CC4CAB" w:rsidRDefault="00CC4CAB" w:rsidP="00CC4CAB">
      <w:pPr>
        <w:spacing w:after="0" w:line="240" w:lineRule="auto"/>
        <w:jc w:val="both"/>
        <w:rPr>
          <w:rFonts w:ascii="Calibri" w:eastAsia="Times New Roman" w:hAnsi="Calibri" w:cs="Calibri"/>
          <w:b/>
          <w:color w:val="000000"/>
          <w:sz w:val="24"/>
          <w:szCs w:val="24"/>
          <w:lang w:eastAsia="hr-HR"/>
        </w:rPr>
      </w:pPr>
    </w:p>
    <w:p w14:paraId="2E107A99" w14:textId="77777777" w:rsidR="00CC4CAB" w:rsidRPr="00CC4CAB" w:rsidRDefault="00CC4CAB" w:rsidP="00CC4CAB">
      <w:pPr>
        <w:spacing w:after="0" w:line="240" w:lineRule="auto"/>
        <w:jc w:val="both"/>
        <w:rPr>
          <w:rFonts w:ascii="Calibri" w:eastAsia="Times New Roman" w:hAnsi="Calibri" w:cs="Calibri"/>
          <w:b/>
          <w:color w:val="000000"/>
          <w:sz w:val="24"/>
          <w:szCs w:val="24"/>
          <w:lang w:eastAsia="hr-HR"/>
        </w:rPr>
      </w:pPr>
    </w:p>
    <w:p w14:paraId="493C0A6F" w14:textId="77777777" w:rsidR="00CC4CAB" w:rsidRPr="00CC4CAB" w:rsidRDefault="00CC4CAB" w:rsidP="00CC4CAB">
      <w:pPr>
        <w:spacing w:after="0" w:line="240" w:lineRule="auto"/>
        <w:jc w:val="both"/>
        <w:rPr>
          <w:rFonts w:ascii="Calibri" w:eastAsia="Times New Roman" w:hAnsi="Calibri" w:cs="Calibri"/>
          <w:b/>
          <w:color w:val="000000"/>
          <w:sz w:val="24"/>
          <w:szCs w:val="24"/>
          <w:lang w:eastAsia="hr-HR"/>
        </w:rPr>
      </w:pPr>
    </w:p>
    <w:p w14:paraId="1F692FC6" w14:textId="77777777" w:rsidR="00CC4CAB" w:rsidRPr="00CC4CAB" w:rsidRDefault="00CC4CAB" w:rsidP="00CC4CAB">
      <w:pPr>
        <w:spacing w:after="0" w:line="240" w:lineRule="auto"/>
        <w:jc w:val="both"/>
        <w:rPr>
          <w:rFonts w:ascii="Calibri" w:eastAsia="Times New Roman" w:hAnsi="Calibri" w:cs="Calibri"/>
          <w:i/>
          <w:sz w:val="24"/>
          <w:szCs w:val="24"/>
          <w:lang w:eastAsia="hr-HR"/>
        </w:rPr>
      </w:pPr>
      <w:r w:rsidRPr="00CC4CAB">
        <w:rPr>
          <w:rFonts w:ascii="Calibri" w:eastAsia="Times New Roman" w:hAnsi="Calibri" w:cs="Calibri"/>
          <w:i/>
          <w:sz w:val="24"/>
          <w:szCs w:val="24"/>
          <w:lang w:eastAsia="hr-HR"/>
        </w:rPr>
        <w:t xml:space="preserve">2.3.1.6. Naknade građanima i kućanstvima na temelju osiguranja i druge naknade </w:t>
      </w:r>
    </w:p>
    <w:p w14:paraId="215A848A" w14:textId="77777777" w:rsidR="00CC4CAB" w:rsidRPr="00CC4CAB" w:rsidRDefault="00CC4CAB" w:rsidP="00CC4CAB">
      <w:pPr>
        <w:spacing w:after="0" w:line="240" w:lineRule="auto"/>
        <w:jc w:val="both"/>
        <w:rPr>
          <w:rFonts w:ascii="Calibri" w:eastAsia="Times New Roman" w:hAnsi="Calibri" w:cs="Calibri"/>
          <w:i/>
          <w:sz w:val="24"/>
          <w:szCs w:val="24"/>
          <w:lang w:eastAsia="hr-HR"/>
        </w:rPr>
      </w:pPr>
    </w:p>
    <w:p w14:paraId="289B7228" w14:textId="77777777" w:rsidR="00CC4CAB" w:rsidRPr="00CC4CAB" w:rsidRDefault="00CC4CAB" w:rsidP="00CC4CAB">
      <w:pPr>
        <w:spacing w:after="0" w:line="240" w:lineRule="auto"/>
        <w:ind w:firstLine="708"/>
        <w:jc w:val="both"/>
        <w:rPr>
          <w:rFonts w:ascii="Calibri" w:eastAsia="Times New Roman" w:hAnsi="Calibri" w:cs="Calibri"/>
          <w:sz w:val="24"/>
          <w:szCs w:val="24"/>
          <w:lang w:eastAsia="hr-HR"/>
        </w:rPr>
      </w:pPr>
      <w:r w:rsidRPr="00CC4CAB">
        <w:rPr>
          <w:rFonts w:ascii="Calibri" w:eastAsia="Times New Roman" w:hAnsi="Calibri" w:cs="Calibri"/>
          <w:i/>
          <w:iCs/>
          <w:sz w:val="24"/>
          <w:szCs w:val="24"/>
          <w:lang w:eastAsia="hr-HR"/>
        </w:rPr>
        <w:t>Naknade građanima i kućanstvima na temelju osiguranja i druge naknade</w:t>
      </w:r>
      <w:r w:rsidRPr="00CC4CAB">
        <w:rPr>
          <w:rFonts w:ascii="Calibri" w:eastAsia="Times New Roman" w:hAnsi="Calibri" w:cs="Calibri"/>
          <w:sz w:val="24"/>
          <w:szCs w:val="24"/>
          <w:lang w:eastAsia="hr-HR"/>
        </w:rPr>
        <w:t xml:space="preserve"> ostvarene su polugodišnjem izvještajnom razdoblju 2023. godine u iznosu od 140.597,71 eura što čini 46,56 % plana. U odnosu na isto razdoblje prethodne 2022. godine, rashodi su manji za 2.087,23 eura ili za 1,46 %. U naknade građanima i kućanstvima ubrajamo pomoći po socijalnom programu koje su realizirane u iznosu od 9.255,51 eura, pomoć za novorođeno dijete, tj. </w:t>
      </w:r>
      <w:r w:rsidRPr="00CC4CAB">
        <w:rPr>
          <w:rFonts w:ascii="Calibri" w:eastAsia="Times New Roman" w:hAnsi="Calibri" w:cs="Calibri"/>
          <w:i/>
          <w:sz w:val="24"/>
          <w:szCs w:val="24"/>
          <w:lang w:eastAsia="hr-HR"/>
        </w:rPr>
        <w:t>Kolica za novljanskog klinca</w:t>
      </w:r>
      <w:r w:rsidRPr="00CC4CAB">
        <w:rPr>
          <w:rFonts w:ascii="Calibri" w:eastAsia="Times New Roman" w:hAnsi="Calibri" w:cs="Calibri"/>
          <w:sz w:val="24"/>
          <w:szCs w:val="24"/>
          <w:lang w:eastAsia="hr-HR"/>
        </w:rPr>
        <w:t xml:space="preserve"> 29.934,34 eura, učeničke i studentske stipendije 84.960,78 eura, pomoć umirovljenicima 15.525,90 eura, ostvarivanje prava po posebnim propisima (sufinanciranje grobnog mjesta umrlim hrvatskim braniteljima, plaćanje priključka) 921,18 eura. </w:t>
      </w:r>
    </w:p>
    <w:p w14:paraId="6E774211" w14:textId="77777777" w:rsidR="00CC4CAB" w:rsidRPr="00CC4CAB" w:rsidRDefault="00CC4CAB" w:rsidP="00CC4CAB">
      <w:pPr>
        <w:spacing w:after="0" w:line="240" w:lineRule="auto"/>
        <w:jc w:val="both"/>
        <w:rPr>
          <w:rFonts w:ascii="Calibri" w:eastAsia="Times New Roman" w:hAnsi="Calibri" w:cs="Calibri"/>
          <w:sz w:val="24"/>
          <w:szCs w:val="24"/>
          <w:lang w:eastAsia="hr-HR"/>
        </w:rPr>
      </w:pPr>
    </w:p>
    <w:p w14:paraId="702E88B3" w14:textId="77777777" w:rsidR="00CC4CAB" w:rsidRPr="00CC4CAB" w:rsidRDefault="00CC4CAB" w:rsidP="00CC4CAB">
      <w:pPr>
        <w:spacing w:after="0" w:line="240" w:lineRule="auto"/>
        <w:jc w:val="both"/>
        <w:rPr>
          <w:rFonts w:ascii="Calibri" w:eastAsia="Times New Roman" w:hAnsi="Calibri" w:cs="Calibri"/>
          <w:i/>
          <w:sz w:val="24"/>
          <w:szCs w:val="24"/>
          <w:lang w:eastAsia="hr-HR"/>
        </w:rPr>
      </w:pPr>
      <w:r w:rsidRPr="00CC4CAB">
        <w:rPr>
          <w:rFonts w:ascii="Calibri" w:eastAsia="Times New Roman" w:hAnsi="Calibri" w:cs="Calibri"/>
          <w:i/>
          <w:sz w:val="24"/>
          <w:szCs w:val="24"/>
          <w:lang w:eastAsia="hr-HR"/>
        </w:rPr>
        <w:t>2.3.1.7. Ostali rashodi</w:t>
      </w:r>
    </w:p>
    <w:p w14:paraId="443F250D" w14:textId="77777777" w:rsidR="00CC4CAB" w:rsidRPr="00CC4CAB" w:rsidRDefault="00CC4CAB" w:rsidP="00CC4CAB">
      <w:pPr>
        <w:spacing w:after="0" w:line="240" w:lineRule="auto"/>
        <w:jc w:val="both"/>
        <w:rPr>
          <w:rFonts w:ascii="Calibri" w:eastAsia="Times New Roman" w:hAnsi="Calibri" w:cs="Calibri"/>
          <w:i/>
          <w:sz w:val="24"/>
          <w:szCs w:val="24"/>
          <w:lang w:eastAsia="hr-HR"/>
        </w:rPr>
      </w:pPr>
    </w:p>
    <w:p w14:paraId="457D3E76" w14:textId="35DE7CA5" w:rsidR="00CC4CAB" w:rsidRPr="00CC4CAB" w:rsidRDefault="00CC4CAB" w:rsidP="00CC4CAB">
      <w:pPr>
        <w:spacing w:after="0" w:line="240" w:lineRule="auto"/>
        <w:ind w:firstLine="708"/>
        <w:jc w:val="both"/>
        <w:rPr>
          <w:rFonts w:ascii="Calibri" w:eastAsia="Times New Roman" w:hAnsi="Calibri" w:cs="Calibri"/>
          <w:color w:val="000000"/>
          <w:sz w:val="24"/>
          <w:szCs w:val="24"/>
          <w:lang w:eastAsia="hr-HR"/>
        </w:rPr>
      </w:pPr>
      <w:r w:rsidRPr="00CC4CAB">
        <w:rPr>
          <w:rFonts w:ascii="Calibri" w:eastAsia="Times New Roman" w:hAnsi="Calibri" w:cs="Calibri"/>
          <w:i/>
          <w:iCs/>
          <w:sz w:val="24"/>
          <w:szCs w:val="24"/>
          <w:lang w:eastAsia="hr-HR"/>
        </w:rPr>
        <w:t>Ostali rashodi</w:t>
      </w:r>
      <w:r w:rsidRPr="00CC4CAB">
        <w:rPr>
          <w:rFonts w:ascii="Calibri" w:eastAsia="Times New Roman" w:hAnsi="Calibri" w:cs="Calibri"/>
          <w:sz w:val="24"/>
          <w:szCs w:val="24"/>
          <w:lang w:eastAsia="hr-HR"/>
        </w:rPr>
        <w:t xml:space="preserve"> konta skupine 38 ostvareni su u iznosu od 470.869,28 eura, što čini 33,81 % plana. U odnosu na isto izvještajno razdoblje prethodne 2022. godine rashodi su ostvareni u većem iznosu za</w:t>
      </w:r>
      <w:r w:rsidR="00411605">
        <w:rPr>
          <w:rFonts w:ascii="Calibri" w:eastAsia="Times New Roman" w:hAnsi="Calibri" w:cs="Calibri"/>
          <w:sz w:val="24"/>
          <w:szCs w:val="24"/>
          <w:lang w:eastAsia="hr-HR"/>
        </w:rPr>
        <w:t xml:space="preserve"> </w:t>
      </w:r>
      <w:r w:rsidRPr="00CC4CAB">
        <w:rPr>
          <w:rFonts w:ascii="Calibri" w:eastAsia="Times New Roman" w:hAnsi="Calibri" w:cs="Calibri"/>
          <w:sz w:val="24"/>
          <w:szCs w:val="24"/>
          <w:lang w:eastAsia="hr-HR"/>
        </w:rPr>
        <w:t>73.900,81 eura ili za 18,62 %. Ostali rashodi obuhvaćaju tekuće i kapitalne prijenose neprofitnim organizacijama s iznosom od 452.650,10 eura, i to: potpore političkim strankama 3.483,94 eura, program razvoja civilnog društva 70.936,66 eura, sufinanciranje rada Katoličke osnovne škole u Novskoj 22.292,61 eura, aktivnost „Paket za bebe“ 4.957,57 eura, sufinanciranje rada Zajednice sportskih udruga Grada Novske 152.091,36 eura, održavanje sportskih objekata 24.329,05 eura, sufinanciranje rada Vatrogasne zajednice Grada Novske 24.801,78 eura, sufinanciranje rada Razvojne agencije Grada Novske 106.682,32 eura, program poticanja razvoja turizma 44.889,61 eura, itd.</w:t>
      </w:r>
    </w:p>
    <w:p w14:paraId="70D20D6E" w14:textId="77777777" w:rsidR="00CC4CAB" w:rsidRPr="00CC4CAB" w:rsidRDefault="00CC4CAB" w:rsidP="00CC4CAB">
      <w:pPr>
        <w:spacing w:after="0" w:line="240" w:lineRule="auto"/>
        <w:jc w:val="both"/>
        <w:rPr>
          <w:rFonts w:ascii="Calibri" w:eastAsia="Times New Roman" w:hAnsi="Calibri" w:cs="Calibri"/>
          <w:i/>
          <w:sz w:val="24"/>
          <w:szCs w:val="24"/>
          <w:lang w:eastAsia="hr-HR"/>
        </w:rPr>
      </w:pPr>
    </w:p>
    <w:p w14:paraId="455A29A0" w14:textId="77777777" w:rsidR="00CC4CAB" w:rsidRPr="00CC4CAB" w:rsidRDefault="00CC4CAB" w:rsidP="00CC4CAB">
      <w:pPr>
        <w:spacing w:after="0" w:line="240" w:lineRule="auto"/>
        <w:jc w:val="both"/>
        <w:rPr>
          <w:rFonts w:ascii="Calibri" w:eastAsia="Times New Roman" w:hAnsi="Calibri" w:cs="Calibri"/>
          <w:i/>
          <w:sz w:val="24"/>
          <w:szCs w:val="24"/>
          <w:lang w:eastAsia="hr-HR"/>
        </w:rPr>
      </w:pPr>
      <w:r w:rsidRPr="00CC4CAB">
        <w:rPr>
          <w:rFonts w:ascii="Calibri" w:eastAsia="Times New Roman" w:hAnsi="Calibri" w:cs="Calibri"/>
          <w:i/>
          <w:sz w:val="24"/>
          <w:szCs w:val="24"/>
          <w:lang w:eastAsia="hr-HR"/>
        </w:rPr>
        <w:t xml:space="preserve">2.3.2. Rashodi za nabavu nefinancijske imovine </w:t>
      </w:r>
    </w:p>
    <w:p w14:paraId="2EFBB1EC" w14:textId="77777777" w:rsidR="00CC4CAB" w:rsidRPr="00CC4CAB" w:rsidRDefault="00CC4CAB" w:rsidP="00CC4CAB">
      <w:pPr>
        <w:spacing w:after="0" w:line="240" w:lineRule="auto"/>
        <w:jc w:val="both"/>
        <w:rPr>
          <w:rFonts w:ascii="Calibri" w:eastAsia="Times New Roman" w:hAnsi="Calibri" w:cs="Calibri"/>
          <w:i/>
          <w:sz w:val="24"/>
          <w:szCs w:val="24"/>
          <w:lang w:eastAsia="hr-HR"/>
        </w:rPr>
      </w:pPr>
    </w:p>
    <w:p w14:paraId="08E57990" w14:textId="77777777" w:rsidR="00CC4CAB" w:rsidRPr="00CC4CAB" w:rsidRDefault="00CC4CAB" w:rsidP="00CC4CAB">
      <w:pPr>
        <w:spacing w:after="0" w:line="240" w:lineRule="auto"/>
        <w:ind w:firstLine="708"/>
        <w:jc w:val="both"/>
        <w:rPr>
          <w:rFonts w:ascii="Calibri" w:eastAsia="Times New Roman" w:hAnsi="Calibri" w:cs="Calibri"/>
          <w:sz w:val="24"/>
          <w:szCs w:val="24"/>
          <w:lang w:eastAsia="hr-HR"/>
        </w:rPr>
      </w:pPr>
      <w:r w:rsidRPr="00CC4CAB">
        <w:rPr>
          <w:rFonts w:ascii="Calibri" w:eastAsia="Times New Roman" w:hAnsi="Calibri" w:cs="Calibri"/>
          <w:i/>
          <w:iCs/>
          <w:sz w:val="24"/>
          <w:szCs w:val="24"/>
          <w:lang w:eastAsia="hr-HR"/>
        </w:rPr>
        <w:t>Rashodi za nabavu nefinancijske imovine</w:t>
      </w:r>
      <w:r w:rsidRPr="00CC4CAB">
        <w:rPr>
          <w:rFonts w:ascii="Calibri" w:eastAsia="Times New Roman" w:hAnsi="Calibri" w:cs="Calibri"/>
          <w:sz w:val="24"/>
          <w:szCs w:val="24"/>
          <w:lang w:eastAsia="hr-HR"/>
        </w:rPr>
        <w:t xml:space="preserve"> u izvještajnom polugodišnjem razdoblju 2023. godine ostvareni su u iznosu od 1.725.529,25 eura, što čini 15,14 % plana, odnosno u odnosu na isto razdoblje prethodne 2022. godine ostvareni su u većem iznosu za 186.463,63 eura ili za 12,12 %.</w:t>
      </w:r>
    </w:p>
    <w:p w14:paraId="66754015" w14:textId="77777777" w:rsidR="00CC4CAB" w:rsidRPr="00CC4CAB" w:rsidRDefault="00CC4CAB" w:rsidP="00CC4CAB">
      <w:pPr>
        <w:spacing w:after="0" w:line="240" w:lineRule="auto"/>
        <w:ind w:firstLine="708"/>
        <w:jc w:val="both"/>
        <w:rPr>
          <w:rFonts w:ascii="Calibri" w:eastAsia="Times New Roman" w:hAnsi="Calibri" w:cs="Calibri"/>
          <w:sz w:val="24"/>
          <w:szCs w:val="24"/>
          <w:lang w:eastAsia="hr-HR"/>
        </w:rPr>
      </w:pPr>
    </w:p>
    <w:p w14:paraId="3B285D5D" w14:textId="77777777" w:rsidR="00CC4CAB" w:rsidRPr="00CC4CAB" w:rsidRDefault="00CC4CAB" w:rsidP="00CC4CAB">
      <w:pPr>
        <w:spacing w:after="0" w:line="240" w:lineRule="auto"/>
        <w:jc w:val="both"/>
        <w:rPr>
          <w:rFonts w:ascii="Calibri" w:eastAsia="Times New Roman" w:hAnsi="Calibri" w:cs="Calibri"/>
          <w:i/>
          <w:sz w:val="24"/>
          <w:szCs w:val="24"/>
          <w:lang w:eastAsia="hr-HR"/>
        </w:rPr>
      </w:pPr>
      <w:r w:rsidRPr="00CC4CAB">
        <w:rPr>
          <w:rFonts w:ascii="Calibri" w:eastAsia="Times New Roman" w:hAnsi="Calibri" w:cs="Calibri"/>
          <w:i/>
          <w:sz w:val="24"/>
          <w:szCs w:val="24"/>
          <w:lang w:eastAsia="hr-HR"/>
        </w:rPr>
        <w:t xml:space="preserve">2.3.2.1. Rashodi za nabavu neproizvedene dugotrajne imovine </w:t>
      </w:r>
    </w:p>
    <w:p w14:paraId="16929CAB" w14:textId="77777777" w:rsidR="00CC4CAB" w:rsidRPr="00CC4CAB" w:rsidRDefault="00CC4CAB" w:rsidP="00CC4CAB">
      <w:pPr>
        <w:spacing w:after="0" w:line="240" w:lineRule="auto"/>
        <w:jc w:val="both"/>
        <w:rPr>
          <w:rFonts w:ascii="Calibri" w:eastAsia="Times New Roman" w:hAnsi="Calibri" w:cs="Calibri"/>
          <w:i/>
          <w:sz w:val="24"/>
          <w:szCs w:val="24"/>
          <w:lang w:eastAsia="hr-HR"/>
        </w:rPr>
      </w:pPr>
    </w:p>
    <w:p w14:paraId="11910478" w14:textId="33608B8D" w:rsidR="00CC4CAB" w:rsidRPr="00CC4CAB" w:rsidRDefault="00CC4CAB" w:rsidP="00CC4CAB">
      <w:pPr>
        <w:spacing w:after="0" w:line="240" w:lineRule="auto"/>
        <w:ind w:firstLine="708"/>
        <w:jc w:val="both"/>
        <w:rPr>
          <w:rFonts w:ascii="Calibri" w:eastAsia="Times New Roman" w:hAnsi="Calibri" w:cs="Calibri"/>
          <w:iCs/>
          <w:sz w:val="24"/>
          <w:szCs w:val="24"/>
          <w:lang w:eastAsia="hr-HR"/>
        </w:rPr>
      </w:pPr>
      <w:r w:rsidRPr="00CC4CAB">
        <w:rPr>
          <w:rFonts w:ascii="Calibri" w:eastAsia="Times New Roman" w:hAnsi="Calibri" w:cs="Calibri"/>
          <w:i/>
          <w:sz w:val="24"/>
          <w:szCs w:val="24"/>
          <w:lang w:eastAsia="hr-HR"/>
        </w:rPr>
        <w:t>Rashodi za nabavu neproizvedene dugotrajne imovine</w:t>
      </w:r>
      <w:r w:rsidRPr="00CC4CAB">
        <w:rPr>
          <w:rFonts w:ascii="Calibri" w:eastAsia="Times New Roman" w:hAnsi="Calibri" w:cs="Calibri"/>
          <w:iCs/>
          <w:sz w:val="24"/>
          <w:szCs w:val="24"/>
          <w:lang w:eastAsia="hr-HR"/>
        </w:rPr>
        <w:t xml:space="preserve"> realizirani su u iznosu od 146.653,58 eura, a odnose se na otkup zemljišta za izgradnju novog dječjeg vrtića u iznosu od 27.621,25 eura, za potrebe izgradnje ceste 1.100,00 eura te na rashode licenci, tj. nabavu računalnog programa za e-uredsko poslovanje 4.852,50 eura. </w:t>
      </w:r>
    </w:p>
    <w:p w14:paraId="036539DA" w14:textId="77777777" w:rsidR="00CC4CAB" w:rsidRPr="00CC4CAB" w:rsidRDefault="00CC4CAB" w:rsidP="00CC4CAB">
      <w:pPr>
        <w:spacing w:after="0" w:line="240" w:lineRule="auto"/>
        <w:jc w:val="both"/>
        <w:rPr>
          <w:rFonts w:ascii="Calibri" w:eastAsia="Times New Roman" w:hAnsi="Calibri" w:cs="Calibri"/>
          <w:iCs/>
          <w:sz w:val="24"/>
          <w:szCs w:val="24"/>
          <w:lang w:eastAsia="hr-HR"/>
        </w:rPr>
      </w:pPr>
    </w:p>
    <w:p w14:paraId="5D6913E5" w14:textId="77777777" w:rsidR="00CC4CAB" w:rsidRPr="00CC4CAB" w:rsidRDefault="00CC4CAB" w:rsidP="00CC4CAB">
      <w:pPr>
        <w:spacing w:after="0" w:line="240" w:lineRule="auto"/>
        <w:jc w:val="both"/>
        <w:rPr>
          <w:rFonts w:ascii="Calibri" w:eastAsia="Times New Roman" w:hAnsi="Calibri" w:cs="Calibri"/>
          <w:i/>
          <w:sz w:val="24"/>
          <w:szCs w:val="24"/>
          <w:lang w:eastAsia="hr-HR"/>
        </w:rPr>
      </w:pPr>
      <w:r w:rsidRPr="00CC4CAB">
        <w:rPr>
          <w:rFonts w:ascii="Calibri" w:eastAsia="Times New Roman" w:hAnsi="Calibri" w:cs="Calibri"/>
          <w:i/>
          <w:sz w:val="24"/>
          <w:szCs w:val="24"/>
          <w:lang w:eastAsia="hr-HR"/>
        </w:rPr>
        <w:t>2.3.2.2. Rashodi za nabavu proizvedene dugotrajne imovine</w:t>
      </w:r>
    </w:p>
    <w:p w14:paraId="232D1EC5" w14:textId="77777777" w:rsidR="00CC4CAB" w:rsidRPr="00CC4CAB" w:rsidRDefault="00CC4CAB" w:rsidP="00CC4CAB">
      <w:pPr>
        <w:spacing w:after="0" w:line="240" w:lineRule="auto"/>
        <w:jc w:val="both"/>
        <w:rPr>
          <w:rFonts w:ascii="Calibri" w:eastAsia="Times New Roman" w:hAnsi="Calibri" w:cs="Calibri"/>
          <w:i/>
          <w:sz w:val="24"/>
          <w:szCs w:val="24"/>
          <w:lang w:eastAsia="hr-HR"/>
        </w:rPr>
      </w:pPr>
    </w:p>
    <w:p w14:paraId="15023898" w14:textId="77777777" w:rsidR="00CC4CAB" w:rsidRPr="00CC4CAB" w:rsidRDefault="00CC4CAB" w:rsidP="00CC4CAB">
      <w:pPr>
        <w:spacing w:after="0" w:line="240" w:lineRule="auto"/>
        <w:ind w:firstLine="708"/>
        <w:jc w:val="both"/>
        <w:rPr>
          <w:rFonts w:ascii="Calibri" w:eastAsia="Times New Roman" w:hAnsi="Calibri" w:cs="Calibri"/>
          <w:sz w:val="24"/>
          <w:szCs w:val="24"/>
          <w:lang w:eastAsia="hr-HR"/>
        </w:rPr>
      </w:pPr>
      <w:r w:rsidRPr="00CC4CAB">
        <w:rPr>
          <w:rFonts w:ascii="Calibri" w:eastAsia="Times New Roman" w:hAnsi="Calibri" w:cs="Calibri"/>
          <w:i/>
          <w:iCs/>
          <w:sz w:val="24"/>
          <w:szCs w:val="24"/>
          <w:lang w:eastAsia="hr-HR"/>
        </w:rPr>
        <w:t>Rashodi za nabavu proizvedene dugotrajne imovine</w:t>
      </w:r>
      <w:r w:rsidRPr="00CC4CAB">
        <w:rPr>
          <w:rFonts w:ascii="Calibri" w:eastAsia="Times New Roman" w:hAnsi="Calibri" w:cs="Calibri"/>
          <w:sz w:val="24"/>
          <w:szCs w:val="24"/>
          <w:lang w:eastAsia="hr-HR"/>
        </w:rPr>
        <w:t xml:space="preserve"> iskazani su u iznosu od 641.435,63 eura, odnosno ostvareni su s 56,98 % plana, a u odnosu na isto razdoblje prethodne godine veći su za 553.069,47 eura, i to ponajviše zbog realizacije sporazuma o namirenju potraživanja osiguranog založnim pravom, tj. namirenje potraživanja ošasne imovine za što su iskazani rashodi u iznosu od 465.000,00 eura.  </w:t>
      </w:r>
    </w:p>
    <w:p w14:paraId="1141EE92" w14:textId="0B7F642A" w:rsidR="00CC4CAB" w:rsidRPr="00CC4CAB" w:rsidRDefault="00CC4CAB" w:rsidP="00CC4CAB">
      <w:pPr>
        <w:spacing w:after="0" w:line="240" w:lineRule="auto"/>
        <w:ind w:firstLine="708"/>
        <w:jc w:val="both"/>
        <w:rPr>
          <w:rFonts w:ascii="Calibri" w:eastAsia="Times New Roman" w:hAnsi="Calibri" w:cs="Calibri"/>
          <w:sz w:val="24"/>
          <w:szCs w:val="24"/>
          <w:lang w:eastAsia="hr-HR"/>
        </w:rPr>
      </w:pPr>
      <w:r w:rsidRPr="00CC4CAB">
        <w:rPr>
          <w:rFonts w:ascii="Calibri" w:eastAsia="Times New Roman" w:hAnsi="Calibri" w:cs="Calibri"/>
          <w:i/>
          <w:iCs/>
          <w:sz w:val="24"/>
          <w:szCs w:val="24"/>
          <w:lang w:eastAsia="hr-HR"/>
        </w:rPr>
        <w:lastRenderedPageBreak/>
        <w:t>Rashodi za nabavu</w:t>
      </w:r>
      <w:r w:rsidRPr="00CC4CAB">
        <w:rPr>
          <w:rFonts w:ascii="Calibri" w:eastAsia="Times New Roman" w:hAnsi="Calibri" w:cs="Calibri"/>
          <w:sz w:val="24"/>
          <w:szCs w:val="24"/>
          <w:lang w:eastAsia="hr-HR"/>
        </w:rPr>
        <w:t xml:space="preserve"> </w:t>
      </w:r>
      <w:r w:rsidRPr="00CC4CAB">
        <w:rPr>
          <w:rFonts w:ascii="Calibri" w:eastAsia="Times New Roman" w:hAnsi="Calibri" w:cs="Calibri"/>
          <w:i/>
          <w:sz w:val="24"/>
          <w:szCs w:val="24"/>
          <w:lang w:eastAsia="hr-HR"/>
        </w:rPr>
        <w:t>postrojenja i opreme</w:t>
      </w:r>
      <w:r w:rsidRPr="00CC4CAB">
        <w:rPr>
          <w:rFonts w:ascii="Calibri" w:eastAsia="Times New Roman" w:hAnsi="Calibri" w:cs="Calibri"/>
          <w:sz w:val="24"/>
          <w:szCs w:val="24"/>
          <w:lang w:eastAsia="hr-HR"/>
        </w:rPr>
        <w:t xml:space="preserve"> ostvareni su u iznosu od 28.532,44 </w:t>
      </w:r>
      <w:r w:rsidR="00411605">
        <w:rPr>
          <w:rFonts w:ascii="Calibri" w:eastAsia="Times New Roman" w:hAnsi="Calibri" w:cs="Calibri"/>
          <w:sz w:val="24"/>
          <w:szCs w:val="24"/>
          <w:lang w:eastAsia="hr-HR"/>
        </w:rPr>
        <w:t>eura</w:t>
      </w:r>
      <w:r w:rsidRPr="00CC4CAB">
        <w:rPr>
          <w:rFonts w:ascii="Calibri" w:eastAsia="Times New Roman" w:hAnsi="Calibri" w:cs="Calibri"/>
          <w:sz w:val="24"/>
          <w:szCs w:val="24"/>
          <w:lang w:eastAsia="hr-HR"/>
        </w:rPr>
        <w:t xml:space="preserve"> (Grad 21.233,13 </w:t>
      </w:r>
      <w:r w:rsidR="00411605">
        <w:rPr>
          <w:rFonts w:ascii="Calibri" w:eastAsia="Times New Roman" w:hAnsi="Calibri" w:cs="Calibri"/>
          <w:sz w:val="24"/>
          <w:szCs w:val="24"/>
          <w:lang w:eastAsia="hr-HR"/>
        </w:rPr>
        <w:t>eura</w:t>
      </w:r>
      <w:r w:rsidRPr="00CC4CAB">
        <w:rPr>
          <w:rFonts w:ascii="Calibri" w:eastAsia="Times New Roman" w:hAnsi="Calibri" w:cs="Calibri"/>
          <w:sz w:val="24"/>
          <w:szCs w:val="24"/>
          <w:lang w:eastAsia="hr-HR"/>
        </w:rPr>
        <w:t xml:space="preserve">, proračunski korisnici 7.299,31 </w:t>
      </w:r>
      <w:r w:rsidR="00411605">
        <w:rPr>
          <w:rFonts w:ascii="Calibri" w:eastAsia="Times New Roman" w:hAnsi="Calibri" w:cs="Calibri"/>
          <w:sz w:val="24"/>
          <w:szCs w:val="24"/>
          <w:lang w:eastAsia="hr-HR"/>
        </w:rPr>
        <w:t>eura</w:t>
      </w:r>
      <w:r w:rsidRPr="00CC4CAB">
        <w:rPr>
          <w:rFonts w:ascii="Calibri" w:eastAsia="Times New Roman" w:hAnsi="Calibri" w:cs="Calibri"/>
          <w:sz w:val="24"/>
          <w:szCs w:val="24"/>
          <w:lang w:eastAsia="hr-HR"/>
        </w:rPr>
        <w:t xml:space="preserve">). Rashodi za nabavu postrojenja i opreme odnose se na nabavu računala i računalne opreme, nabavu uredskog namještaja i ostale uredske opreme, nabavu opreme za  grijanje i hlađenje itd.  </w:t>
      </w:r>
    </w:p>
    <w:p w14:paraId="296A183A" w14:textId="77777777" w:rsidR="00CC4CAB" w:rsidRPr="00CC4CAB" w:rsidRDefault="00CC4CAB" w:rsidP="00CC4CAB">
      <w:pPr>
        <w:spacing w:after="0" w:line="240" w:lineRule="auto"/>
        <w:jc w:val="both"/>
        <w:rPr>
          <w:rFonts w:ascii="Calibri" w:eastAsia="Times New Roman" w:hAnsi="Calibri" w:cs="Calibri"/>
          <w:sz w:val="24"/>
          <w:szCs w:val="24"/>
          <w:lang w:eastAsia="hr-HR"/>
        </w:rPr>
      </w:pPr>
    </w:p>
    <w:p w14:paraId="663043F5" w14:textId="77777777" w:rsidR="00CC4CAB" w:rsidRPr="00CC4CAB" w:rsidRDefault="00CC4CAB" w:rsidP="00CC4CAB">
      <w:pPr>
        <w:spacing w:after="0" w:line="240" w:lineRule="auto"/>
        <w:jc w:val="both"/>
        <w:rPr>
          <w:rFonts w:ascii="Calibri" w:eastAsia="Times New Roman" w:hAnsi="Calibri" w:cs="Calibri"/>
          <w:i/>
          <w:sz w:val="24"/>
          <w:szCs w:val="24"/>
          <w:lang w:eastAsia="hr-HR"/>
        </w:rPr>
      </w:pPr>
      <w:r w:rsidRPr="00CC4CAB">
        <w:rPr>
          <w:rFonts w:ascii="Calibri" w:eastAsia="Times New Roman" w:hAnsi="Calibri" w:cs="Calibri"/>
          <w:i/>
          <w:sz w:val="24"/>
          <w:szCs w:val="24"/>
          <w:lang w:eastAsia="hr-HR"/>
        </w:rPr>
        <w:t>2.3.2.2. Rashodi za dodatna ulaganja na nefinancijskoj imovini</w:t>
      </w:r>
    </w:p>
    <w:p w14:paraId="64ABF481" w14:textId="77777777" w:rsidR="00CC4CAB" w:rsidRPr="00CC4CAB" w:rsidRDefault="00CC4CAB" w:rsidP="00CC4CAB">
      <w:pPr>
        <w:spacing w:after="0" w:line="240" w:lineRule="auto"/>
        <w:jc w:val="both"/>
        <w:rPr>
          <w:rFonts w:ascii="Calibri" w:eastAsia="Times New Roman" w:hAnsi="Calibri" w:cs="Calibri"/>
          <w:sz w:val="24"/>
          <w:szCs w:val="24"/>
          <w:lang w:eastAsia="hr-HR"/>
        </w:rPr>
      </w:pPr>
    </w:p>
    <w:p w14:paraId="33CFE549" w14:textId="31326551" w:rsidR="00CC4CAB" w:rsidRPr="00CC4CAB" w:rsidRDefault="00CC4CAB" w:rsidP="00CC4CAB">
      <w:pPr>
        <w:spacing w:after="0" w:line="240" w:lineRule="auto"/>
        <w:ind w:firstLine="708"/>
        <w:jc w:val="both"/>
        <w:rPr>
          <w:rFonts w:ascii="Calibri" w:eastAsia="Times New Roman" w:hAnsi="Calibri" w:cs="Calibri"/>
          <w:sz w:val="24"/>
          <w:szCs w:val="24"/>
          <w:lang w:eastAsia="hr-HR"/>
        </w:rPr>
      </w:pPr>
      <w:r w:rsidRPr="00CC4CAB">
        <w:rPr>
          <w:rFonts w:ascii="Calibri" w:eastAsia="Times New Roman" w:hAnsi="Calibri" w:cs="Calibri"/>
          <w:sz w:val="24"/>
          <w:szCs w:val="24"/>
          <w:lang w:eastAsia="hr-HR"/>
        </w:rPr>
        <w:t xml:space="preserve">Rashodi za dodatna ulaganja na nefinancijskoj imovini u polugodišnjem izvještajnom razdoblju 2023. godine ostvareni su u iznosu od 937.440,04 eura što čini 9,28 % plana, odnosno u odnosu na isto razdoblje prethodne 2022. godine rashodi su manji za 513.259,42 eura ili za 39,95  %. Rashode za dodatna ulaganja na nefinancijskoj imovini Grada čine: izrada projektno-tehničke dokumentacije 4.154,70 eura, dogradnja i rekonstrukcija postojeće zgrade hotela Knopp 776.155,54 eura, izrada projektne dokumentacije za projekt pod nazivom </w:t>
      </w:r>
      <w:r w:rsidRPr="00CC4CAB">
        <w:rPr>
          <w:rFonts w:ascii="Calibri" w:eastAsia="Times New Roman" w:hAnsi="Calibri" w:cs="Calibri"/>
          <w:i/>
          <w:iCs/>
          <w:sz w:val="24"/>
          <w:szCs w:val="24"/>
          <w:lang w:eastAsia="hr-HR"/>
        </w:rPr>
        <w:t>Akcelerator ruralnog turizma</w:t>
      </w:r>
      <w:r w:rsidRPr="00CC4CAB">
        <w:rPr>
          <w:rFonts w:ascii="Calibri" w:eastAsia="Times New Roman" w:hAnsi="Calibri" w:cs="Calibri"/>
          <w:sz w:val="24"/>
          <w:szCs w:val="24"/>
          <w:lang w:eastAsia="hr-HR"/>
        </w:rPr>
        <w:t xml:space="preserve"> u iznosu od 49.153,34 eura, izrada glavnog projekta za izgradnju doma za starije u Novskoj 33.122,64 eura, projektna dokumentacija za energetsku obnovu zgrade (bivša zgrada INA-e) 26.000,00 eura,  izrada projektno-tehničke dokumentacije za projekte komunalne infrastrukture 1.137,50 eura, rekonstrukcija i dogradnja mrtvačnice u Starom Grabovcu 25.934,10 eura, itd.</w:t>
      </w:r>
    </w:p>
    <w:p w14:paraId="499BF4FD" w14:textId="77777777" w:rsidR="00CC4CAB" w:rsidRPr="00CC4CAB" w:rsidRDefault="00CC4CAB" w:rsidP="00CC4CAB">
      <w:pPr>
        <w:spacing w:after="0" w:line="240" w:lineRule="auto"/>
        <w:jc w:val="both"/>
        <w:rPr>
          <w:rFonts w:ascii="Calibri" w:eastAsia="Times New Roman" w:hAnsi="Calibri" w:cs="Calibri"/>
          <w:sz w:val="24"/>
          <w:szCs w:val="24"/>
          <w:lang w:eastAsia="hr-HR"/>
        </w:rPr>
      </w:pPr>
    </w:p>
    <w:p w14:paraId="7F127515" w14:textId="77777777" w:rsidR="00CC4CAB" w:rsidRPr="00CC4CAB" w:rsidRDefault="00CC4CAB" w:rsidP="00CC4CAB">
      <w:pPr>
        <w:spacing w:after="0" w:line="240" w:lineRule="auto"/>
        <w:contextualSpacing/>
        <w:jc w:val="both"/>
        <w:rPr>
          <w:rFonts w:ascii="Calibri" w:eastAsia="Calibri" w:hAnsi="Calibri" w:cs="Times New Roman"/>
          <w:b/>
          <w:sz w:val="24"/>
          <w:szCs w:val="24"/>
        </w:rPr>
      </w:pPr>
      <w:r w:rsidRPr="00CC4CAB">
        <w:rPr>
          <w:rFonts w:ascii="Calibri" w:eastAsia="Calibri" w:hAnsi="Calibri" w:cs="Times New Roman"/>
          <w:b/>
          <w:sz w:val="24"/>
          <w:szCs w:val="24"/>
        </w:rPr>
        <w:t>2.4. Račun financiranja prema ekonomskoj klasifikaciji</w:t>
      </w:r>
    </w:p>
    <w:p w14:paraId="0222AB68" w14:textId="77777777" w:rsidR="00CC4CAB" w:rsidRPr="00CC4CAB" w:rsidRDefault="00CC4CAB" w:rsidP="00CC4CAB">
      <w:pPr>
        <w:spacing w:after="0" w:line="240" w:lineRule="auto"/>
        <w:contextualSpacing/>
        <w:jc w:val="both"/>
        <w:rPr>
          <w:rFonts w:ascii="Calibri" w:eastAsia="Calibri" w:hAnsi="Calibri" w:cs="Times New Roman"/>
          <w:sz w:val="24"/>
          <w:szCs w:val="24"/>
        </w:rPr>
      </w:pPr>
    </w:p>
    <w:p w14:paraId="0716632A" w14:textId="77777777" w:rsidR="00CC4CAB" w:rsidRPr="00CC4CAB" w:rsidRDefault="00CC4CAB" w:rsidP="00CC4CAB">
      <w:pPr>
        <w:spacing w:after="0" w:line="240" w:lineRule="auto"/>
        <w:contextualSpacing/>
        <w:jc w:val="both"/>
        <w:rPr>
          <w:rFonts w:ascii="Calibri" w:eastAsia="Calibri" w:hAnsi="Calibri" w:cs="Times New Roman"/>
          <w:b/>
          <w:sz w:val="24"/>
          <w:szCs w:val="24"/>
        </w:rPr>
      </w:pPr>
      <w:r w:rsidRPr="00CC4CAB">
        <w:rPr>
          <w:rFonts w:ascii="Calibri" w:eastAsia="Calibri" w:hAnsi="Calibri" w:cs="Times New Roman"/>
          <w:b/>
          <w:sz w:val="24"/>
          <w:szCs w:val="24"/>
        </w:rPr>
        <w:t>2.4.1. Primici od zaduživanja</w:t>
      </w:r>
    </w:p>
    <w:p w14:paraId="00E70673" w14:textId="77777777" w:rsidR="00CC4CAB" w:rsidRPr="00CC4CAB" w:rsidRDefault="00CC4CAB" w:rsidP="00CC4CAB">
      <w:pPr>
        <w:spacing w:after="0" w:line="240" w:lineRule="auto"/>
        <w:contextualSpacing/>
        <w:jc w:val="both"/>
        <w:rPr>
          <w:rFonts w:ascii="Calibri" w:eastAsia="Calibri" w:hAnsi="Calibri" w:cs="Times New Roman"/>
          <w:b/>
          <w:sz w:val="24"/>
          <w:szCs w:val="24"/>
        </w:rPr>
      </w:pPr>
    </w:p>
    <w:p w14:paraId="39EF1920" w14:textId="77777777" w:rsidR="00CC4CAB" w:rsidRPr="00CC4CAB" w:rsidRDefault="00CC4CAB" w:rsidP="00CC4CAB">
      <w:pPr>
        <w:spacing w:after="0" w:line="240" w:lineRule="auto"/>
        <w:contextualSpacing/>
        <w:jc w:val="both"/>
        <w:rPr>
          <w:rFonts w:ascii="Calibri" w:eastAsia="Calibri" w:hAnsi="Calibri" w:cs="Times New Roman"/>
          <w:i/>
          <w:sz w:val="24"/>
          <w:szCs w:val="24"/>
        </w:rPr>
      </w:pPr>
      <w:r w:rsidRPr="00CC4CAB">
        <w:rPr>
          <w:rFonts w:ascii="Calibri" w:eastAsia="Calibri" w:hAnsi="Calibri" w:cs="Times New Roman"/>
          <w:i/>
          <w:sz w:val="24"/>
          <w:szCs w:val="24"/>
        </w:rPr>
        <w:t>2.4.1.1. Primljeni krediti i zajmovi od kreditnih i ostalih financijskih institucija u javnom sektoru</w:t>
      </w:r>
    </w:p>
    <w:p w14:paraId="24A3A36B" w14:textId="77777777" w:rsidR="00CC4CAB" w:rsidRPr="00CC4CAB" w:rsidRDefault="00CC4CAB" w:rsidP="00CC4CAB">
      <w:pPr>
        <w:spacing w:after="0" w:line="240" w:lineRule="auto"/>
        <w:contextualSpacing/>
        <w:jc w:val="both"/>
        <w:rPr>
          <w:rFonts w:ascii="Calibri" w:eastAsia="Calibri" w:hAnsi="Calibri" w:cs="Times New Roman"/>
          <w:b/>
          <w:sz w:val="24"/>
          <w:szCs w:val="24"/>
        </w:rPr>
      </w:pPr>
    </w:p>
    <w:p w14:paraId="34C10029" w14:textId="77777777" w:rsidR="00CC4CAB" w:rsidRPr="00CC4CAB" w:rsidRDefault="00CC4CAB" w:rsidP="00CC4CAB">
      <w:pPr>
        <w:spacing w:after="0" w:line="240" w:lineRule="auto"/>
        <w:ind w:firstLine="708"/>
        <w:contextualSpacing/>
        <w:jc w:val="both"/>
        <w:rPr>
          <w:rFonts w:ascii="Calibri" w:eastAsia="Calibri" w:hAnsi="Calibri" w:cs="Times New Roman"/>
          <w:sz w:val="24"/>
          <w:szCs w:val="24"/>
        </w:rPr>
      </w:pPr>
      <w:r w:rsidRPr="00CC4CAB">
        <w:rPr>
          <w:rFonts w:ascii="Calibri" w:eastAsia="Calibri" w:hAnsi="Calibri" w:cs="Times New Roman"/>
          <w:sz w:val="24"/>
          <w:szCs w:val="24"/>
        </w:rPr>
        <w:t xml:space="preserve">Ova je podskupina primitaka ostvarena u iznosu od 562.515,91 eura i odnosi se na iskorišteni iznos dugoročnog tuzemnog kredita za rekonstrukciju i dogradnju postojeće zgrade hotela Knopp u izvještajnom polugodišnjem razdoblju 2023. godine </w:t>
      </w:r>
    </w:p>
    <w:p w14:paraId="6B2FF8E3" w14:textId="77777777" w:rsidR="00CC4CAB" w:rsidRPr="00CC4CAB" w:rsidRDefault="00CC4CAB" w:rsidP="00CC4CAB">
      <w:pPr>
        <w:spacing w:after="0" w:line="240" w:lineRule="auto"/>
        <w:contextualSpacing/>
        <w:jc w:val="both"/>
        <w:rPr>
          <w:rFonts w:ascii="Calibri" w:eastAsia="Calibri" w:hAnsi="Calibri" w:cs="Times New Roman"/>
          <w:sz w:val="24"/>
          <w:szCs w:val="24"/>
        </w:rPr>
      </w:pPr>
    </w:p>
    <w:p w14:paraId="2A6C0E0F" w14:textId="77777777" w:rsidR="00CC4CAB" w:rsidRPr="00CC4CAB" w:rsidRDefault="00CC4CAB" w:rsidP="00CC4CAB">
      <w:pPr>
        <w:spacing w:after="0" w:line="240" w:lineRule="auto"/>
        <w:contextualSpacing/>
        <w:jc w:val="both"/>
        <w:rPr>
          <w:rFonts w:ascii="Calibri" w:eastAsia="Calibri" w:hAnsi="Calibri" w:cs="Times New Roman"/>
          <w:b/>
          <w:sz w:val="24"/>
          <w:szCs w:val="24"/>
        </w:rPr>
      </w:pPr>
      <w:r w:rsidRPr="00CC4CAB">
        <w:rPr>
          <w:rFonts w:ascii="Calibri" w:eastAsia="Calibri" w:hAnsi="Calibri" w:cs="Times New Roman"/>
          <w:b/>
          <w:sz w:val="24"/>
          <w:szCs w:val="24"/>
        </w:rPr>
        <w:t>2.4.2. Izdaci za financijsku imovinu i otplate zajmova</w:t>
      </w:r>
    </w:p>
    <w:p w14:paraId="0E641704" w14:textId="77777777" w:rsidR="00CC4CAB" w:rsidRPr="00CC4CAB" w:rsidRDefault="00CC4CAB" w:rsidP="00CC4CAB">
      <w:pPr>
        <w:spacing w:after="0" w:line="240" w:lineRule="auto"/>
        <w:contextualSpacing/>
        <w:jc w:val="both"/>
        <w:rPr>
          <w:rFonts w:ascii="Calibri" w:eastAsia="Calibri" w:hAnsi="Calibri" w:cs="Times New Roman"/>
          <w:b/>
          <w:sz w:val="24"/>
          <w:szCs w:val="24"/>
        </w:rPr>
      </w:pPr>
    </w:p>
    <w:p w14:paraId="30D3A575" w14:textId="77777777" w:rsidR="00CC4CAB" w:rsidRPr="00CC4CAB" w:rsidRDefault="00CC4CAB" w:rsidP="00CC4CAB">
      <w:pPr>
        <w:spacing w:after="0" w:line="240" w:lineRule="auto"/>
        <w:contextualSpacing/>
        <w:jc w:val="both"/>
        <w:rPr>
          <w:rFonts w:ascii="Calibri" w:eastAsia="Calibri" w:hAnsi="Calibri" w:cs="Times New Roman"/>
          <w:i/>
          <w:sz w:val="24"/>
          <w:szCs w:val="24"/>
        </w:rPr>
      </w:pPr>
      <w:r w:rsidRPr="00CC4CAB">
        <w:rPr>
          <w:rFonts w:ascii="Calibri" w:eastAsia="Calibri" w:hAnsi="Calibri" w:cs="Times New Roman"/>
          <w:i/>
          <w:sz w:val="24"/>
          <w:szCs w:val="24"/>
        </w:rPr>
        <w:t>2.4.2.1. Otplata glavnice primljenih kredita i zajmova od kreditnih i ostalih financijskih institucija u javnom sektoru</w:t>
      </w:r>
    </w:p>
    <w:p w14:paraId="427F4B67" w14:textId="77777777" w:rsidR="00CC4CAB" w:rsidRPr="00CC4CAB" w:rsidRDefault="00CC4CAB" w:rsidP="00CC4CAB">
      <w:pPr>
        <w:spacing w:after="0" w:line="240" w:lineRule="auto"/>
        <w:contextualSpacing/>
        <w:jc w:val="both"/>
        <w:rPr>
          <w:rFonts w:ascii="Calibri" w:eastAsia="Calibri" w:hAnsi="Calibri" w:cs="Times New Roman"/>
          <w:b/>
          <w:sz w:val="24"/>
          <w:szCs w:val="24"/>
        </w:rPr>
      </w:pPr>
    </w:p>
    <w:p w14:paraId="287C765A" w14:textId="77777777" w:rsidR="00CC4CAB" w:rsidRPr="00CC4CAB" w:rsidRDefault="00CC4CAB" w:rsidP="00CC4CAB">
      <w:pPr>
        <w:spacing w:after="0" w:line="240" w:lineRule="auto"/>
        <w:ind w:firstLine="708"/>
        <w:jc w:val="both"/>
        <w:rPr>
          <w:rFonts w:ascii="Calibri" w:eastAsia="Times New Roman" w:hAnsi="Calibri" w:cs="Calibri"/>
          <w:sz w:val="24"/>
          <w:szCs w:val="24"/>
          <w:lang w:eastAsia="hr-HR"/>
        </w:rPr>
      </w:pPr>
      <w:r w:rsidRPr="00CC4CAB">
        <w:rPr>
          <w:rFonts w:ascii="Calibri" w:eastAsia="Times New Roman" w:hAnsi="Calibri" w:cs="Calibri"/>
          <w:sz w:val="24"/>
          <w:szCs w:val="24"/>
          <w:lang w:eastAsia="hr-HR"/>
        </w:rPr>
        <w:t xml:space="preserve">Otplata glavnice primljenih kredita od kreditnih institucija u javnom sektoru odnosi se na otplaćenu glavnicu u iznosu od 51.704,82 eura dugoročnog tuzemnog kredita za kupnju poslovne zgrade (bivša zgrada INA-e).  </w:t>
      </w:r>
    </w:p>
    <w:p w14:paraId="49D51C8F" w14:textId="77777777" w:rsidR="00CC4CAB" w:rsidRPr="00CC4CAB" w:rsidRDefault="00CC4CAB" w:rsidP="00CC4CAB">
      <w:pPr>
        <w:spacing w:after="0" w:line="240" w:lineRule="auto"/>
        <w:jc w:val="both"/>
        <w:rPr>
          <w:rFonts w:ascii="Calibri" w:eastAsia="Calibri" w:hAnsi="Calibri" w:cs="Times New Roman"/>
          <w:i/>
          <w:sz w:val="24"/>
          <w:szCs w:val="24"/>
        </w:rPr>
      </w:pPr>
    </w:p>
    <w:p w14:paraId="0FB566D4" w14:textId="77777777" w:rsidR="00CC4CAB" w:rsidRPr="00CC4CAB" w:rsidRDefault="00CC4CAB" w:rsidP="00CC4CAB">
      <w:pPr>
        <w:spacing w:after="0" w:line="240" w:lineRule="auto"/>
        <w:contextualSpacing/>
        <w:jc w:val="both"/>
        <w:rPr>
          <w:rFonts w:ascii="Calibri" w:eastAsia="Calibri" w:hAnsi="Calibri" w:cs="Times New Roman"/>
          <w:i/>
          <w:sz w:val="24"/>
          <w:szCs w:val="24"/>
        </w:rPr>
      </w:pPr>
      <w:r w:rsidRPr="00CC4CAB">
        <w:rPr>
          <w:rFonts w:ascii="Calibri" w:eastAsia="Calibri" w:hAnsi="Calibri" w:cs="Times New Roman"/>
          <w:i/>
          <w:sz w:val="24"/>
          <w:szCs w:val="24"/>
        </w:rPr>
        <w:t xml:space="preserve">2.4.2.2. Otplata glavnice primljenih kredita i zajmova od kreditnih i ostalih financijskih institucija izvan javnog sektora </w:t>
      </w:r>
    </w:p>
    <w:p w14:paraId="3D36946E" w14:textId="77777777" w:rsidR="00CC4CAB" w:rsidRPr="00CC4CAB" w:rsidRDefault="00CC4CAB" w:rsidP="00CC4CAB">
      <w:pPr>
        <w:spacing w:after="0" w:line="240" w:lineRule="auto"/>
        <w:contextualSpacing/>
        <w:jc w:val="both"/>
        <w:rPr>
          <w:rFonts w:ascii="Calibri" w:eastAsia="Calibri" w:hAnsi="Calibri" w:cs="Times New Roman"/>
          <w:b/>
          <w:sz w:val="24"/>
          <w:szCs w:val="24"/>
        </w:rPr>
      </w:pPr>
    </w:p>
    <w:p w14:paraId="71E90963" w14:textId="77777777" w:rsidR="00CC4CAB" w:rsidRPr="00CC4CAB" w:rsidRDefault="00CC4CAB" w:rsidP="00CC4CAB">
      <w:pPr>
        <w:spacing w:after="0" w:line="240" w:lineRule="auto"/>
        <w:ind w:firstLine="708"/>
        <w:jc w:val="both"/>
        <w:rPr>
          <w:rFonts w:ascii="Calibri" w:eastAsia="Times New Roman" w:hAnsi="Calibri" w:cs="Calibri"/>
          <w:color w:val="000000"/>
          <w:sz w:val="24"/>
          <w:szCs w:val="24"/>
          <w:shd w:val="clear" w:color="auto" w:fill="FFFFFF"/>
          <w:lang w:eastAsia="hr-HR"/>
        </w:rPr>
      </w:pPr>
      <w:r w:rsidRPr="00CC4CAB">
        <w:rPr>
          <w:rFonts w:ascii="Calibri" w:eastAsia="Times New Roman" w:hAnsi="Calibri" w:cs="Calibri"/>
          <w:color w:val="000000"/>
          <w:sz w:val="24"/>
          <w:szCs w:val="24"/>
          <w:shd w:val="clear" w:color="auto" w:fill="FFFFFF"/>
          <w:lang w:eastAsia="hr-HR"/>
        </w:rPr>
        <w:t xml:space="preserve">Ova je podskupina izdataka realizirana u iznosu od 71.398,26 eura i odnosi se na otplatu glavnice za prvo i drugo tromjesečje po dugoročnom kreditu za izgradnja spojne ceste. </w:t>
      </w:r>
    </w:p>
    <w:p w14:paraId="141A1B78" w14:textId="77777777" w:rsidR="00CC4CAB" w:rsidRPr="00CC4CAB" w:rsidRDefault="00CC4CAB" w:rsidP="00CC4CAB">
      <w:pPr>
        <w:spacing w:after="0" w:line="240" w:lineRule="auto"/>
        <w:jc w:val="both"/>
        <w:rPr>
          <w:rFonts w:ascii="Calibri" w:eastAsia="Times New Roman" w:hAnsi="Calibri" w:cs="Calibri"/>
          <w:color w:val="000000"/>
          <w:sz w:val="24"/>
          <w:szCs w:val="24"/>
          <w:shd w:val="clear" w:color="auto" w:fill="FFFFFF"/>
          <w:lang w:eastAsia="hr-HR"/>
        </w:rPr>
      </w:pPr>
    </w:p>
    <w:p w14:paraId="489C91DA" w14:textId="77777777" w:rsidR="00CC4CAB" w:rsidRDefault="00CC4CAB" w:rsidP="00CC4CAB">
      <w:pPr>
        <w:spacing w:after="0" w:line="240" w:lineRule="auto"/>
        <w:jc w:val="both"/>
        <w:rPr>
          <w:rFonts w:ascii="Calibri" w:eastAsia="Times New Roman" w:hAnsi="Calibri" w:cs="Calibri"/>
          <w:color w:val="000000"/>
          <w:sz w:val="24"/>
          <w:szCs w:val="24"/>
          <w:shd w:val="clear" w:color="auto" w:fill="FFFFFF"/>
          <w:lang w:eastAsia="hr-HR"/>
        </w:rPr>
      </w:pPr>
    </w:p>
    <w:p w14:paraId="4B9A1FDC" w14:textId="77777777" w:rsidR="00CC4CAB" w:rsidRDefault="00CC4CAB" w:rsidP="00CC4CAB">
      <w:pPr>
        <w:spacing w:after="0" w:line="240" w:lineRule="auto"/>
        <w:jc w:val="both"/>
        <w:rPr>
          <w:rFonts w:ascii="Calibri" w:eastAsia="Times New Roman" w:hAnsi="Calibri" w:cs="Calibri"/>
          <w:color w:val="000000"/>
          <w:sz w:val="24"/>
          <w:szCs w:val="24"/>
          <w:shd w:val="clear" w:color="auto" w:fill="FFFFFF"/>
          <w:lang w:eastAsia="hr-HR"/>
        </w:rPr>
      </w:pPr>
    </w:p>
    <w:p w14:paraId="0F1EBE7B" w14:textId="77777777" w:rsidR="00CC4CAB" w:rsidRPr="00CC4CAB" w:rsidRDefault="00CC4CAB" w:rsidP="00CC4CAB">
      <w:pPr>
        <w:spacing w:after="0" w:line="240" w:lineRule="auto"/>
        <w:jc w:val="both"/>
        <w:rPr>
          <w:rFonts w:ascii="Calibri" w:eastAsia="Times New Roman" w:hAnsi="Calibri" w:cs="Calibri"/>
          <w:color w:val="000000"/>
          <w:sz w:val="24"/>
          <w:szCs w:val="24"/>
          <w:shd w:val="clear" w:color="auto" w:fill="FFFFFF"/>
          <w:lang w:eastAsia="hr-HR"/>
        </w:rPr>
      </w:pPr>
    </w:p>
    <w:p w14:paraId="39942812" w14:textId="77777777" w:rsidR="00CC4CAB" w:rsidRPr="00CC4CAB" w:rsidRDefault="00CC4CAB" w:rsidP="00CC4CAB">
      <w:pPr>
        <w:spacing w:after="0" w:line="240" w:lineRule="auto"/>
        <w:contextualSpacing/>
        <w:jc w:val="both"/>
        <w:rPr>
          <w:rFonts w:ascii="Calibri" w:eastAsia="Calibri" w:hAnsi="Calibri" w:cs="Times New Roman"/>
          <w:i/>
          <w:sz w:val="24"/>
          <w:szCs w:val="24"/>
        </w:rPr>
      </w:pPr>
      <w:r w:rsidRPr="00CC4CAB">
        <w:rPr>
          <w:rFonts w:ascii="Calibri" w:eastAsia="Calibri" w:hAnsi="Calibri" w:cs="Times New Roman"/>
          <w:i/>
          <w:sz w:val="24"/>
          <w:szCs w:val="24"/>
        </w:rPr>
        <w:lastRenderedPageBreak/>
        <w:t>2.4.2.3. Otplata glavnice primljenih zajmova od drugih razina vlasti</w:t>
      </w:r>
    </w:p>
    <w:p w14:paraId="03D20625" w14:textId="77777777" w:rsidR="00CC4CAB" w:rsidRPr="00CC4CAB" w:rsidRDefault="00CC4CAB" w:rsidP="00CC4CAB">
      <w:pPr>
        <w:spacing w:after="0" w:line="240" w:lineRule="auto"/>
        <w:contextualSpacing/>
        <w:jc w:val="both"/>
        <w:rPr>
          <w:rFonts w:ascii="Calibri" w:eastAsia="Calibri" w:hAnsi="Calibri" w:cs="Times New Roman"/>
          <w:b/>
          <w:sz w:val="24"/>
          <w:szCs w:val="24"/>
        </w:rPr>
      </w:pPr>
    </w:p>
    <w:p w14:paraId="2B42777C" w14:textId="77777777" w:rsidR="00CC4CAB" w:rsidRPr="00CC4CAB" w:rsidRDefault="00CC4CAB" w:rsidP="00CC4CAB">
      <w:pPr>
        <w:spacing w:after="0" w:line="240" w:lineRule="auto"/>
        <w:ind w:firstLine="708"/>
        <w:jc w:val="both"/>
        <w:rPr>
          <w:rFonts w:ascii="Calibri" w:eastAsia="Calibri" w:hAnsi="Calibri" w:cs="Calibri"/>
          <w:color w:val="000000"/>
          <w:sz w:val="24"/>
          <w:szCs w:val="24"/>
          <w:shd w:val="clear" w:color="auto" w:fill="FFFFFF"/>
        </w:rPr>
      </w:pPr>
      <w:r w:rsidRPr="00CC4CAB">
        <w:rPr>
          <w:rFonts w:ascii="Calibri" w:eastAsia="Times New Roman" w:hAnsi="Calibri" w:cs="Calibri"/>
          <w:color w:val="000000"/>
          <w:sz w:val="24"/>
          <w:szCs w:val="24"/>
          <w:shd w:val="clear" w:color="auto" w:fill="FFFFFF"/>
          <w:lang w:eastAsia="hr-HR"/>
        </w:rPr>
        <w:t>Ova je skupina izdataka realizirana u iznosu od 136.989,07 eura te se odnosi na podmirenu preostalu</w:t>
      </w:r>
      <w:r w:rsidRPr="00CC4CAB">
        <w:rPr>
          <w:rFonts w:ascii="Calibri" w:eastAsia="Calibri" w:hAnsi="Calibri" w:cs="Calibri"/>
          <w:color w:val="000000"/>
          <w:sz w:val="24"/>
          <w:szCs w:val="24"/>
          <w:shd w:val="clear" w:color="auto" w:fill="FFFFFF"/>
        </w:rPr>
        <w:t xml:space="preserve"> obvezu za povrat nedostajućih sredstava namirenja iz Državnog proračuna RH za povrat poreza na dohodak i prireza porezu na dohodak po godišnjim prijavama za 2021. godinu u iznosu od 21.943,24 eura (FINA teretila transakcijski račun Grada u četiri jednaka obroka) te otplatu beskamatnog zajma iz 2020. godine u visini poreza na dohodak i prireza porezu na dohodak čije je plaćanje odgođeno i/ili odobrena obročna otplata u iznosu od 115.041,99 eura.</w:t>
      </w:r>
    </w:p>
    <w:p w14:paraId="2FEE92CF" w14:textId="77777777" w:rsidR="00CC4CAB" w:rsidRPr="00CC4CAB" w:rsidRDefault="00CC4CAB" w:rsidP="00CC4CAB">
      <w:pPr>
        <w:spacing w:after="0" w:line="240" w:lineRule="auto"/>
        <w:jc w:val="both"/>
        <w:rPr>
          <w:rFonts w:ascii="Calibri" w:eastAsia="Calibri" w:hAnsi="Calibri" w:cs="Calibri"/>
          <w:color w:val="000000"/>
          <w:sz w:val="24"/>
          <w:szCs w:val="24"/>
          <w:shd w:val="clear" w:color="auto" w:fill="FFFFFF"/>
        </w:rPr>
      </w:pPr>
    </w:p>
    <w:p w14:paraId="6E82E2F7" w14:textId="77777777" w:rsidR="00CC4CAB" w:rsidRPr="00CC4CAB" w:rsidRDefault="00CC4CAB" w:rsidP="00CC4CAB">
      <w:pPr>
        <w:spacing w:after="0" w:line="240" w:lineRule="auto"/>
        <w:jc w:val="both"/>
        <w:rPr>
          <w:rFonts w:ascii="Calibri" w:eastAsia="Calibri" w:hAnsi="Calibri" w:cs="Calibri"/>
          <w:color w:val="000000"/>
          <w:sz w:val="24"/>
          <w:szCs w:val="24"/>
          <w:shd w:val="clear" w:color="auto" w:fill="FFFFFF"/>
        </w:rPr>
      </w:pPr>
    </w:p>
    <w:p w14:paraId="2E4A20C8" w14:textId="77777777" w:rsidR="00CC4CAB" w:rsidRPr="00CC4CAB" w:rsidRDefault="00CC4CAB" w:rsidP="00CC4CAB">
      <w:pPr>
        <w:spacing w:after="0" w:line="240" w:lineRule="auto"/>
        <w:jc w:val="both"/>
        <w:rPr>
          <w:rFonts w:ascii="Calibri" w:eastAsia="Calibri" w:hAnsi="Calibri" w:cs="Calibri"/>
          <w:color w:val="000000"/>
          <w:sz w:val="24"/>
          <w:szCs w:val="24"/>
          <w:shd w:val="clear" w:color="auto" w:fill="FFFFFF"/>
        </w:rPr>
      </w:pPr>
    </w:p>
    <w:p w14:paraId="6CD866A7" w14:textId="77777777" w:rsidR="00CC4CAB" w:rsidRPr="00CC4CAB" w:rsidRDefault="00CC4CAB" w:rsidP="00CC4CAB">
      <w:pPr>
        <w:spacing w:after="0" w:line="240" w:lineRule="auto"/>
        <w:jc w:val="both"/>
        <w:rPr>
          <w:rFonts w:ascii="Calibri" w:eastAsia="Calibri" w:hAnsi="Calibri" w:cs="Calibri"/>
          <w:color w:val="000000"/>
          <w:sz w:val="24"/>
          <w:szCs w:val="24"/>
          <w:shd w:val="clear" w:color="auto" w:fill="FFFFFF"/>
        </w:rPr>
      </w:pPr>
    </w:p>
    <w:p w14:paraId="44E7183E" w14:textId="77777777" w:rsidR="00CC4CAB" w:rsidRPr="00CC4CAB" w:rsidRDefault="00CC4CAB" w:rsidP="00CC4CAB">
      <w:pPr>
        <w:spacing w:after="0" w:line="240" w:lineRule="auto"/>
        <w:jc w:val="both"/>
        <w:rPr>
          <w:rFonts w:ascii="Calibri" w:eastAsia="Calibri" w:hAnsi="Calibri" w:cs="Calibri"/>
          <w:color w:val="000000"/>
          <w:sz w:val="24"/>
          <w:szCs w:val="24"/>
          <w:shd w:val="clear" w:color="auto" w:fill="FFFFFF"/>
        </w:rPr>
      </w:pPr>
    </w:p>
    <w:p w14:paraId="7099DADC" w14:textId="77777777" w:rsidR="00CC4CAB" w:rsidRPr="00CC4CAB" w:rsidRDefault="00CC4CAB" w:rsidP="00CC4CAB">
      <w:pPr>
        <w:spacing w:after="0" w:line="240" w:lineRule="auto"/>
        <w:jc w:val="both"/>
        <w:rPr>
          <w:rFonts w:ascii="Calibri" w:eastAsia="Calibri" w:hAnsi="Calibri" w:cs="Calibri"/>
          <w:color w:val="000000"/>
          <w:sz w:val="24"/>
          <w:szCs w:val="24"/>
          <w:shd w:val="clear" w:color="auto" w:fill="FFFFFF"/>
        </w:rPr>
      </w:pPr>
    </w:p>
    <w:p w14:paraId="596E300B" w14:textId="77777777" w:rsidR="00CC4CAB" w:rsidRPr="00CC4CAB" w:rsidRDefault="00CC4CAB" w:rsidP="00CC4CAB">
      <w:pPr>
        <w:spacing w:after="0" w:line="240" w:lineRule="auto"/>
        <w:jc w:val="both"/>
        <w:rPr>
          <w:rFonts w:ascii="Calibri" w:eastAsia="Calibri" w:hAnsi="Calibri" w:cs="Calibri"/>
          <w:color w:val="000000"/>
          <w:sz w:val="24"/>
          <w:szCs w:val="24"/>
          <w:shd w:val="clear" w:color="auto" w:fill="FFFFFF"/>
        </w:rPr>
      </w:pPr>
    </w:p>
    <w:p w14:paraId="7335F53A" w14:textId="77777777" w:rsidR="00CC4CAB" w:rsidRPr="00CC4CAB" w:rsidRDefault="00CC4CAB" w:rsidP="00CC4CAB">
      <w:pPr>
        <w:spacing w:after="0" w:line="240" w:lineRule="auto"/>
        <w:jc w:val="both"/>
        <w:rPr>
          <w:rFonts w:ascii="Calibri" w:eastAsia="Calibri" w:hAnsi="Calibri" w:cs="Calibri"/>
          <w:color w:val="000000"/>
          <w:sz w:val="24"/>
          <w:szCs w:val="24"/>
          <w:shd w:val="clear" w:color="auto" w:fill="FFFFFF"/>
        </w:rPr>
      </w:pPr>
    </w:p>
    <w:p w14:paraId="780DAD19" w14:textId="77777777" w:rsidR="00CC4CAB" w:rsidRPr="00CC4CAB" w:rsidRDefault="00CC4CAB" w:rsidP="00CC4CAB">
      <w:pPr>
        <w:spacing w:after="0" w:line="240" w:lineRule="auto"/>
        <w:jc w:val="both"/>
        <w:rPr>
          <w:rFonts w:ascii="Calibri" w:eastAsia="Calibri" w:hAnsi="Calibri" w:cs="Calibri"/>
          <w:color w:val="000000"/>
          <w:sz w:val="24"/>
          <w:szCs w:val="24"/>
          <w:shd w:val="clear" w:color="auto" w:fill="FFFFFF"/>
        </w:rPr>
      </w:pPr>
    </w:p>
    <w:p w14:paraId="3FB6A22D" w14:textId="77777777" w:rsidR="00CC4CAB" w:rsidRPr="00CC4CAB" w:rsidRDefault="00CC4CAB" w:rsidP="00CC4CAB">
      <w:pPr>
        <w:spacing w:after="0" w:line="240" w:lineRule="auto"/>
        <w:jc w:val="both"/>
        <w:rPr>
          <w:rFonts w:ascii="Calibri" w:eastAsia="Calibri" w:hAnsi="Calibri" w:cs="Calibri"/>
          <w:color w:val="000000"/>
          <w:sz w:val="24"/>
          <w:szCs w:val="24"/>
          <w:shd w:val="clear" w:color="auto" w:fill="FFFFFF"/>
        </w:rPr>
      </w:pPr>
    </w:p>
    <w:p w14:paraId="5C786932" w14:textId="77777777" w:rsidR="00CC4CAB" w:rsidRPr="00CC4CAB" w:rsidRDefault="00CC4CAB" w:rsidP="00CC4CAB">
      <w:pPr>
        <w:spacing w:after="0" w:line="240" w:lineRule="auto"/>
        <w:jc w:val="both"/>
        <w:rPr>
          <w:rFonts w:ascii="Calibri" w:eastAsia="Calibri" w:hAnsi="Calibri" w:cs="Calibri"/>
          <w:color w:val="000000"/>
          <w:sz w:val="24"/>
          <w:szCs w:val="24"/>
          <w:shd w:val="clear" w:color="auto" w:fill="FFFFFF"/>
        </w:rPr>
      </w:pPr>
    </w:p>
    <w:p w14:paraId="12687CA2" w14:textId="77777777" w:rsidR="00CC4CAB" w:rsidRPr="00CC4CAB" w:rsidRDefault="00CC4CAB" w:rsidP="00CC4CAB">
      <w:pPr>
        <w:spacing w:after="0" w:line="240" w:lineRule="auto"/>
        <w:jc w:val="both"/>
        <w:rPr>
          <w:rFonts w:ascii="Calibri" w:eastAsia="Calibri" w:hAnsi="Calibri" w:cs="Calibri"/>
          <w:color w:val="000000"/>
          <w:sz w:val="24"/>
          <w:szCs w:val="24"/>
          <w:shd w:val="clear" w:color="auto" w:fill="FFFFFF"/>
        </w:rPr>
      </w:pPr>
    </w:p>
    <w:p w14:paraId="4D8201AE" w14:textId="77777777" w:rsidR="00CC4CAB" w:rsidRPr="00CC4CAB" w:rsidRDefault="00CC4CAB" w:rsidP="00CC4CAB">
      <w:pPr>
        <w:spacing w:after="0" w:line="240" w:lineRule="auto"/>
        <w:jc w:val="both"/>
        <w:rPr>
          <w:rFonts w:ascii="Calibri" w:eastAsia="Calibri" w:hAnsi="Calibri" w:cs="Calibri"/>
          <w:color w:val="000000"/>
          <w:sz w:val="24"/>
          <w:szCs w:val="24"/>
          <w:shd w:val="clear" w:color="auto" w:fill="FFFFFF"/>
        </w:rPr>
      </w:pPr>
    </w:p>
    <w:p w14:paraId="0F875E35" w14:textId="77777777" w:rsidR="00CC4CAB" w:rsidRPr="00CC4CAB" w:rsidRDefault="00CC4CAB" w:rsidP="00CC4CAB">
      <w:pPr>
        <w:spacing w:after="0" w:line="240" w:lineRule="auto"/>
        <w:jc w:val="both"/>
        <w:rPr>
          <w:rFonts w:ascii="Calibri" w:eastAsia="Calibri" w:hAnsi="Calibri" w:cs="Calibri"/>
          <w:color w:val="000000"/>
          <w:sz w:val="24"/>
          <w:szCs w:val="24"/>
          <w:shd w:val="clear" w:color="auto" w:fill="FFFFFF"/>
        </w:rPr>
      </w:pPr>
    </w:p>
    <w:p w14:paraId="5735E39B" w14:textId="77777777" w:rsidR="00CC4CAB" w:rsidRPr="00CC4CAB" w:rsidRDefault="00CC4CAB" w:rsidP="00CC4CAB">
      <w:pPr>
        <w:spacing w:after="0" w:line="240" w:lineRule="auto"/>
        <w:jc w:val="both"/>
        <w:rPr>
          <w:rFonts w:ascii="Calibri" w:eastAsia="Calibri" w:hAnsi="Calibri" w:cs="Calibri"/>
          <w:color w:val="000000"/>
          <w:sz w:val="24"/>
          <w:szCs w:val="24"/>
          <w:shd w:val="clear" w:color="auto" w:fill="FFFFFF"/>
        </w:rPr>
      </w:pPr>
    </w:p>
    <w:p w14:paraId="49698EAB" w14:textId="77777777" w:rsidR="00CC4CAB" w:rsidRPr="00CC4CAB" w:rsidRDefault="00CC4CAB" w:rsidP="00CC4CAB">
      <w:pPr>
        <w:spacing w:after="0" w:line="240" w:lineRule="auto"/>
        <w:jc w:val="both"/>
        <w:rPr>
          <w:rFonts w:ascii="Calibri" w:eastAsia="Calibri" w:hAnsi="Calibri" w:cs="Calibri"/>
          <w:color w:val="000000"/>
          <w:sz w:val="24"/>
          <w:szCs w:val="24"/>
          <w:shd w:val="clear" w:color="auto" w:fill="FFFFFF"/>
        </w:rPr>
      </w:pPr>
    </w:p>
    <w:p w14:paraId="71931C65" w14:textId="77777777" w:rsidR="00CC4CAB" w:rsidRPr="00CC4CAB" w:rsidRDefault="00CC4CAB" w:rsidP="00CC4CAB">
      <w:pPr>
        <w:spacing w:after="0" w:line="240" w:lineRule="auto"/>
        <w:jc w:val="both"/>
        <w:rPr>
          <w:rFonts w:ascii="Calibri" w:eastAsia="Calibri" w:hAnsi="Calibri" w:cs="Calibri"/>
          <w:color w:val="000000"/>
          <w:sz w:val="24"/>
          <w:szCs w:val="24"/>
          <w:shd w:val="clear" w:color="auto" w:fill="FFFFFF"/>
        </w:rPr>
      </w:pPr>
    </w:p>
    <w:p w14:paraId="33B54C92" w14:textId="77777777" w:rsidR="00CC4CAB" w:rsidRPr="00CC4CAB" w:rsidRDefault="00CC4CAB" w:rsidP="00CC4CAB">
      <w:pPr>
        <w:spacing w:after="0" w:line="240" w:lineRule="auto"/>
        <w:jc w:val="both"/>
        <w:rPr>
          <w:rFonts w:ascii="Calibri" w:eastAsia="Calibri" w:hAnsi="Calibri" w:cs="Calibri"/>
          <w:color w:val="000000"/>
          <w:sz w:val="24"/>
          <w:szCs w:val="24"/>
          <w:shd w:val="clear" w:color="auto" w:fill="FFFFFF"/>
        </w:rPr>
      </w:pPr>
    </w:p>
    <w:p w14:paraId="4D475CDF" w14:textId="77777777" w:rsidR="00CC4CAB" w:rsidRPr="00CC4CAB" w:rsidRDefault="00CC4CAB" w:rsidP="00CC4CAB">
      <w:pPr>
        <w:spacing w:after="0" w:line="240" w:lineRule="auto"/>
        <w:jc w:val="both"/>
        <w:rPr>
          <w:rFonts w:ascii="Calibri" w:eastAsia="Calibri" w:hAnsi="Calibri" w:cs="Calibri"/>
          <w:color w:val="000000"/>
          <w:sz w:val="24"/>
          <w:szCs w:val="24"/>
          <w:shd w:val="clear" w:color="auto" w:fill="FFFFFF"/>
        </w:rPr>
      </w:pPr>
    </w:p>
    <w:p w14:paraId="45C2BD10" w14:textId="77777777" w:rsidR="00CC4CAB" w:rsidRPr="00CC4CAB" w:rsidRDefault="00CC4CAB" w:rsidP="00CC4CAB">
      <w:pPr>
        <w:spacing w:after="0" w:line="240" w:lineRule="auto"/>
        <w:jc w:val="both"/>
        <w:rPr>
          <w:rFonts w:ascii="Calibri" w:eastAsia="Calibri" w:hAnsi="Calibri" w:cs="Calibri"/>
          <w:color w:val="000000"/>
          <w:sz w:val="24"/>
          <w:szCs w:val="24"/>
          <w:shd w:val="clear" w:color="auto" w:fill="FFFFFF"/>
        </w:rPr>
      </w:pPr>
    </w:p>
    <w:p w14:paraId="5ADBF7C9" w14:textId="77777777" w:rsidR="00CC4CAB" w:rsidRPr="00CC4CAB" w:rsidRDefault="00CC4CAB" w:rsidP="00CC4CAB">
      <w:pPr>
        <w:spacing w:after="0" w:line="240" w:lineRule="auto"/>
        <w:jc w:val="both"/>
        <w:rPr>
          <w:rFonts w:ascii="Calibri" w:eastAsia="Calibri" w:hAnsi="Calibri" w:cs="Calibri"/>
          <w:color w:val="000000"/>
          <w:sz w:val="24"/>
          <w:szCs w:val="24"/>
          <w:shd w:val="clear" w:color="auto" w:fill="FFFFFF"/>
        </w:rPr>
      </w:pPr>
    </w:p>
    <w:p w14:paraId="43BDC637" w14:textId="77777777" w:rsidR="00CC4CAB" w:rsidRPr="00CC4CAB" w:rsidRDefault="00CC4CAB" w:rsidP="00CC4CAB">
      <w:pPr>
        <w:spacing w:after="0" w:line="240" w:lineRule="auto"/>
        <w:jc w:val="both"/>
        <w:rPr>
          <w:rFonts w:ascii="Calibri" w:eastAsia="Calibri" w:hAnsi="Calibri" w:cs="Calibri"/>
          <w:color w:val="000000"/>
          <w:sz w:val="24"/>
          <w:szCs w:val="24"/>
          <w:shd w:val="clear" w:color="auto" w:fill="FFFFFF"/>
        </w:rPr>
      </w:pPr>
    </w:p>
    <w:p w14:paraId="626A10E8" w14:textId="77777777" w:rsidR="00CC4CAB" w:rsidRPr="00CC4CAB" w:rsidRDefault="00CC4CAB" w:rsidP="00CC4CAB">
      <w:pPr>
        <w:spacing w:after="0" w:line="240" w:lineRule="auto"/>
        <w:jc w:val="both"/>
        <w:rPr>
          <w:rFonts w:ascii="Calibri" w:eastAsia="Calibri" w:hAnsi="Calibri" w:cs="Calibri"/>
          <w:color w:val="000000"/>
          <w:sz w:val="24"/>
          <w:szCs w:val="24"/>
          <w:shd w:val="clear" w:color="auto" w:fill="FFFFFF"/>
        </w:rPr>
      </w:pPr>
    </w:p>
    <w:p w14:paraId="1A1787D3" w14:textId="77777777" w:rsidR="00CC4CAB" w:rsidRPr="00CC4CAB" w:rsidRDefault="00CC4CAB" w:rsidP="00CC4CAB">
      <w:pPr>
        <w:spacing w:after="0" w:line="240" w:lineRule="auto"/>
        <w:jc w:val="both"/>
        <w:rPr>
          <w:rFonts w:ascii="Calibri" w:eastAsia="Calibri" w:hAnsi="Calibri" w:cs="Calibri"/>
          <w:color w:val="000000"/>
          <w:sz w:val="24"/>
          <w:szCs w:val="24"/>
          <w:shd w:val="clear" w:color="auto" w:fill="FFFFFF"/>
        </w:rPr>
      </w:pPr>
    </w:p>
    <w:p w14:paraId="13C26094" w14:textId="77777777" w:rsidR="00CC4CAB" w:rsidRPr="00CC4CAB" w:rsidRDefault="00CC4CAB" w:rsidP="00CC4CAB">
      <w:pPr>
        <w:spacing w:after="0" w:line="240" w:lineRule="auto"/>
        <w:jc w:val="both"/>
        <w:rPr>
          <w:rFonts w:ascii="Calibri" w:eastAsia="Calibri" w:hAnsi="Calibri" w:cs="Calibri"/>
          <w:color w:val="000000"/>
          <w:sz w:val="24"/>
          <w:szCs w:val="24"/>
          <w:shd w:val="clear" w:color="auto" w:fill="FFFFFF"/>
        </w:rPr>
      </w:pPr>
    </w:p>
    <w:p w14:paraId="615455D5" w14:textId="77777777" w:rsidR="00CC4CAB" w:rsidRDefault="00CC4CAB" w:rsidP="00CC4CAB">
      <w:pPr>
        <w:spacing w:after="0" w:line="240" w:lineRule="auto"/>
        <w:jc w:val="center"/>
        <w:textAlignment w:val="baseline"/>
        <w:rPr>
          <w:rFonts w:ascii="Calibri" w:eastAsia="Calibri" w:hAnsi="Calibri" w:cs="Calibri"/>
          <w:color w:val="000000"/>
          <w:sz w:val="24"/>
          <w:szCs w:val="24"/>
          <w:shd w:val="clear" w:color="auto" w:fill="FFFFFF"/>
        </w:rPr>
      </w:pPr>
    </w:p>
    <w:p w14:paraId="65F4944B" w14:textId="77777777" w:rsidR="00CC4CAB" w:rsidRDefault="00CC4CAB" w:rsidP="00CC4CAB">
      <w:pPr>
        <w:spacing w:after="0" w:line="240" w:lineRule="auto"/>
        <w:jc w:val="center"/>
        <w:textAlignment w:val="baseline"/>
        <w:rPr>
          <w:rFonts w:ascii="Calibri" w:eastAsia="Calibri" w:hAnsi="Calibri" w:cs="Calibri"/>
          <w:color w:val="000000"/>
          <w:sz w:val="24"/>
          <w:szCs w:val="24"/>
          <w:shd w:val="clear" w:color="auto" w:fill="FFFFFF"/>
        </w:rPr>
      </w:pPr>
    </w:p>
    <w:p w14:paraId="10BA6A57" w14:textId="77777777" w:rsidR="00CC4CAB" w:rsidRDefault="00CC4CAB" w:rsidP="00CC4CAB">
      <w:pPr>
        <w:spacing w:after="0" w:line="240" w:lineRule="auto"/>
        <w:jc w:val="center"/>
        <w:textAlignment w:val="baseline"/>
        <w:rPr>
          <w:rFonts w:ascii="Calibri" w:eastAsia="Calibri" w:hAnsi="Calibri" w:cs="Calibri"/>
          <w:color w:val="000000"/>
          <w:sz w:val="24"/>
          <w:szCs w:val="24"/>
          <w:shd w:val="clear" w:color="auto" w:fill="FFFFFF"/>
        </w:rPr>
      </w:pPr>
    </w:p>
    <w:p w14:paraId="1E6756AF" w14:textId="77777777" w:rsidR="00CC4CAB" w:rsidRDefault="00CC4CAB" w:rsidP="00CC4CAB">
      <w:pPr>
        <w:spacing w:after="0" w:line="240" w:lineRule="auto"/>
        <w:jc w:val="center"/>
        <w:textAlignment w:val="baseline"/>
        <w:rPr>
          <w:rFonts w:ascii="Calibri" w:eastAsia="Calibri" w:hAnsi="Calibri" w:cs="Calibri"/>
          <w:color w:val="000000"/>
          <w:sz w:val="24"/>
          <w:szCs w:val="24"/>
          <w:shd w:val="clear" w:color="auto" w:fill="FFFFFF"/>
        </w:rPr>
      </w:pPr>
    </w:p>
    <w:p w14:paraId="12E4A4B1" w14:textId="77777777" w:rsidR="00CC4CAB" w:rsidRDefault="00CC4CAB" w:rsidP="00CC4CAB">
      <w:pPr>
        <w:spacing w:after="0" w:line="240" w:lineRule="auto"/>
        <w:jc w:val="center"/>
        <w:textAlignment w:val="baseline"/>
        <w:rPr>
          <w:rFonts w:ascii="Calibri" w:eastAsia="Calibri" w:hAnsi="Calibri" w:cs="Calibri"/>
          <w:color w:val="000000"/>
          <w:sz w:val="24"/>
          <w:szCs w:val="24"/>
          <w:shd w:val="clear" w:color="auto" w:fill="FFFFFF"/>
        </w:rPr>
      </w:pPr>
    </w:p>
    <w:p w14:paraId="49D518D3" w14:textId="77777777" w:rsidR="00CC4CAB" w:rsidRDefault="00CC4CAB" w:rsidP="00CC4CAB">
      <w:pPr>
        <w:spacing w:after="0" w:line="240" w:lineRule="auto"/>
        <w:jc w:val="center"/>
        <w:textAlignment w:val="baseline"/>
        <w:rPr>
          <w:rFonts w:ascii="Calibri" w:eastAsia="Calibri" w:hAnsi="Calibri" w:cs="Calibri"/>
          <w:color w:val="000000"/>
          <w:sz w:val="24"/>
          <w:szCs w:val="24"/>
          <w:shd w:val="clear" w:color="auto" w:fill="FFFFFF"/>
        </w:rPr>
      </w:pPr>
    </w:p>
    <w:p w14:paraId="4A49BEFA" w14:textId="77777777" w:rsidR="00CC4CAB" w:rsidRDefault="00CC4CAB" w:rsidP="00CC4CAB">
      <w:pPr>
        <w:spacing w:after="0" w:line="240" w:lineRule="auto"/>
        <w:jc w:val="center"/>
        <w:textAlignment w:val="baseline"/>
        <w:rPr>
          <w:rFonts w:ascii="Calibri" w:eastAsia="Calibri" w:hAnsi="Calibri" w:cs="Calibri"/>
          <w:color w:val="000000"/>
          <w:sz w:val="24"/>
          <w:szCs w:val="24"/>
          <w:shd w:val="clear" w:color="auto" w:fill="FFFFFF"/>
        </w:rPr>
      </w:pPr>
    </w:p>
    <w:p w14:paraId="79B8F73D" w14:textId="77777777" w:rsidR="00CC4CAB" w:rsidRDefault="00CC4CAB" w:rsidP="00CC4CAB">
      <w:pPr>
        <w:spacing w:after="0" w:line="240" w:lineRule="auto"/>
        <w:jc w:val="center"/>
        <w:textAlignment w:val="baseline"/>
        <w:rPr>
          <w:rFonts w:ascii="Calibri" w:eastAsia="Calibri" w:hAnsi="Calibri" w:cs="Calibri"/>
          <w:color w:val="000000"/>
          <w:sz w:val="24"/>
          <w:szCs w:val="24"/>
          <w:shd w:val="clear" w:color="auto" w:fill="FFFFFF"/>
        </w:rPr>
      </w:pPr>
    </w:p>
    <w:p w14:paraId="239D1559" w14:textId="77777777" w:rsidR="00CC4CAB" w:rsidRDefault="00CC4CAB" w:rsidP="00CC4CAB">
      <w:pPr>
        <w:spacing w:after="0" w:line="240" w:lineRule="auto"/>
        <w:jc w:val="center"/>
        <w:textAlignment w:val="baseline"/>
        <w:rPr>
          <w:rFonts w:ascii="Calibri" w:eastAsia="Calibri" w:hAnsi="Calibri" w:cs="Calibri"/>
          <w:color w:val="000000"/>
          <w:sz w:val="24"/>
          <w:szCs w:val="24"/>
          <w:shd w:val="clear" w:color="auto" w:fill="FFFFFF"/>
        </w:rPr>
      </w:pPr>
    </w:p>
    <w:p w14:paraId="6B93EFF2" w14:textId="77777777" w:rsidR="00CC4CAB" w:rsidRDefault="00CC4CAB" w:rsidP="00CC4CAB">
      <w:pPr>
        <w:spacing w:after="0" w:line="240" w:lineRule="auto"/>
        <w:jc w:val="center"/>
        <w:textAlignment w:val="baseline"/>
        <w:rPr>
          <w:rFonts w:ascii="Calibri" w:eastAsia="Calibri" w:hAnsi="Calibri" w:cs="Calibri"/>
          <w:color w:val="000000"/>
          <w:sz w:val="24"/>
          <w:szCs w:val="24"/>
          <w:shd w:val="clear" w:color="auto" w:fill="FFFFFF"/>
        </w:rPr>
      </w:pPr>
    </w:p>
    <w:p w14:paraId="4938E7C9" w14:textId="77777777" w:rsidR="00CC4CAB" w:rsidRDefault="00CC4CAB" w:rsidP="00CC4CAB">
      <w:pPr>
        <w:spacing w:after="0" w:line="240" w:lineRule="auto"/>
        <w:jc w:val="center"/>
        <w:textAlignment w:val="baseline"/>
        <w:rPr>
          <w:rFonts w:ascii="Calibri" w:eastAsia="Calibri" w:hAnsi="Calibri" w:cs="Calibri"/>
          <w:color w:val="000000"/>
          <w:sz w:val="24"/>
          <w:szCs w:val="24"/>
          <w:shd w:val="clear" w:color="auto" w:fill="FFFFFF"/>
        </w:rPr>
      </w:pPr>
    </w:p>
    <w:p w14:paraId="31E0F6F8" w14:textId="77777777" w:rsidR="00CC4CAB" w:rsidRDefault="00CC4CAB" w:rsidP="00CC4CAB">
      <w:pPr>
        <w:spacing w:after="0" w:line="240" w:lineRule="auto"/>
        <w:jc w:val="center"/>
        <w:textAlignment w:val="baseline"/>
        <w:rPr>
          <w:rFonts w:cstheme="minorHAnsi"/>
          <w:b/>
          <w:sz w:val="24"/>
          <w:szCs w:val="24"/>
        </w:rPr>
      </w:pPr>
    </w:p>
    <w:p w14:paraId="3D822AFC" w14:textId="77777777" w:rsidR="00CC4CAB" w:rsidRDefault="00CC4CAB" w:rsidP="00CC4CAB">
      <w:pPr>
        <w:spacing w:after="0" w:line="240" w:lineRule="auto"/>
        <w:jc w:val="center"/>
        <w:textAlignment w:val="baseline"/>
        <w:rPr>
          <w:rFonts w:cstheme="minorHAnsi"/>
          <w:b/>
          <w:sz w:val="24"/>
          <w:szCs w:val="24"/>
        </w:rPr>
      </w:pPr>
    </w:p>
    <w:p w14:paraId="23622F85" w14:textId="58CC1D75" w:rsidR="00F82FF8" w:rsidRDefault="006548F2" w:rsidP="00F82FF8">
      <w:pPr>
        <w:shd w:val="clear" w:color="auto" w:fill="F2F2F2" w:themeFill="background1" w:themeFillShade="F2"/>
        <w:spacing w:after="0" w:line="240" w:lineRule="auto"/>
        <w:jc w:val="center"/>
        <w:textAlignment w:val="baseline"/>
        <w:rPr>
          <w:rFonts w:cstheme="minorHAnsi"/>
          <w:b/>
          <w:sz w:val="24"/>
          <w:szCs w:val="24"/>
        </w:rPr>
      </w:pPr>
      <w:r w:rsidRPr="00F30575">
        <w:rPr>
          <w:rFonts w:cstheme="minorHAnsi"/>
          <w:b/>
          <w:sz w:val="24"/>
          <w:szCs w:val="24"/>
        </w:rPr>
        <w:lastRenderedPageBreak/>
        <w:t>OBRAZLOŽENJE</w:t>
      </w:r>
      <w:r w:rsidR="005E47BC" w:rsidRPr="00F30575">
        <w:rPr>
          <w:rFonts w:cstheme="minorHAnsi"/>
          <w:b/>
          <w:sz w:val="24"/>
          <w:szCs w:val="24"/>
        </w:rPr>
        <w:t xml:space="preserve"> IZVRŠENJA POSEBNOG DIJELA PRORAČUNA </w:t>
      </w:r>
      <w:r w:rsidR="005E1899" w:rsidRPr="00F30575">
        <w:rPr>
          <w:rFonts w:cstheme="minorHAnsi"/>
          <w:b/>
          <w:sz w:val="24"/>
          <w:szCs w:val="24"/>
        </w:rPr>
        <w:t xml:space="preserve"> </w:t>
      </w:r>
    </w:p>
    <w:p w14:paraId="4E6FCA77" w14:textId="407353C9" w:rsidR="006548F2" w:rsidRDefault="005E1899" w:rsidP="00F82FF8">
      <w:pPr>
        <w:shd w:val="clear" w:color="auto" w:fill="F2F2F2" w:themeFill="background1" w:themeFillShade="F2"/>
        <w:spacing w:after="0" w:line="240" w:lineRule="auto"/>
        <w:jc w:val="center"/>
        <w:textAlignment w:val="baseline"/>
        <w:rPr>
          <w:rFonts w:cstheme="minorHAnsi"/>
          <w:b/>
          <w:sz w:val="24"/>
          <w:szCs w:val="24"/>
        </w:rPr>
      </w:pPr>
      <w:r w:rsidRPr="00F30575">
        <w:rPr>
          <w:rFonts w:cstheme="minorHAnsi"/>
          <w:b/>
          <w:sz w:val="24"/>
          <w:szCs w:val="24"/>
        </w:rPr>
        <w:t>ZA</w:t>
      </w:r>
      <w:r w:rsidR="005E47BC" w:rsidRPr="00F30575">
        <w:rPr>
          <w:rFonts w:cstheme="minorHAnsi"/>
          <w:b/>
          <w:sz w:val="24"/>
          <w:szCs w:val="24"/>
        </w:rPr>
        <w:t xml:space="preserve"> </w:t>
      </w:r>
      <w:r w:rsidR="00F82FF8">
        <w:rPr>
          <w:rFonts w:cstheme="minorHAnsi"/>
          <w:b/>
          <w:sz w:val="24"/>
          <w:szCs w:val="24"/>
        </w:rPr>
        <w:t>RAZDOBLJE OD 01.01. DO 30.06.2023. GODINE</w:t>
      </w:r>
    </w:p>
    <w:p w14:paraId="2523A90C" w14:textId="77777777" w:rsidR="00F82FF8" w:rsidRPr="00F30575" w:rsidRDefault="00F82FF8" w:rsidP="00F82FF8">
      <w:pPr>
        <w:spacing w:after="0" w:line="240" w:lineRule="auto"/>
        <w:jc w:val="center"/>
        <w:textAlignment w:val="baseline"/>
        <w:rPr>
          <w:rFonts w:cstheme="minorHAnsi"/>
          <w:b/>
          <w:sz w:val="24"/>
          <w:szCs w:val="24"/>
        </w:rPr>
      </w:pPr>
    </w:p>
    <w:p w14:paraId="561F7C55" w14:textId="77777777" w:rsidR="006548F2" w:rsidRPr="00F30575" w:rsidRDefault="00A87619" w:rsidP="005A7CAF">
      <w:pPr>
        <w:pStyle w:val="Odlomakpopisa"/>
        <w:numPr>
          <w:ilvl w:val="0"/>
          <w:numId w:val="10"/>
        </w:numPr>
        <w:shd w:val="clear" w:color="auto" w:fill="FFFFFF"/>
        <w:spacing w:line="210" w:lineRule="atLeast"/>
        <w:jc w:val="both"/>
        <w:textAlignment w:val="baseline"/>
        <w:rPr>
          <w:rFonts w:eastAsia="Calibri" w:cstheme="minorHAnsi"/>
          <w:b/>
          <w:sz w:val="24"/>
          <w:szCs w:val="24"/>
        </w:rPr>
      </w:pPr>
      <w:r w:rsidRPr="00F30575">
        <w:rPr>
          <w:rFonts w:eastAsia="Calibri" w:cstheme="minorHAnsi"/>
          <w:b/>
          <w:sz w:val="24"/>
          <w:szCs w:val="24"/>
        </w:rPr>
        <w:t>Razdjel 001</w:t>
      </w:r>
      <w:r w:rsidR="006548F2" w:rsidRPr="00F30575">
        <w:rPr>
          <w:rFonts w:eastAsia="Calibri" w:cstheme="minorHAnsi"/>
          <w:b/>
          <w:sz w:val="24"/>
          <w:szCs w:val="24"/>
        </w:rPr>
        <w:t xml:space="preserve"> UPRAVNI ODJEL ZA DRUŠTVENE DJELATNOSTI</w:t>
      </w:r>
      <w:r w:rsidR="005A7CAF" w:rsidRPr="00F30575">
        <w:rPr>
          <w:rFonts w:eastAsia="Calibri" w:cstheme="minorHAnsi"/>
          <w:b/>
          <w:sz w:val="24"/>
          <w:szCs w:val="24"/>
        </w:rPr>
        <w:t xml:space="preserve">, PRAVNE POSLOVE I JAVNU </w:t>
      </w:r>
      <w:r w:rsidR="00377367" w:rsidRPr="00F30575">
        <w:rPr>
          <w:rFonts w:eastAsia="Calibri" w:cstheme="minorHAnsi"/>
          <w:b/>
          <w:sz w:val="24"/>
          <w:szCs w:val="24"/>
        </w:rPr>
        <w:t>NABAVU</w:t>
      </w:r>
    </w:p>
    <w:p w14:paraId="10F1AB6A" w14:textId="22695721" w:rsidR="00A87619" w:rsidRPr="00F30575" w:rsidRDefault="00A87619" w:rsidP="006B4401">
      <w:pPr>
        <w:spacing w:after="0" w:line="240" w:lineRule="auto"/>
        <w:ind w:firstLine="708"/>
        <w:contextualSpacing/>
        <w:jc w:val="both"/>
        <w:rPr>
          <w:rFonts w:eastAsia="Calibri" w:cstheme="minorHAnsi"/>
          <w:sz w:val="24"/>
          <w:szCs w:val="24"/>
        </w:rPr>
      </w:pPr>
      <w:r w:rsidRPr="00F30575">
        <w:rPr>
          <w:rFonts w:eastAsia="Calibri" w:cstheme="minorHAnsi"/>
          <w:sz w:val="24"/>
          <w:szCs w:val="24"/>
        </w:rPr>
        <w:t>Za izvršenje programa Upravnog odjela za društvene djelatnosti, pravne poslove i javnu nabavu (u daljnjem tekstu: Upravni odjel) proračunom Grada Novska za 202</w:t>
      </w:r>
      <w:r w:rsidR="002A1685">
        <w:rPr>
          <w:rFonts w:eastAsia="Calibri" w:cstheme="minorHAnsi"/>
          <w:sz w:val="24"/>
          <w:szCs w:val="24"/>
        </w:rPr>
        <w:t>3</w:t>
      </w:r>
      <w:r w:rsidRPr="00F30575">
        <w:rPr>
          <w:rFonts w:eastAsia="Calibri" w:cstheme="minorHAnsi"/>
          <w:sz w:val="24"/>
          <w:szCs w:val="24"/>
        </w:rPr>
        <w:t xml:space="preserve">. godinu planirana su sredstva u iznosu od </w:t>
      </w:r>
      <w:r w:rsidR="00FA752E">
        <w:rPr>
          <w:rFonts w:eastAsia="Calibri" w:cstheme="minorHAnsi"/>
          <w:sz w:val="24"/>
          <w:szCs w:val="24"/>
        </w:rPr>
        <w:t>4.060.958,41 eura za ukupno 18 (osamnaest</w:t>
      </w:r>
      <w:r w:rsidRPr="00F30575">
        <w:rPr>
          <w:rFonts w:eastAsia="Calibri" w:cstheme="minorHAnsi"/>
          <w:sz w:val="24"/>
          <w:szCs w:val="24"/>
        </w:rPr>
        <w:t xml:space="preserve">) različitih programa koji su obuhvaćeni </w:t>
      </w:r>
      <w:r w:rsidR="001016DA">
        <w:rPr>
          <w:rFonts w:eastAsia="Calibri" w:cstheme="minorHAnsi"/>
          <w:sz w:val="24"/>
          <w:szCs w:val="24"/>
        </w:rPr>
        <w:t>f</w:t>
      </w:r>
      <w:r w:rsidRPr="00F30575">
        <w:rPr>
          <w:rFonts w:eastAsia="Calibri" w:cstheme="minorHAnsi"/>
          <w:sz w:val="24"/>
          <w:szCs w:val="24"/>
        </w:rPr>
        <w:t xml:space="preserve">inancijskim </w:t>
      </w:r>
      <w:r w:rsidR="005A7CAF" w:rsidRPr="00F30575">
        <w:rPr>
          <w:rFonts w:eastAsia="Calibri" w:cstheme="minorHAnsi"/>
          <w:sz w:val="24"/>
          <w:szCs w:val="24"/>
        </w:rPr>
        <w:t xml:space="preserve">planom rashoda Upravnog odjela </w:t>
      </w:r>
      <w:r w:rsidR="00E55305" w:rsidRPr="00F30575">
        <w:rPr>
          <w:rFonts w:eastAsia="Calibri" w:cstheme="minorHAnsi"/>
          <w:sz w:val="24"/>
          <w:szCs w:val="24"/>
        </w:rPr>
        <w:t>u</w:t>
      </w:r>
      <w:r w:rsidR="005A7CAF" w:rsidRPr="00F30575">
        <w:rPr>
          <w:rFonts w:eastAsia="Calibri" w:cstheme="minorHAnsi"/>
          <w:sz w:val="24"/>
          <w:szCs w:val="24"/>
        </w:rPr>
        <w:t xml:space="preserve"> </w:t>
      </w:r>
      <w:r w:rsidRPr="00F30575">
        <w:rPr>
          <w:rFonts w:eastAsia="Calibri" w:cstheme="minorHAnsi"/>
          <w:sz w:val="24"/>
          <w:szCs w:val="24"/>
        </w:rPr>
        <w:t>1. polugo</w:t>
      </w:r>
      <w:r w:rsidR="005A7CAF" w:rsidRPr="00F30575">
        <w:rPr>
          <w:rFonts w:eastAsia="Calibri" w:cstheme="minorHAnsi"/>
          <w:sz w:val="24"/>
          <w:szCs w:val="24"/>
        </w:rPr>
        <w:t>dištu 202</w:t>
      </w:r>
      <w:r w:rsidR="00FA752E">
        <w:rPr>
          <w:rFonts w:eastAsia="Calibri" w:cstheme="minorHAnsi"/>
          <w:sz w:val="24"/>
          <w:szCs w:val="24"/>
        </w:rPr>
        <w:t>3</w:t>
      </w:r>
      <w:r w:rsidR="005A7CAF" w:rsidRPr="00F30575">
        <w:rPr>
          <w:rFonts w:eastAsia="Calibri" w:cstheme="minorHAnsi"/>
          <w:sz w:val="24"/>
          <w:szCs w:val="24"/>
        </w:rPr>
        <w:t xml:space="preserve">. godine, svi planirani programi izvršeni su u iznosu od  </w:t>
      </w:r>
      <w:r w:rsidR="00FA752E">
        <w:rPr>
          <w:rFonts w:eastAsia="Calibri" w:cstheme="minorHAnsi"/>
          <w:sz w:val="24"/>
          <w:szCs w:val="24"/>
        </w:rPr>
        <w:t xml:space="preserve">1.886.838,39 eura </w:t>
      </w:r>
      <w:r w:rsidRPr="00F30575">
        <w:rPr>
          <w:rFonts w:eastAsia="Calibri" w:cstheme="minorHAnsi"/>
          <w:sz w:val="24"/>
          <w:szCs w:val="24"/>
        </w:rPr>
        <w:t xml:space="preserve">ili </w:t>
      </w:r>
      <w:r w:rsidR="00FA752E">
        <w:rPr>
          <w:rFonts w:eastAsia="Calibri" w:cstheme="minorHAnsi"/>
          <w:sz w:val="24"/>
          <w:szCs w:val="24"/>
        </w:rPr>
        <w:t>46,46</w:t>
      </w:r>
      <w:r w:rsidRPr="00F30575">
        <w:rPr>
          <w:rFonts w:eastAsia="Calibri" w:cstheme="minorHAnsi"/>
          <w:sz w:val="24"/>
          <w:szCs w:val="24"/>
        </w:rPr>
        <w:t xml:space="preserve"> </w:t>
      </w:r>
      <w:r w:rsidRPr="00F30575">
        <w:rPr>
          <w:rFonts w:eastAsia="Calibri" w:cstheme="minorHAnsi"/>
          <w:b/>
          <w:sz w:val="24"/>
          <w:szCs w:val="24"/>
        </w:rPr>
        <w:t xml:space="preserve">% </w:t>
      </w:r>
      <w:r w:rsidR="005A7CAF" w:rsidRPr="00F30575">
        <w:rPr>
          <w:rFonts w:eastAsia="Calibri" w:cstheme="minorHAnsi"/>
          <w:sz w:val="24"/>
          <w:szCs w:val="24"/>
        </w:rPr>
        <w:t>od plana.</w:t>
      </w:r>
    </w:p>
    <w:p w14:paraId="2249AF84" w14:textId="77777777" w:rsidR="00A87619" w:rsidRPr="00F30575" w:rsidRDefault="00A87619" w:rsidP="00A87619">
      <w:pPr>
        <w:spacing w:after="0" w:line="240" w:lineRule="auto"/>
        <w:jc w:val="both"/>
        <w:rPr>
          <w:rFonts w:eastAsia="Calibri" w:cstheme="minorHAnsi"/>
          <w:sz w:val="24"/>
          <w:szCs w:val="24"/>
        </w:rPr>
      </w:pPr>
    </w:p>
    <w:p w14:paraId="7FDF22A8" w14:textId="494B57C3" w:rsidR="00A87619" w:rsidRPr="001016DA" w:rsidRDefault="00A87619" w:rsidP="009A1F9B">
      <w:pPr>
        <w:spacing w:after="0" w:line="240" w:lineRule="auto"/>
        <w:ind w:right="143"/>
        <w:jc w:val="both"/>
        <w:rPr>
          <w:rFonts w:eastAsia="Calibri" w:cstheme="minorHAnsi"/>
          <w:b/>
          <w:bCs/>
          <w:iCs/>
          <w:sz w:val="24"/>
          <w:szCs w:val="24"/>
        </w:rPr>
      </w:pPr>
      <w:r w:rsidRPr="001016DA">
        <w:rPr>
          <w:rFonts w:eastAsia="Calibri" w:cstheme="minorHAnsi"/>
          <w:b/>
          <w:bCs/>
          <w:iCs/>
          <w:sz w:val="24"/>
          <w:szCs w:val="24"/>
        </w:rPr>
        <w:t xml:space="preserve"> Izvršeni rashodi Upravnog odjela za društvene djelatnosti, pravne poslove i javnu nabavu u </w:t>
      </w:r>
      <w:r w:rsidR="005A7CAF" w:rsidRPr="001016DA">
        <w:rPr>
          <w:rFonts w:eastAsia="Calibri" w:cstheme="minorHAnsi"/>
          <w:b/>
          <w:bCs/>
          <w:iCs/>
          <w:sz w:val="24"/>
          <w:szCs w:val="24"/>
        </w:rPr>
        <w:t>ra</w:t>
      </w:r>
      <w:r w:rsidRPr="001016DA">
        <w:rPr>
          <w:rFonts w:eastAsia="Calibri" w:cstheme="minorHAnsi"/>
          <w:b/>
          <w:bCs/>
          <w:iCs/>
          <w:sz w:val="24"/>
          <w:szCs w:val="24"/>
        </w:rPr>
        <w:t xml:space="preserve">zdoblju od </w:t>
      </w:r>
      <w:r w:rsidR="00391684" w:rsidRPr="001016DA">
        <w:rPr>
          <w:rFonts w:eastAsia="Calibri" w:cstheme="minorHAnsi"/>
          <w:b/>
          <w:bCs/>
          <w:iCs/>
          <w:sz w:val="24"/>
          <w:szCs w:val="24"/>
        </w:rPr>
        <w:t>0</w:t>
      </w:r>
      <w:r w:rsidR="005A7CAF" w:rsidRPr="001016DA">
        <w:rPr>
          <w:rFonts w:eastAsia="Calibri" w:cstheme="minorHAnsi"/>
          <w:b/>
          <w:bCs/>
          <w:iCs/>
          <w:sz w:val="24"/>
          <w:szCs w:val="24"/>
        </w:rPr>
        <w:t>1.01. do 30.06.202</w:t>
      </w:r>
      <w:r w:rsidR="00FA752E" w:rsidRPr="001016DA">
        <w:rPr>
          <w:rFonts w:eastAsia="Calibri" w:cstheme="minorHAnsi"/>
          <w:b/>
          <w:bCs/>
          <w:iCs/>
          <w:sz w:val="24"/>
          <w:szCs w:val="24"/>
        </w:rPr>
        <w:t>3</w:t>
      </w:r>
      <w:r w:rsidR="005A7CAF" w:rsidRPr="001016DA">
        <w:rPr>
          <w:rFonts w:eastAsia="Calibri" w:cstheme="minorHAnsi"/>
          <w:b/>
          <w:bCs/>
          <w:iCs/>
          <w:sz w:val="24"/>
          <w:szCs w:val="24"/>
        </w:rPr>
        <w:t>. godine</w:t>
      </w:r>
    </w:p>
    <w:p w14:paraId="54070DF4" w14:textId="77777777" w:rsidR="001016DA" w:rsidRPr="00391684" w:rsidRDefault="001016DA" w:rsidP="009A1F9B">
      <w:pPr>
        <w:spacing w:after="0" w:line="240" w:lineRule="auto"/>
        <w:ind w:right="143"/>
        <w:jc w:val="both"/>
        <w:rPr>
          <w:rFonts w:eastAsia="Calibri" w:cstheme="minorHAnsi"/>
          <w:iCs/>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719"/>
        <w:gridCol w:w="2126"/>
        <w:gridCol w:w="1843"/>
        <w:gridCol w:w="1843"/>
        <w:gridCol w:w="1134"/>
      </w:tblGrid>
      <w:tr w:rsidR="00F30575" w:rsidRPr="00F30575" w14:paraId="660E76E9" w14:textId="77777777" w:rsidTr="00DF3CBE">
        <w:trPr>
          <w:trHeight w:val="985"/>
        </w:trPr>
        <w:tc>
          <w:tcPr>
            <w:tcW w:w="828" w:type="dxa"/>
            <w:shd w:val="clear" w:color="auto" w:fill="D9D9D9" w:themeFill="background1" w:themeFillShade="D9"/>
          </w:tcPr>
          <w:p w14:paraId="37E822C4" w14:textId="77777777" w:rsidR="001016DA" w:rsidRDefault="001016DA" w:rsidP="001016DA">
            <w:pPr>
              <w:jc w:val="center"/>
              <w:rPr>
                <w:rFonts w:eastAsia="Calibri" w:cstheme="minorHAnsi"/>
                <w:b/>
                <w:sz w:val="24"/>
                <w:szCs w:val="24"/>
              </w:rPr>
            </w:pPr>
          </w:p>
          <w:p w14:paraId="2E4180B7" w14:textId="11FD27AF" w:rsidR="00A87619" w:rsidRPr="00F30575" w:rsidRDefault="00A87619" w:rsidP="001016DA">
            <w:pPr>
              <w:rPr>
                <w:rFonts w:eastAsia="Calibri" w:cstheme="minorHAnsi"/>
                <w:b/>
                <w:sz w:val="24"/>
                <w:szCs w:val="24"/>
              </w:rPr>
            </w:pPr>
            <w:r w:rsidRPr="00F30575">
              <w:rPr>
                <w:rFonts w:eastAsia="Calibri" w:cstheme="minorHAnsi"/>
                <w:b/>
                <w:sz w:val="24"/>
                <w:szCs w:val="24"/>
              </w:rPr>
              <w:t>Redni broj</w:t>
            </w:r>
          </w:p>
        </w:tc>
        <w:tc>
          <w:tcPr>
            <w:tcW w:w="1719" w:type="dxa"/>
            <w:shd w:val="clear" w:color="auto" w:fill="D9D9D9" w:themeFill="background1" w:themeFillShade="D9"/>
          </w:tcPr>
          <w:p w14:paraId="60D92E72" w14:textId="77777777" w:rsidR="001016DA" w:rsidRDefault="001016DA" w:rsidP="001016DA">
            <w:pPr>
              <w:jc w:val="center"/>
              <w:rPr>
                <w:rFonts w:eastAsia="Calibri" w:cstheme="minorHAnsi"/>
                <w:b/>
                <w:sz w:val="24"/>
                <w:szCs w:val="24"/>
              </w:rPr>
            </w:pPr>
          </w:p>
          <w:p w14:paraId="21F3C5B9" w14:textId="5F8A89E6" w:rsidR="00A87619" w:rsidRPr="00F30575" w:rsidRDefault="00A87619" w:rsidP="001016DA">
            <w:pPr>
              <w:jc w:val="center"/>
              <w:rPr>
                <w:rFonts w:eastAsia="Calibri" w:cstheme="minorHAnsi"/>
                <w:b/>
                <w:sz w:val="24"/>
                <w:szCs w:val="24"/>
              </w:rPr>
            </w:pPr>
            <w:r w:rsidRPr="00F30575">
              <w:rPr>
                <w:rFonts w:eastAsia="Calibri" w:cstheme="minorHAnsi"/>
                <w:b/>
                <w:sz w:val="24"/>
                <w:szCs w:val="24"/>
              </w:rPr>
              <w:t>Brojčana oznaka programa</w:t>
            </w:r>
          </w:p>
        </w:tc>
        <w:tc>
          <w:tcPr>
            <w:tcW w:w="2126" w:type="dxa"/>
            <w:shd w:val="clear" w:color="auto" w:fill="D9D9D9" w:themeFill="background1" w:themeFillShade="D9"/>
          </w:tcPr>
          <w:p w14:paraId="1FF50A7F" w14:textId="77777777" w:rsidR="005A7CAF" w:rsidRPr="00F30575" w:rsidRDefault="005A7CAF" w:rsidP="001016DA">
            <w:pPr>
              <w:rPr>
                <w:rFonts w:eastAsia="Calibri" w:cstheme="minorHAnsi"/>
                <w:b/>
                <w:sz w:val="24"/>
                <w:szCs w:val="24"/>
              </w:rPr>
            </w:pPr>
          </w:p>
          <w:p w14:paraId="16A07E22" w14:textId="77777777" w:rsidR="00A87619" w:rsidRPr="00F30575" w:rsidRDefault="00A87619" w:rsidP="001016DA">
            <w:pPr>
              <w:jc w:val="center"/>
              <w:rPr>
                <w:rFonts w:eastAsia="Calibri" w:cstheme="minorHAnsi"/>
                <w:b/>
                <w:sz w:val="24"/>
                <w:szCs w:val="24"/>
              </w:rPr>
            </w:pPr>
            <w:r w:rsidRPr="00F30575">
              <w:rPr>
                <w:rFonts w:eastAsia="Calibri" w:cstheme="minorHAnsi"/>
                <w:b/>
                <w:sz w:val="24"/>
                <w:szCs w:val="24"/>
              </w:rPr>
              <w:t>Naziv programa</w:t>
            </w:r>
          </w:p>
        </w:tc>
        <w:tc>
          <w:tcPr>
            <w:tcW w:w="1843" w:type="dxa"/>
            <w:shd w:val="clear" w:color="auto" w:fill="D9D9D9" w:themeFill="background1" w:themeFillShade="D9"/>
          </w:tcPr>
          <w:p w14:paraId="2613A995" w14:textId="77777777" w:rsidR="005A7CAF" w:rsidRPr="00F30575" w:rsidRDefault="005A7CAF" w:rsidP="001016DA">
            <w:pPr>
              <w:jc w:val="center"/>
              <w:rPr>
                <w:rFonts w:eastAsia="Calibri" w:cstheme="minorHAnsi"/>
                <w:b/>
                <w:sz w:val="24"/>
                <w:szCs w:val="24"/>
              </w:rPr>
            </w:pPr>
          </w:p>
          <w:p w14:paraId="5B5D7AB1" w14:textId="77777777" w:rsidR="00A87619" w:rsidRPr="00F30575" w:rsidRDefault="00A87619" w:rsidP="001016DA">
            <w:pPr>
              <w:jc w:val="center"/>
              <w:rPr>
                <w:rFonts w:eastAsia="Calibri" w:cstheme="minorHAnsi"/>
                <w:b/>
                <w:sz w:val="24"/>
                <w:szCs w:val="24"/>
              </w:rPr>
            </w:pPr>
            <w:r w:rsidRPr="00F30575">
              <w:rPr>
                <w:rFonts w:eastAsia="Calibri" w:cstheme="minorHAnsi"/>
                <w:b/>
                <w:sz w:val="24"/>
                <w:szCs w:val="24"/>
              </w:rPr>
              <w:t>Plan</w:t>
            </w:r>
          </w:p>
        </w:tc>
        <w:tc>
          <w:tcPr>
            <w:tcW w:w="1843" w:type="dxa"/>
            <w:shd w:val="clear" w:color="auto" w:fill="D9D9D9" w:themeFill="background1" w:themeFillShade="D9"/>
          </w:tcPr>
          <w:p w14:paraId="2C38AFAB" w14:textId="77777777" w:rsidR="005A7CAF" w:rsidRPr="00F30575" w:rsidRDefault="005A7CAF" w:rsidP="001016DA">
            <w:pPr>
              <w:jc w:val="center"/>
              <w:rPr>
                <w:rFonts w:eastAsia="Calibri" w:cstheme="minorHAnsi"/>
                <w:b/>
                <w:sz w:val="24"/>
                <w:szCs w:val="24"/>
              </w:rPr>
            </w:pPr>
          </w:p>
          <w:p w14:paraId="15B80505" w14:textId="77777777" w:rsidR="00A87619" w:rsidRPr="00F30575" w:rsidRDefault="00A87619" w:rsidP="001016DA">
            <w:pPr>
              <w:jc w:val="center"/>
              <w:rPr>
                <w:rFonts w:eastAsia="Calibri" w:cstheme="minorHAnsi"/>
                <w:b/>
                <w:sz w:val="24"/>
                <w:szCs w:val="24"/>
              </w:rPr>
            </w:pPr>
            <w:r w:rsidRPr="00F30575">
              <w:rPr>
                <w:rFonts w:eastAsia="Calibri" w:cstheme="minorHAnsi"/>
                <w:b/>
                <w:sz w:val="24"/>
                <w:szCs w:val="24"/>
              </w:rPr>
              <w:t>Izvršenje</w:t>
            </w:r>
          </w:p>
        </w:tc>
        <w:tc>
          <w:tcPr>
            <w:tcW w:w="1134" w:type="dxa"/>
            <w:shd w:val="clear" w:color="auto" w:fill="D9D9D9" w:themeFill="background1" w:themeFillShade="D9"/>
          </w:tcPr>
          <w:p w14:paraId="4FA558BF" w14:textId="77777777" w:rsidR="00A87619" w:rsidRPr="00F30575" w:rsidRDefault="00A87619" w:rsidP="001016DA">
            <w:pPr>
              <w:jc w:val="center"/>
              <w:rPr>
                <w:rFonts w:eastAsia="Calibri" w:cstheme="minorHAnsi"/>
                <w:b/>
                <w:sz w:val="24"/>
                <w:szCs w:val="24"/>
              </w:rPr>
            </w:pPr>
          </w:p>
          <w:p w14:paraId="617AE0FD" w14:textId="77777777" w:rsidR="00A87619" w:rsidRDefault="00A87619" w:rsidP="001016DA">
            <w:pPr>
              <w:jc w:val="center"/>
              <w:rPr>
                <w:rFonts w:eastAsia="Calibri" w:cstheme="minorHAnsi"/>
                <w:b/>
                <w:sz w:val="24"/>
                <w:szCs w:val="24"/>
              </w:rPr>
            </w:pPr>
            <w:r w:rsidRPr="00F30575">
              <w:rPr>
                <w:rFonts w:eastAsia="Calibri" w:cstheme="minorHAnsi"/>
                <w:b/>
                <w:sz w:val="24"/>
                <w:szCs w:val="24"/>
              </w:rPr>
              <w:t>%</w:t>
            </w:r>
          </w:p>
          <w:p w14:paraId="154A7F9D" w14:textId="5CA66AF9" w:rsidR="00DF3CBE" w:rsidRPr="00F30575" w:rsidRDefault="00DF3CBE" w:rsidP="001016DA">
            <w:pPr>
              <w:jc w:val="center"/>
              <w:rPr>
                <w:rFonts w:eastAsia="Calibri" w:cstheme="minorHAnsi"/>
                <w:b/>
                <w:sz w:val="24"/>
                <w:szCs w:val="24"/>
              </w:rPr>
            </w:pPr>
            <w:r>
              <w:rPr>
                <w:rFonts w:eastAsia="Calibri" w:cstheme="minorHAnsi"/>
                <w:b/>
                <w:sz w:val="24"/>
                <w:szCs w:val="24"/>
              </w:rPr>
              <w:t>izvršenja</w:t>
            </w:r>
          </w:p>
        </w:tc>
      </w:tr>
      <w:tr w:rsidR="00F30575" w:rsidRPr="00F30575" w14:paraId="4D879349" w14:textId="77777777" w:rsidTr="00DF3CBE">
        <w:tc>
          <w:tcPr>
            <w:tcW w:w="828" w:type="dxa"/>
            <w:shd w:val="clear" w:color="auto" w:fill="F2F2F2" w:themeFill="background1" w:themeFillShade="F2"/>
          </w:tcPr>
          <w:p w14:paraId="53F4B06B" w14:textId="77777777" w:rsidR="00A87619" w:rsidRPr="00F30575" w:rsidRDefault="00A87619" w:rsidP="00A87619">
            <w:pPr>
              <w:jc w:val="center"/>
              <w:rPr>
                <w:rFonts w:eastAsia="Calibri" w:cstheme="minorHAnsi"/>
                <w:sz w:val="24"/>
                <w:szCs w:val="24"/>
              </w:rPr>
            </w:pPr>
            <w:r w:rsidRPr="00F30575">
              <w:rPr>
                <w:rFonts w:eastAsia="Calibri" w:cstheme="minorHAnsi"/>
                <w:sz w:val="24"/>
                <w:szCs w:val="24"/>
              </w:rPr>
              <w:t>1.</w:t>
            </w:r>
          </w:p>
        </w:tc>
        <w:tc>
          <w:tcPr>
            <w:tcW w:w="1719" w:type="dxa"/>
            <w:shd w:val="clear" w:color="auto" w:fill="F2F2F2" w:themeFill="background1" w:themeFillShade="F2"/>
          </w:tcPr>
          <w:p w14:paraId="6D20E8A9" w14:textId="77777777" w:rsidR="00A87619" w:rsidRPr="00F30575" w:rsidRDefault="00A87619" w:rsidP="00A87619">
            <w:pPr>
              <w:jc w:val="center"/>
              <w:rPr>
                <w:rFonts w:eastAsia="Calibri" w:cstheme="minorHAnsi"/>
                <w:sz w:val="24"/>
                <w:szCs w:val="24"/>
              </w:rPr>
            </w:pPr>
            <w:r w:rsidRPr="00F30575">
              <w:rPr>
                <w:rFonts w:eastAsia="Calibri" w:cstheme="minorHAnsi"/>
                <w:sz w:val="24"/>
                <w:szCs w:val="24"/>
              </w:rPr>
              <w:t>1001</w:t>
            </w:r>
          </w:p>
        </w:tc>
        <w:tc>
          <w:tcPr>
            <w:tcW w:w="2126" w:type="dxa"/>
            <w:shd w:val="clear" w:color="auto" w:fill="F2F2F2" w:themeFill="background1" w:themeFillShade="F2"/>
          </w:tcPr>
          <w:p w14:paraId="228A9BE6" w14:textId="77777777" w:rsidR="00A87619" w:rsidRPr="00F30575" w:rsidRDefault="00A87619" w:rsidP="00A87619">
            <w:pPr>
              <w:rPr>
                <w:rFonts w:eastAsia="Calibri" w:cstheme="minorHAnsi"/>
                <w:sz w:val="24"/>
                <w:szCs w:val="24"/>
              </w:rPr>
            </w:pPr>
            <w:r w:rsidRPr="00F30575">
              <w:rPr>
                <w:rFonts w:eastAsia="Calibri" w:cstheme="minorHAnsi"/>
                <w:sz w:val="24"/>
                <w:szCs w:val="24"/>
              </w:rPr>
              <w:t>Opće usluge javne uprave</w:t>
            </w:r>
          </w:p>
        </w:tc>
        <w:tc>
          <w:tcPr>
            <w:tcW w:w="1843" w:type="dxa"/>
            <w:shd w:val="clear" w:color="auto" w:fill="F2F2F2" w:themeFill="background1" w:themeFillShade="F2"/>
          </w:tcPr>
          <w:p w14:paraId="3A8B8DD0" w14:textId="52A6358E" w:rsidR="00A87619" w:rsidRPr="00F30575" w:rsidRDefault="00FA752E" w:rsidP="00A87619">
            <w:pPr>
              <w:jc w:val="right"/>
              <w:rPr>
                <w:rFonts w:eastAsia="Calibri" w:cstheme="minorHAnsi"/>
                <w:sz w:val="24"/>
                <w:szCs w:val="24"/>
              </w:rPr>
            </w:pPr>
            <w:r>
              <w:rPr>
                <w:rFonts w:eastAsia="Calibri" w:cstheme="minorHAnsi"/>
                <w:sz w:val="24"/>
                <w:szCs w:val="24"/>
              </w:rPr>
              <w:t>793.363,42</w:t>
            </w:r>
          </w:p>
        </w:tc>
        <w:tc>
          <w:tcPr>
            <w:tcW w:w="1843" w:type="dxa"/>
            <w:shd w:val="clear" w:color="auto" w:fill="F2F2F2" w:themeFill="background1" w:themeFillShade="F2"/>
          </w:tcPr>
          <w:p w14:paraId="16CC3470" w14:textId="6790E5DA" w:rsidR="00A87619" w:rsidRPr="00F30575" w:rsidRDefault="00FA752E" w:rsidP="00A87619">
            <w:pPr>
              <w:jc w:val="right"/>
              <w:rPr>
                <w:rFonts w:eastAsia="Calibri" w:cstheme="minorHAnsi"/>
                <w:sz w:val="24"/>
                <w:szCs w:val="24"/>
              </w:rPr>
            </w:pPr>
            <w:r>
              <w:rPr>
                <w:rFonts w:eastAsia="Calibri" w:cstheme="minorHAnsi"/>
                <w:sz w:val="24"/>
                <w:szCs w:val="24"/>
              </w:rPr>
              <w:t>380.605,15</w:t>
            </w:r>
          </w:p>
        </w:tc>
        <w:tc>
          <w:tcPr>
            <w:tcW w:w="1134" w:type="dxa"/>
            <w:shd w:val="clear" w:color="auto" w:fill="F2F2F2" w:themeFill="background1" w:themeFillShade="F2"/>
          </w:tcPr>
          <w:p w14:paraId="3304784B" w14:textId="3CCEC060" w:rsidR="00A87619" w:rsidRPr="00F30575" w:rsidRDefault="00FA752E" w:rsidP="00A87619">
            <w:pPr>
              <w:jc w:val="right"/>
              <w:rPr>
                <w:rFonts w:eastAsia="Calibri" w:cstheme="minorHAnsi"/>
                <w:sz w:val="24"/>
                <w:szCs w:val="24"/>
              </w:rPr>
            </w:pPr>
            <w:r>
              <w:rPr>
                <w:rFonts w:eastAsia="Calibri" w:cstheme="minorHAnsi"/>
                <w:sz w:val="24"/>
                <w:szCs w:val="24"/>
              </w:rPr>
              <w:t>47,97</w:t>
            </w:r>
          </w:p>
        </w:tc>
      </w:tr>
      <w:tr w:rsidR="00F30575" w:rsidRPr="00F30575" w14:paraId="5E61B9E3" w14:textId="77777777" w:rsidTr="00DF3CBE">
        <w:tc>
          <w:tcPr>
            <w:tcW w:w="828" w:type="dxa"/>
            <w:shd w:val="clear" w:color="auto" w:fill="F2F2F2" w:themeFill="background1" w:themeFillShade="F2"/>
          </w:tcPr>
          <w:p w14:paraId="652A40A4" w14:textId="77777777" w:rsidR="00A87619" w:rsidRPr="00F30575" w:rsidRDefault="00A87619" w:rsidP="00A87619">
            <w:pPr>
              <w:jc w:val="center"/>
              <w:rPr>
                <w:rFonts w:eastAsia="Calibri" w:cstheme="minorHAnsi"/>
                <w:sz w:val="24"/>
                <w:szCs w:val="24"/>
              </w:rPr>
            </w:pPr>
            <w:r w:rsidRPr="00F30575">
              <w:rPr>
                <w:rFonts w:eastAsia="Calibri" w:cstheme="minorHAnsi"/>
                <w:sz w:val="24"/>
                <w:szCs w:val="24"/>
              </w:rPr>
              <w:t>2.</w:t>
            </w:r>
          </w:p>
        </w:tc>
        <w:tc>
          <w:tcPr>
            <w:tcW w:w="1719" w:type="dxa"/>
            <w:shd w:val="clear" w:color="auto" w:fill="F2F2F2" w:themeFill="background1" w:themeFillShade="F2"/>
          </w:tcPr>
          <w:p w14:paraId="20FECDB7" w14:textId="77777777" w:rsidR="00A87619" w:rsidRPr="00F30575" w:rsidRDefault="00A87619" w:rsidP="00A87619">
            <w:pPr>
              <w:jc w:val="center"/>
              <w:rPr>
                <w:rFonts w:eastAsia="Calibri" w:cstheme="minorHAnsi"/>
                <w:sz w:val="24"/>
                <w:szCs w:val="24"/>
              </w:rPr>
            </w:pPr>
            <w:r w:rsidRPr="00F30575">
              <w:rPr>
                <w:rFonts w:eastAsia="Calibri" w:cstheme="minorHAnsi"/>
                <w:sz w:val="24"/>
                <w:szCs w:val="24"/>
              </w:rPr>
              <w:t>1002</w:t>
            </w:r>
          </w:p>
        </w:tc>
        <w:tc>
          <w:tcPr>
            <w:tcW w:w="2126" w:type="dxa"/>
            <w:shd w:val="clear" w:color="auto" w:fill="F2F2F2" w:themeFill="background1" w:themeFillShade="F2"/>
          </w:tcPr>
          <w:p w14:paraId="6A269BCD" w14:textId="77777777" w:rsidR="00A87619" w:rsidRPr="00F30575" w:rsidRDefault="00A87619" w:rsidP="00A87619">
            <w:pPr>
              <w:rPr>
                <w:rFonts w:eastAsia="Calibri" w:cstheme="minorHAnsi"/>
                <w:sz w:val="24"/>
                <w:szCs w:val="24"/>
              </w:rPr>
            </w:pPr>
            <w:r w:rsidRPr="00F30575">
              <w:rPr>
                <w:rFonts w:eastAsia="Calibri" w:cstheme="minorHAnsi"/>
                <w:sz w:val="24"/>
                <w:szCs w:val="24"/>
              </w:rPr>
              <w:t>Zdravstvo</w:t>
            </w:r>
          </w:p>
        </w:tc>
        <w:tc>
          <w:tcPr>
            <w:tcW w:w="1843" w:type="dxa"/>
            <w:shd w:val="clear" w:color="auto" w:fill="F2F2F2" w:themeFill="background1" w:themeFillShade="F2"/>
          </w:tcPr>
          <w:p w14:paraId="6633FBC2" w14:textId="62B6F718" w:rsidR="00A87619" w:rsidRPr="00F30575" w:rsidRDefault="00FA752E" w:rsidP="00A87619">
            <w:pPr>
              <w:jc w:val="right"/>
              <w:rPr>
                <w:rFonts w:eastAsia="Calibri" w:cstheme="minorHAnsi"/>
                <w:sz w:val="24"/>
                <w:szCs w:val="24"/>
              </w:rPr>
            </w:pPr>
            <w:r>
              <w:rPr>
                <w:rFonts w:eastAsia="Calibri" w:cstheme="minorHAnsi"/>
                <w:sz w:val="24"/>
                <w:szCs w:val="24"/>
              </w:rPr>
              <w:t>9.136,14</w:t>
            </w:r>
          </w:p>
        </w:tc>
        <w:tc>
          <w:tcPr>
            <w:tcW w:w="1843" w:type="dxa"/>
            <w:shd w:val="clear" w:color="auto" w:fill="F2F2F2" w:themeFill="background1" w:themeFillShade="F2"/>
          </w:tcPr>
          <w:p w14:paraId="734E3E14" w14:textId="203233DB" w:rsidR="00A87619" w:rsidRPr="00F30575" w:rsidRDefault="00FA752E" w:rsidP="00A87619">
            <w:pPr>
              <w:jc w:val="right"/>
              <w:rPr>
                <w:rFonts w:eastAsia="Calibri" w:cstheme="minorHAnsi"/>
                <w:sz w:val="24"/>
                <w:szCs w:val="24"/>
              </w:rPr>
            </w:pPr>
            <w:r>
              <w:rPr>
                <w:rFonts w:eastAsia="Calibri" w:cstheme="minorHAnsi"/>
                <w:sz w:val="24"/>
                <w:szCs w:val="24"/>
              </w:rPr>
              <w:t>1.406,33</w:t>
            </w:r>
          </w:p>
        </w:tc>
        <w:tc>
          <w:tcPr>
            <w:tcW w:w="1134" w:type="dxa"/>
            <w:shd w:val="clear" w:color="auto" w:fill="F2F2F2" w:themeFill="background1" w:themeFillShade="F2"/>
          </w:tcPr>
          <w:p w14:paraId="1BB08818" w14:textId="40FC0DC2" w:rsidR="00A87619" w:rsidRPr="00F30575" w:rsidRDefault="00FA752E" w:rsidP="00A87619">
            <w:pPr>
              <w:jc w:val="right"/>
              <w:rPr>
                <w:rFonts w:eastAsia="Calibri" w:cstheme="minorHAnsi"/>
                <w:sz w:val="24"/>
                <w:szCs w:val="24"/>
              </w:rPr>
            </w:pPr>
            <w:r>
              <w:rPr>
                <w:rFonts w:eastAsia="Calibri" w:cstheme="minorHAnsi"/>
                <w:sz w:val="24"/>
                <w:szCs w:val="24"/>
              </w:rPr>
              <w:t>15,39</w:t>
            </w:r>
          </w:p>
        </w:tc>
      </w:tr>
      <w:tr w:rsidR="00F30575" w:rsidRPr="00F30575" w14:paraId="2236B9AA" w14:textId="77777777" w:rsidTr="00DF3CBE">
        <w:tc>
          <w:tcPr>
            <w:tcW w:w="828" w:type="dxa"/>
            <w:shd w:val="clear" w:color="auto" w:fill="F2F2F2" w:themeFill="background1" w:themeFillShade="F2"/>
          </w:tcPr>
          <w:p w14:paraId="66252A01" w14:textId="77777777" w:rsidR="00A87619" w:rsidRPr="00F30575" w:rsidRDefault="00A87619" w:rsidP="00A87619">
            <w:pPr>
              <w:jc w:val="center"/>
              <w:rPr>
                <w:rFonts w:eastAsia="Calibri" w:cstheme="minorHAnsi"/>
                <w:sz w:val="24"/>
                <w:szCs w:val="24"/>
              </w:rPr>
            </w:pPr>
            <w:r w:rsidRPr="00F30575">
              <w:rPr>
                <w:rFonts w:eastAsia="Calibri" w:cstheme="minorHAnsi"/>
                <w:sz w:val="24"/>
                <w:szCs w:val="24"/>
              </w:rPr>
              <w:t>3.</w:t>
            </w:r>
          </w:p>
        </w:tc>
        <w:tc>
          <w:tcPr>
            <w:tcW w:w="1719" w:type="dxa"/>
            <w:shd w:val="clear" w:color="auto" w:fill="F2F2F2" w:themeFill="background1" w:themeFillShade="F2"/>
          </w:tcPr>
          <w:p w14:paraId="3AC961D3" w14:textId="77777777" w:rsidR="00A87619" w:rsidRPr="00F30575" w:rsidRDefault="00A87619" w:rsidP="00A87619">
            <w:pPr>
              <w:jc w:val="center"/>
              <w:rPr>
                <w:rFonts w:eastAsia="Calibri" w:cstheme="minorHAnsi"/>
                <w:sz w:val="24"/>
                <w:szCs w:val="24"/>
              </w:rPr>
            </w:pPr>
            <w:r w:rsidRPr="00F30575">
              <w:rPr>
                <w:rFonts w:eastAsia="Calibri" w:cstheme="minorHAnsi"/>
                <w:sz w:val="24"/>
                <w:szCs w:val="24"/>
              </w:rPr>
              <w:t>1003</w:t>
            </w:r>
          </w:p>
        </w:tc>
        <w:tc>
          <w:tcPr>
            <w:tcW w:w="2126" w:type="dxa"/>
            <w:shd w:val="clear" w:color="auto" w:fill="F2F2F2" w:themeFill="background1" w:themeFillShade="F2"/>
          </w:tcPr>
          <w:p w14:paraId="5ABA9FFC" w14:textId="77777777" w:rsidR="00A87619" w:rsidRPr="00F30575" w:rsidRDefault="00A87619" w:rsidP="00A87619">
            <w:pPr>
              <w:rPr>
                <w:rFonts w:eastAsia="Calibri" w:cstheme="minorHAnsi"/>
                <w:sz w:val="24"/>
                <w:szCs w:val="24"/>
              </w:rPr>
            </w:pPr>
            <w:r w:rsidRPr="00F30575">
              <w:rPr>
                <w:rFonts w:eastAsia="Calibri" w:cstheme="minorHAnsi"/>
                <w:sz w:val="24"/>
                <w:szCs w:val="24"/>
              </w:rPr>
              <w:t>Razvoj civilnog društva</w:t>
            </w:r>
          </w:p>
        </w:tc>
        <w:tc>
          <w:tcPr>
            <w:tcW w:w="1843" w:type="dxa"/>
            <w:shd w:val="clear" w:color="auto" w:fill="F2F2F2" w:themeFill="background1" w:themeFillShade="F2"/>
          </w:tcPr>
          <w:p w14:paraId="44987990" w14:textId="20A8A3F8" w:rsidR="00A87619" w:rsidRPr="00F30575" w:rsidRDefault="00FA752E" w:rsidP="00A87619">
            <w:pPr>
              <w:jc w:val="right"/>
              <w:rPr>
                <w:rFonts w:eastAsia="Calibri" w:cstheme="minorHAnsi"/>
                <w:sz w:val="24"/>
                <w:szCs w:val="24"/>
              </w:rPr>
            </w:pPr>
            <w:r>
              <w:rPr>
                <w:rFonts w:eastAsia="Calibri" w:cstheme="minorHAnsi"/>
                <w:sz w:val="24"/>
                <w:szCs w:val="24"/>
              </w:rPr>
              <w:t>145.368,11</w:t>
            </w:r>
          </w:p>
        </w:tc>
        <w:tc>
          <w:tcPr>
            <w:tcW w:w="1843" w:type="dxa"/>
            <w:shd w:val="clear" w:color="auto" w:fill="F2F2F2" w:themeFill="background1" w:themeFillShade="F2"/>
          </w:tcPr>
          <w:p w14:paraId="287C5C2F" w14:textId="0D051A89" w:rsidR="00A87619" w:rsidRPr="00F30575" w:rsidRDefault="00A727C6" w:rsidP="00A87619">
            <w:pPr>
              <w:jc w:val="right"/>
              <w:rPr>
                <w:rFonts w:eastAsia="Calibri" w:cstheme="minorHAnsi"/>
                <w:sz w:val="24"/>
                <w:szCs w:val="24"/>
              </w:rPr>
            </w:pPr>
            <w:r>
              <w:rPr>
                <w:rFonts w:eastAsia="Calibri" w:cstheme="minorHAnsi"/>
                <w:sz w:val="24"/>
                <w:szCs w:val="24"/>
              </w:rPr>
              <w:t>70.936,66</w:t>
            </w:r>
          </w:p>
        </w:tc>
        <w:tc>
          <w:tcPr>
            <w:tcW w:w="1134" w:type="dxa"/>
            <w:shd w:val="clear" w:color="auto" w:fill="F2F2F2" w:themeFill="background1" w:themeFillShade="F2"/>
          </w:tcPr>
          <w:p w14:paraId="45E94CDE" w14:textId="17D7C3B0" w:rsidR="00A87619" w:rsidRPr="00F30575" w:rsidRDefault="00A727C6" w:rsidP="00A87619">
            <w:pPr>
              <w:jc w:val="right"/>
              <w:rPr>
                <w:rFonts w:eastAsia="Calibri" w:cstheme="minorHAnsi"/>
                <w:sz w:val="24"/>
                <w:szCs w:val="24"/>
              </w:rPr>
            </w:pPr>
            <w:r>
              <w:rPr>
                <w:rFonts w:eastAsia="Calibri" w:cstheme="minorHAnsi"/>
                <w:sz w:val="24"/>
                <w:szCs w:val="24"/>
              </w:rPr>
              <w:t>48,80</w:t>
            </w:r>
          </w:p>
        </w:tc>
      </w:tr>
      <w:tr w:rsidR="00F30575" w:rsidRPr="00F30575" w14:paraId="1919EEB6" w14:textId="77777777" w:rsidTr="00DF3CBE">
        <w:tc>
          <w:tcPr>
            <w:tcW w:w="828" w:type="dxa"/>
            <w:shd w:val="clear" w:color="auto" w:fill="F2F2F2" w:themeFill="background1" w:themeFillShade="F2"/>
          </w:tcPr>
          <w:p w14:paraId="287D8082" w14:textId="77777777" w:rsidR="00A87619" w:rsidRPr="00F30575" w:rsidRDefault="00A87619" w:rsidP="00A87619">
            <w:pPr>
              <w:jc w:val="center"/>
              <w:rPr>
                <w:rFonts w:eastAsia="Calibri" w:cstheme="minorHAnsi"/>
                <w:sz w:val="24"/>
                <w:szCs w:val="24"/>
              </w:rPr>
            </w:pPr>
            <w:r w:rsidRPr="00F30575">
              <w:rPr>
                <w:rFonts w:eastAsia="Calibri" w:cstheme="minorHAnsi"/>
                <w:sz w:val="24"/>
                <w:szCs w:val="24"/>
              </w:rPr>
              <w:t>4.</w:t>
            </w:r>
          </w:p>
        </w:tc>
        <w:tc>
          <w:tcPr>
            <w:tcW w:w="1719" w:type="dxa"/>
            <w:shd w:val="clear" w:color="auto" w:fill="F2F2F2" w:themeFill="background1" w:themeFillShade="F2"/>
          </w:tcPr>
          <w:p w14:paraId="71B7B538" w14:textId="77777777" w:rsidR="00A87619" w:rsidRPr="00F30575" w:rsidRDefault="00A87619" w:rsidP="00A87619">
            <w:pPr>
              <w:jc w:val="center"/>
              <w:rPr>
                <w:rFonts w:eastAsia="Calibri" w:cstheme="minorHAnsi"/>
                <w:sz w:val="24"/>
                <w:szCs w:val="24"/>
              </w:rPr>
            </w:pPr>
            <w:r w:rsidRPr="00F30575">
              <w:rPr>
                <w:rFonts w:eastAsia="Calibri" w:cstheme="minorHAnsi"/>
                <w:sz w:val="24"/>
                <w:szCs w:val="24"/>
              </w:rPr>
              <w:t>1004</w:t>
            </w:r>
          </w:p>
        </w:tc>
        <w:tc>
          <w:tcPr>
            <w:tcW w:w="2126" w:type="dxa"/>
            <w:shd w:val="clear" w:color="auto" w:fill="F2F2F2" w:themeFill="background1" w:themeFillShade="F2"/>
          </w:tcPr>
          <w:p w14:paraId="2FB015D0" w14:textId="77777777" w:rsidR="00A87619" w:rsidRPr="00F30575" w:rsidRDefault="00A87619" w:rsidP="00A87619">
            <w:pPr>
              <w:rPr>
                <w:rFonts w:eastAsia="Calibri" w:cstheme="minorHAnsi"/>
                <w:sz w:val="24"/>
                <w:szCs w:val="24"/>
              </w:rPr>
            </w:pPr>
            <w:r w:rsidRPr="00F30575">
              <w:rPr>
                <w:rFonts w:eastAsia="Calibri" w:cstheme="minorHAnsi"/>
                <w:sz w:val="24"/>
                <w:szCs w:val="24"/>
              </w:rPr>
              <w:t>Javne potrebe u kulturi</w:t>
            </w:r>
          </w:p>
        </w:tc>
        <w:tc>
          <w:tcPr>
            <w:tcW w:w="1843" w:type="dxa"/>
            <w:shd w:val="clear" w:color="auto" w:fill="F2F2F2" w:themeFill="background1" w:themeFillShade="F2"/>
          </w:tcPr>
          <w:p w14:paraId="114198C5" w14:textId="4B7B04D3" w:rsidR="00A87619" w:rsidRPr="00F30575" w:rsidRDefault="00A727C6" w:rsidP="00A87619">
            <w:pPr>
              <w:jc w:val="right"/>
              <w:rPr>
                <w:rFonts w:eastAsia="Calibri" w:cstheme="minorHAnsi"/>
                <w:sz w:val="24"/>
                <w:szCs w:val="24"/>
              </w:rPr>
            </w:pPr>
            <w:r>
              <w:rPr>
                <w:rFonts w:eastAsia="Calibri" w:cstheme="minorHAnsi"/>
                <w:sz w:val="24"/>
                <w:szCs w:val="24"/>
              </w:rPr>
              <w:t>96.534,17</w:t>
            </w:r>
          </w:p>
        </w:tc>
        <w:tc>
          <w:tcPr>
            <w:tcW w:w="1843" w:type="dxa"/>
            <w:shd w:val="clear" w:color="auto" w:fill="F2F2F2" w:themeFill="background1" w:themeFillShade="F2"/>
          </w:tcPr>
          <w:p w14:paraId="1C8E66A1" w14:textId="773DE3F9" w:rsidR="00A87619" w:rsidRPr="00F30575" w:rsidRDefault="00A727C6" w:rsidP="00A87619">
            <w:pPr>
              <w:jc w:val="right"/>
              <w:rPr>
                <w:rFonts w:eastAsia="Calibri" w:cstheme="minorHAnsi"/>
                <w:sz w:val="24"/>
                <w:szCs w:val="24"/>
              </w:rPr>
            </w:pPr>
            <w:r>
              <w:rPr>
                <w:rFonts w:eastAsia="Calibri" w:cstheme="minorHAnsi"/>
                <w:sz w:val="24"/>
                <w:szCs w:val="24"/>
              </w:rPr>
              <w:t>0</w:t>
            </w:r>
            <w:r w:rsidR="00391684">
              <w:rPr>
                <w:rFonts w:eastAsia="Calibri" w:cstheme="minorHAnsi"/>
                <w:sz w:val="24"/>
                <w:szCs w:val="24"/>
              </w:rPr>
              <w:t>,00</w:t>
            </w:r>
          </w:p>
        </w:tc>
        <w:tc>
          <w:tcPr>
            <w:tcW w:w="1134" w:type="dxa"/>
            <w:shd w:val="clear" w:color="auto" w:fill="F2F2F2" w:themeFill="background1" w:themeFillShade="F2"/>
          </w:tcPr>
          <w:p w14:paraId="1E03F6A6" w14:textId="5C8969CF" w:rsidR="00A87619" w:rsidRPr="00F30575" w:rsidRDefault="00A727C6" w:rsidP="00A87619">
            <w:pPr>
              <w:jc w:val="right"/>
              <w:rPr>
                <w:rFonts w:eastAsia="Calibri" w:cstheme="minorHAnsi"/>
                <w:sz w:val="24"/>
                <w:szCs w:val="24"/>
              </w:rPr>
            </w:pPr>
            <w:r>
              <w:rPr>
                <w:rFonts w:eastAsia="Calibri" w:cstheme="minorHAnsi"/>
                <w:sz w:val="24"/>
                <w:szCs w:val="24"/>
              </w:rPr>
              <w:t>0</w:t>
            </w:r>
            <w:r w:rsidR="00391684">
              <w:rPr>
                <w:rFonts w:eastAsia="Calibri" w:cstheme="minorHAnsi"/>
                <w:sz w:val="24"/>
                <w:szCs w:val="24"/>
              </w:rPr>
              <w:t>,00</w:t>
            </w:r>
          </w:p>
        </w:tc>
      </w:tr>
      <w:tr w:rsidR="00F30575" w:rsidRPr="00F30575" w14:paraId="512B08F7" w14:textId="77777777" w:rsidTr="00DF3CBE">
        <w:trPr>
          <w:trHeight w:val="354"/>
        </w:trPr>
        <w:tc>
          <w:tcPr>
            <w:tcW w:w="828" w:type="dxa"/>
            <w:shd w:val="clear" w:color="auto" w:fill="F2F2F2" w:themeFill="background1" w:themeFillShade="F2"/>
          </w:tcPr>
          <w:p w14:paraId="12E77CA2" w14:textId="77777777" w:rsidR="00A87619" w:rsidRPr="00F30575" w:rsidRDefault="00A87619" w:rsidP="00A87619">
            <w:pPr>
              <w:jc w:val="center"/>
              <w:rPr>
                <w:rFonts w:eastAsia="Calibri" w:cstheme="minorHAnsi"/>
                <w:sz w:val="24"/>
                <w:szCs w:val="24"/>
              </w:rPr>
            </w:pPr>
            <w:r w:rsidRPr="00F30575">
              <w:rPr>
                <w:rFonts w:eastAsia="Calibri" w:cstheme="minorHAnsi"/>
                <w:sz w:val="24"/>
                <w:szCs w:val="24"/>
              </w:rPr>
              <w:t>5.</w:t>
            </w:r>
          </w:p>
        </w:tc>
        <w:tc>
          <w:tcPr>
            <w:tcW w:w="1719" w:type="dxa"/>
            <w:shd w:val="clear" w:color="auto" w:fill="F2F2F2" w:themeFill="background1" w:themeFillShade="F2"/>
          </w:tcPr>
          <w:p w14:paraId="55A51563" w14:textId="77777777" w:rsidR="00A87619" w:rsidRPr="00F30575" w:rsidRDefault="00A87619" w:rsidP="00A87619">
            <w:pPr>
              <w:jc w:val="center"/>
              <w:rPr>
                <w:rFonts w:eastAsia="Calibri" w:cstheme="minorHAnsi"/>
                <w:sz w:val="24"/>
                <w:szCs w:val="24"/>
              </w:rPr>
            </w:pPr>
            <w:r w:rsidRPr="00F30575">
              <w:rPr>
                <w:rFonts w:eastAsia="Calibri" w:cstheme="minorHAnsi"/>
                <w:sz w:val="24"/>
                <w:szCs w:val="24"/>
              </w:rPr>
              <w:t>1005</w:t>
            </w:r>
          </w:p>
        </w:tc>
        <w:tc>
          <w:tcPr>
            <w:tcW w:w="2126" w:type="dxa"/>
            <w:shd w:val="clear" w:color="auto" w:fill="F2F2F2" w:themeFill="background1" w:themeFillShade="F2"/>
          </w:tcPr>
          <w:p w14:paraId="39325C32" w14:textId="77777777" w:rsidR="00A87619" w:rsidRPr="00F30575" w:rsidRDefault="00A87619" w:rsidP="00A87619">
            <w:pPr>
              <w:rPr>
                <w:rFonts w:eastAsia="Calibri" w:cstheme="minorHAnsi"/>
                <w:sz w:val="24"/>
                <w:szCs w:val="24"/>
              </w:rPr>
            </w:pPr>
            <w:r w:rsidRPr="00F30575">
              <w:rPr>
                <w:rFonts w:eastAsia="Calibri" w:cstheme="minorHAnsi"/>
                <w:sz w:val="24"/>
                <w:szCs w:val="24"/>
              </w:rPr>
              <w:t>Sufinanciranje obrazovanja</w:t>
            </w:r>
          </w:p>
        </w:tc>
        <w:tc>
          <w:tcPr>
            <w:tcW w:w="1843" w:type="dxa"/>
            <w:shd w:val="clear" w:color="auto" w:fill="F2F2F2" w:themeFill="background1" w:themeFillShade="F2"/>
          </w:tcPr>
          <w:p w14:paraId="5C07ACD9" w14:textId="4EAA7F15" w:rsidR="00A87619" w:rsidRPr="00F30575" w:rsidRDefault="00A727C6" w:rsidP="00A87619">
            <w:pPr>
              <w:jc w:val="right"/>
              <w:rPr>
                <w:rFonts w:eastAsia="Calibri" w:cstheme="minorHAnsi"/>
                <w:sz w:val="24"/>
                <w:szCs w:val="24"/>
              </w:rPr>
            </w:pPr>
            <w:r>
              <w:rPr>
                <w:rFonts w:eastAsia="Calibri" w:cstheme="minorHAnsi"/>
                <w:sz w:val="24"/>
                <w:szCs w:val="24"/>
              </w:rPr>
              <w:t>236,077,46</w:t>
            </w:r>
          </w:p>
        </w:tc>
        <w:tc>
          <w:tcPr>
            <w:tcW w:w="1843" w:type="dxa"/>
            <w:shd w:val="clear" w:color="auto" w:fill="F2F2F2" w:themeFill="background1" w:themeFillShade="F2"/>
          </w:tcPr>
          <w:p w14:paraId="2D7EF400" w14:textId="7DDA17C0" w:rsidR="00A87619" w:rsidRPr="00F30575" w:rsidRDefault="00A727C6" w:rsidP="00A87619">
            <w:pPr>
              <w:jc w:val="right"/>
              <w:rPr>
                <w:rFonts w:eastAsia="Calibri" w:cstheme="minorHAnsi"/>
                <w:sz w:val="24"/>
                <w:szCs w:val="24"/>
              </w:rPr>
            </w:pPr>
            <w:r>
              <w:rPr>
                <w:rFonts w:eastAsia="Calibri" w:cstheme="minorHAnsi"/>
                <w:sz w:val="24"/>
                <w:szCs w:val="24"/>
              </w:rPr>
              <w:t>125.163,53</w:t>
            </w:r>
          </w:p>
        </w:tc>
        <w:tc>
          <w:tcPr>
            <w:tcW w:w="1134" w:type="dxa"/>
            <w:shd w:val="clear" w:color="auto" w:fill="F2F2F2" w:themeFill="background1" w:themeFillShade="F2"/>
          </w:tcPr>
          <w:p w14:paraId="7A635E71" w14:textId="32CE19C3" w:rsidR="00A87619" w:rsidRPr="00F30575" w:rsidRDefault="00A727C6" w:rsidP="00A87619">
            <w:pPr>
              <w:jc w:val="right"/>
              <w:rPr>
                <w:rFonts w:eastAsia="Calibri" w:cstheme="minorHAnsi"/>
                <w:sz w:val="24"/>
                <w:szCs w:val="24"/>
              </w:rPr>
            </w:pPr>
            <w:r>
              <w:rPr>
                <w:rFonts w:eastAsia="Calibri" w:cstheme="minorHAnsi"/>
                <w:sz w:val="24"/>
                <w:szCs w:val="24"/>
              </w:rPr>
              <w:t>53,02</w:t>
            </w:r>
          </w:p>
        </w:tc>
      </w:tr>
      <w:tr w:rsidR="00F30575" w:rsidRPr="00F30575" w14:paraId="26607606" w14:textId="77777777" w:rsidTr="00DF3CBE">
        <w:tc>
          <w:tcPr>
            <w:tcW w:w="828" w:type="dxa"/>
            <w:shd w:val="clear" w:color="auto" w:fill="F2F2F2" w:themeFill="background1" w:themeFillShade="F2"/>
          </w:tcPr>
          <w:p w14:paraId="6FA5F81C" w14:textId="77777777" w:rsidR="00391684" w:rsidRDefault="00391684" w:rsidP="00A87619">
            <w:pPr>
              <w:jc w:val="center"/>
              <w:rPr>
                <w:rFonts w:eastAsia="Calibri" w:cstheme="minorHAnsi"/>
                <w:sz w:val="24"/>
                <w:szCs w:val="24"/>
              </w:rPr>
            </w:pPr>
          </w:p>
          <w:p w14:paraId="7B03C591" w14:textId="1EAD0BAF" w:rsidR="00A87619" w:rsidRPr="00F30575" w:rsidRDefault="00A87619" w:rsidP="00A87619">
            <w:pPr>
              <w:jc w:val="center"/>
              <w:rPr>
                <w:rFonts w:eastAsia="Calibri" w:cstheme="minorHAnsi"/>
                <w:sz w:val="24"/>
                <w:szCs w:val="24"/>
              </w:rPr>
            </w:pPr>
            <w:r w:rsidRPr="00F30575">
              <w:rPr>
                <w:rFonts w:eastAsia="Calibri" w:cstheme="minorHAnsi"/>
                <w:sz w:val="24"/>
                <w:szCs w:val="24"/>
              </w:rPr>
              <w:t>6.</w:t>
            </w:r>
          </w:p>
        </w:tc>
        <w:tc>
          <w:tcPr>
            <w:tcW w:w="1719" w:type="dxa"/>
            <w:shd w:val="clear" w:color="auto" w:fill="F2F2F2" w:themeFill="background1" w:themeFillShade="F2"/>
          </w:tcPr>
          <w:p w14:paraId="43E73087" w14:textId="77777777" w:rsidR="00D36807" w:rsidRDefault="00D36807" w:rsidP="00A87619">
            <w:pPr>
              <w:jc w:val="center"/>
              <w:rPr>
                <w:rFonts w:eastAsia="Calibri" w:cstheme="minorHAnsi"/>
                <w:sz w:val="24"/>
                <w:szCs w:val="24"/>
              </w:rPr>
            </w:pPr>
          </w:p>
          <w:p w14:paraId="5ABF43B6" w14:textId="3E404D6D" w:rsidR="00A87619" w:rsidRPr="00F30575" w:rsidRDefault="00A87619" w:rsidP="00A87619">
            <w:pPr>
              <w:jc w:val="center"/>
              <w:rPr>
                <w:rFonts w:eastAsia="Calibri" w:cstheme="minorHAnsi"/>
                <w:sz w:val="24"/>
                <w:szCs w:val="24"/>
              </w:rPr>
            </w:pPr>
            <w:r w:rsidRPr="00F30575">
              <w:rPr>
                <w:rFonts w:eastAsia="Calibri" w:cstheme="minorHAnsi"/>
                <w:sz w:val="24"/>
                <w:szCs w:val="24"/>
              </w:rPr>
              <w:t>1006</w:t>
            </w:r>
          </w:p>
        </w:tc>
        <w:tc>
          <w:tcPr>
            <w:tcW w:w="2126" w:type="dxa"/>
            <w:shd w:val="clear" w:color="auto" w:fill="F2F2F2" w:themeFill="background1" w:themeFillShade="F2"/>
          </w:tcPr>
          <w:p w14:paraId="769576A7" w14:textId="77777777" w:rsidR="00A87619" w:rsidRPr="00F30575" w:rsidRDefault="00A87619" w:rsidP="00A87619">
            <w:pPr>
              <w:rPr>
                <w:rFonts w:eastAsia="Calibri" w:cstheme="minorHAnsi"/>
                <w:sz w:val="24"/>
                <w:szCs w:val="24"/>
              </w:rPr>
            </w:pPr>
            <w:r w:rsidRPr="00F30575">
              <w:rPr>
                <w:rFonts w:eastAsia="Calibri" w:cstheme="minorHAnsi"/>
                <w:sz w:val="24"/>
                <w:szCs w:val="24"/>
              </w:rPr>
              <w:t>Provedba mjera  obiteljske populacijske politike</w:t>
            </w:r>
          </w:p>
        </w:tc>
        <w:tc>
          <w:tcPr>
            <w:tcW w:w="1843" w:type="dxa"/>
            <w:shd w:val="clear" w:color="auto" w:fill="F2F2F2" w:themeFill="background1" w:themeFillShade="F2"/>
          </w:tcPr>
          <w:p w14:paraId="375C148E" w14:textId="77777777" w:rsidR="00391684" w:rsidRDefault="00391684" w:rsidP="00A87619">
            <w:pPr>
              <w:jc w:val="right"/>
              <w:rPr>
                <w:rFonts w:eastAsia="Calibri" w:cstheme="minorHAnsi"/>
                <w:sz w:val="24"/>
                <w:szCs w:val="24"/>
              </w:rPr>
            </w:pPr>
          </w:p>
          <w:p w14:paraId="5EF5E731" w14:textId="4D2C4B93" w:rsidR="00A87619" w:rsidRPr="00F30575" w:rsidRDefault="00A727C6" w:rsidP="00A87619">
            <w:pPr>
              <w:jc w:val="right"/>
              <w:rPr>
                <w:rFonts w:eastAsia="Calibri" w:cstheme="minorHAnsi"/>
                <w:sz w:val="24"/>
                <w:szCs w:val="24"/>
              </w:rPr>
            </w:pPr>
            <w:r>
              <w:rPr>
                <w:rFonts w:eastAsia="Calibri" w:cstheme="minorHAnsi"/>
                <w:sz w:val="24"/>
                <w:szCs w:val="24"/>
              </w:rPr>
              <w:t>92.640,53</w:t>
            </w:r>
          </w:p>
        </w:tc>
        <w:tc>
          <w:tcPr>
            <w:tcW w:w="1843" w:type="dxa"/>
            <w:shd w:val="clear" w:color="auto" w:fill="F2F2F2" w:themeFill="background1" w:themeFillShade="F2"/>
          </w:tcPr>
          <w:p w14:paraId="62511C9C" w14:textId="77777777" w:rsidR="00391684" w:rsidRDefault="00391684" w:rsidP="00A87619">
            <w:pPr>
              <w:jc w:val="right"/>
              <w:rPr>
                <w:rFonts w:eastAsia="Calibri" w:cstheme="minorHAnsi"/>
                <w:sz w:val="24"/>
                <w:szCs w:val="24"/>
              </w:rPr>
            </w:pPr>
          </w:p>
          <w:p w14:paraId="1AB32CD4" w14:textId="628D505E" w:rsidR="00A87619" w:rsidRPr="00F30575" w:rsidRDefault="00A727C6" w:rsidP="00A87619">
            <w:pPr>
              <w:jc w:val="right"/>
              <w:rPr>
                <w:rFonts w:eastAsia="Calibri" w:cstheme="minorHAnsi"/>
                <w:sz w:val="24"/>
                <w:szCs w:val="24"/>
              </w:rPr>
            </w:pPr>
            <w:r>
              <w:rPr>
                <w:rFonts w:eastAsia="Calibri" w:cstheme="minorHAnsi"/>
                <w:sz w:val="24"/>
                <w:szCs w:val="24"/>
              </w:rPr>
              <w:t>38.538,58</w:t>
            </w:r>
          </w:p>
        </w:tc>
        <w:tc>
          <w:tcPr>
            <w:tcW w:w="1134" w:type="dxa"/>
            <w:shd w:val="clear" w:color="auto" w:fill="F2F2F2" w:themeFill="background1" w:themeFillShade="F2"/>
          </w:tcPr>
          <w:p w14:paraId="504055C0" w14:textId="77777777" w:rsidR="00391684" w:rsidRDefault="00391684" w:rsidP="00A87619">
            <w:pPr>
              <w:jc w:val="right"/>
              <w:rPr>
                <w:rFonts w:eastAsia="Calibri" w:cstheme="minorHAnsi"/>
                <w:sz w:val="24"/>
                <w:szCs w:val="24"/>
              </w:rPr>
            </w:pPr>
          </w:p>
          <w:p w14:paraId="66CB7550" w14:textId="5CC36D2E" w:rsidR="00A87619" w:rsidRPr="00F30575" w:rsidRDefault="00A727C6" w:rsidP="00A87619">
            <w:pPr>
              <w:jc w:val="right"/>
              <w:rPr>
                <w:rFonts w:eastAsia="Calibri" w:cstheme="minorHAnsi"/>
                <w:sz w:val="24"/>
                <w:szCs w:val="24"/>
              </w:rPr>
            </w:pPr>
            <w:r>
              <w:rPr>
                <w:rFonts w:eastAsia="Calibri" w:cstheme="minorHAnsi"/>
                <w:sz w:val="24"/>
                <w:szCs w:val="24"/>
              </w:rPr>
              <w:t>41,60</w:t>
            </w:r>
          </w:p>
        </w:tc>
      </w:tr>
      <w:tr w:rsidR="00F30575" w:rsidRPr="00F30575" w14:paraId="0C153772" w14:textId="77777777" w:rsidTr="00DF3CBE">
        <w:tc>
          <w:tcPr>
            <w:tcW w:w="828" w:type="dxa"/>
            <w:shd w:val="clear" w:color="auto" w:fill="F2F2F2" w:themeFill="background1" w:themeFillShade="F2"/>
          </w:tcPr>
          <w:p w14:paraId="5D9C9699" w14:textId="77777777" w:rsidR="00A87619" w:rsidRPr="00F30575" w:rsidRDefault="00A87619" w:rsidP="00A87619">
            <w:pPr>
              <w:jc w:val="center"/>
              <w:rPr>
                <w:rFonts w:eastAsia="Calibri" w:cstheme="minorHAnsi"/>
                <w:sz w:val="24"/>
                <w:szCs w:val="24"/>
              </w:rPr>
            </w:pPr>
            <w:r w:rsidRPr="00F30575">
              <w:rPr>
                <w:rFonts w:eastAsia="Calibri" w:cstheme="minorHAnsi"/>
                <w:sz w:val="24"/>
                <w:szCs w:val="24"/>
              </w:rPr>
              <w:t>7.</w:t>
            </w:r>
          </w:p>
        </w:tc>
        <w:tc>
          <w:tcPr>
            <w:tcW w:w="1719" w:type="dxa"/>
            <w:shd w:val="clear" w:color="auto" w:fill="F2F2F2" w:themeFill="background1" w:themeFillShade="F2"/>
          </w:tcPr>
          <w:p w14:paraId="5B4A644A" w14:textId="77777777" w:rsidR="00A87619" w:rsidRPr="00F30575" w:rsidRDefault="00A87619" w:rsidP="00A87619">
            <w:pPr>
              <w:jc w:val="center"/>
              <w:rPr>
                <w:rFonts w:eastAsia="Calibri" w:cstheme="minorHAnsi"/>
                <w:sz w:val="24"/>
                <w:szCs w:val="24"/>
              </w:rPr>
            </w:pPr>
            <w:r w:rsidRPr="00F30575">
              <w:rPr>
                <w:rFonts w:eastAsia="Calibri" w:cstheme="minorHAnsi"/>
                <w:sz w:val="24"/>
                <w:szCs w:val="24"/>
              </w:rPr>
              <w:t>1007</w:t>
            </w:r>
          </w:p>
        </w:tc>
        <w:tc>
          <w:tcPr>
            <w:tcW w:w="2126" w:type="dxa"/>
            <w:shd w:val="clear" w:color="auto" w:fill="F2F2F2" w:themeFill="background1" w:themeFillShade="F2"/>
          </w:tcPr>
          <w:p w14:paraId="4FF65CA0" w14:textId="77777777" w:rsidR="00A87619" w:rsidRPr="00F30575" w:rsidRDefault="00A87619" w:rsidP="00A87619">
            <w:pPr>
              <w:rPr>
                <w:rFonts w:eastAsia="Calibri" w:cstheme="minorHAnsi"/>
                <w:sz w:val="24"/>
                <w:szCs w:val="24"/>
              </w:rPr>
            </w:pPr>
            <w:r w:rsidRPr="00F30575">
              <w:rPr>
                <w:rFonts w:eastAsia="Calibri" w:cstheme="minorHAnsi"/>
                <w:sz w:val="24"/>
                <w:szCs w:val="24"/>
              </w:rPr>
              <w:t>Socijalna skrb</w:t>
            </w:r>
          </w:p>
        </w:tc>
        <w:tc>
          <w:tcPr>
            <w:tcW w:w="1843" w:type="dxa"/>
            <w:shd w:val="clear" w:color="auto" w:fill="F2F2F2" w:themeFill="background1" w:themeFillShade="F2"/>
          </w:tcPr>
          <w:p w14:paraId="394C35A0" w14:textId="095AEEAF" w:rsidR="00A87619" w:rsidRPr="00F30575" w:rsidRDefault="00A727C6" w:rsidP="00A87619">
            <w:pPr>
              <w:jc w:val="right"/>
              <w:rPr>
                <w:rFonts w:eastAsia="Calibri" w:cstheme="minorHAnsi"/>
                <w:sz w:val="24"/>
                <w:szCs w:val="24"/>
              </w:rPr>
            </w:pPr>
            <w:r>
              <w:rPr>
                <w:rFonts w:eastAsia="Calibri" w:cstheme="minorHAnsi"/>
                <w:sz w:val="24"/>
                <w:szCs w:val="24"/>
              </w:rPr>
              <w:t>279.062,04</w:t>
            </w:r>
          </w:p>
        </w:tc>
        <w:tc>
          <w:tcPr>
            <w:tcW w:w="1843" w:type="dxa"/>
            <w:shd w:val="clear" w:color="auto" w:fill="F2F2F2" w:themeFill="background1" w:themeFillShade="F2"/>
          </w:tcPr>
          <w:p w14:paraId="3BB20A40" w14:textId="00836740" w:rsidR="00A87619" w:rsidRPr="00F30575" w:rsidRDefault="00A727C6" w:rsidP="00A87619">
            <w:pPr>
              <w:jc w:val="right"/>
              <w:rPr>
                <w:rFonts w:eastAsia="Calibri" w:cstheme="minorHAnsi"/>
                <w:sz w:val="24"/>
                <w:szCs w:val="24"/>
              </w:rPr>
            </w:pPr>
            <w:r>
              <w:rPr>
                <w:rFonts w:eastAsia="Calibri" w:cstheme="minorHAnsi"/>
                <w:sz w:val="24"/>
                <w:szCs w:val="24"/>
              </w:rPr>
              <w:t>57.962,11</w:t>
            </w:r>
          </w:p>
        </w:tc>
        <w:tc>
          <w:tcPr>
            <w:tcW w:w="1134" w:type="dxa"/>
            <w:shd w:val="clear" w:color="auto" w:fill="F2F2F2" w:themeFill="background1" w:themeFillShade="F2"/>
          </w:tcPr>
          <w:p w14:paraId="38400BE6" w14:textId="4C1CB427" w:rsidR="00A87619" w:rsidRPr="00F30575" w:rsidRDefault="00A727C6" w:rsidP="00A87619">
            <w:pPr>
              <w:jc w:val="right"/>
              <w:rPr>
                <w:rFonts w:eastAsia="Calibri" w:cstheme="minorHAnsi"/>
                <w:sz w:val="24"/>
                <w:szCs w:val="24"/>
              </w:rPr>
            </w:pPr>
            <w:r>
              <w:rPr>
                <w:rFonts w:eastAsia="Calibri" w:cstheme="minorHAnsi"/>
                <w:sz w:val="24"/>
                <w:szCs w:val="24"/>
              </w:rPr>
              <w:t>20,77</w:t>
            </w:r>
          </w:p>
        </w:tc>
      </w:tr>
      <w:tr w:rsidR="00F30575" w:rsidRPr="00F30575" w14:paraId="0427D515" w14:textId="77777777" w:rsidTr="00DF3CBE">
        <w:tc>
          <w:tcPr>
            <w:tcW w:w="828" w:type="dxa"/>
            <w:shd w:val="clear" w:color="auto" w:fill="F2F2F2" w:themeFill="background1" w:themeFillShade="F2"/>
          </w:tcPr>
          <w:p w14:paraId="24FCCF6E" w14:textId="77777777" w:rsidR="00A87619" w:rsidRPr="00F30575" w:rsidRDefault="00A87619" w:rsidP="00A87619">
            <w:pPr>
              <w:jc w:val="center"/>
              <w:rPr>
                <w:rFonts w:eastAsia="Calibri" w:cstheme="minorHAnsi"/>
                <w:sz w:val="24"/>
                <w:szCs w:val="24"/>
              </w:rPr>
            </w:pPr>
            <w:r w:rsidRPr="00F30575">
              <w:rPr>
                <w:rFonts w:eastAsia="Calibri" w:cstheme="minorHAnsi"/>
                <w:sz w:val="24"/>
                <w:szCs w:val="24"/>
              </w:rPr>
              <w:t>8.</w:t>
            </w:r>
          </w:p>
        </w:tc>
        <w:tc>
          <w:tcPr>
            <w:tcW w:w="1719" w:type="dxa"/>
            <w:shd w:val="clear" w:color="auto" w:fill="F2F2F2" w:themeFill="background1" w:themeFillShade="F2"/>
          </w:tcPr>
          <w:p w14:paraId="11AE7F96" w14:textId="77777777" w:rsidR="00A87619" w:rsidRPr="00F30575" w:rsidRDefault="00A87619" w:rsidP="00A87619">
            <w:pPr>
              <w:jc w:val="center"/>
              <w:rPr>
                <w:rFonts w:eastAsia="Calibri" w:cstheme="minorHAnsi"/>
                <w:sz w:val="24"/>
                <w:szCs w:val="24"/>
              </w:rPr>
            </w:pPr>
            <w:r w:rsidRPr="00F30575">
              <w:rPr>
                <w:rFonts w:eastAsia="Calibri" w:cstheme="minorHAnsi"/>
                <w:sz w:val="24"/>
                <w:szCs w:val="24"/>
              </w:rPr>
              <w:t>1008</w:t>
            </w:r>
          </w:p>
        </w:tc>
        <w:tc>
          <w:tcPr>
            <w:tcW w:w="2126" w:type="dxa"/>
            <w:shd w:val="clear" w:color="auto" w:fill="F2F2F2" w:themeFill="background1" w:themeFillShade="F2"/>
          </w:tcPr>
          <w:p w14:paraId="6E61620D" w14:textId="77777777" w:rsidR="00A87619" w:rsidRPr="00F30575" w:rsidRDefault="00A87619" w:rsidP="00A87619">
            <w:pPr>
              <w:rPr>
                <w:rFonts w:eastAsia="Calibri" w:cstheme="minorHAnsi"/>
                <w:sz w:val="24"/>
                <w:szCs w:val="24"/>
              </w:rPr>
            </w:pPr>
            <w:r w:rsidRPr="00F30575">
              <w:rPr>
                <w:rFonts w:eastAsia="Calibri" w:cstheme="minorHAnsi"/>
                <w:sz w:val="24"/>
                <w:szCs w:val="24"/>
              </w:rPr>
              <w:t>Razvoj sporta i rekreacije</w:t>
            </w:r>
          </w:p>
        </w:tc>
        <w:tc>
          <w:tcPr>
            <w:tcW w:w="1843" w:type="dxa"/>
            <w:shd w:val="clear" w:color="auto" w:fill="F2F2F2" w:themeFill="background1" w:themeFillShade="F2"/>
          </w:tcPr>
          <w:p w14:paraId="28FB6E48" w14:textId="043814F7" w:rsidR="00A87619" w:rsidRPr="00F30575" w:rsidRDefault="00A727C6" w:rsidP="00A87619">
            <w:pPr>
              <w:jc w:val="right"/>
              <w:rPr>
                <w:rFonts w:eastAsia="Calibri" w:cstheme="minorHAnsi"/>
                <w:sz w:val="24"/>
                <w:szCs w:val="24"/>
              </w:rPr>
            </w:pPr>
            <w:r>
              <w:rPr>
                <w:rFonts w:eastAsia="Calibri" w:cstheme="minorHAnsi"/>
                <w:sz w:val="24"/>
                <w:szCs w:val="24"/>
              </w:rPr>
              <w:t>297.565,69</w:t>
            </w:r>
          </w:p>
        </w:tc>
        <w:tc>
          <w:tcPr>
            <w:tcW w:w="1843" w:type="dxa"/>
            <w:shd w:val="clear" w:color="auto" w:fill="F2F2F2" w:themeFill="background1" w:themeFillShade="F2"/>
          </w:tcPr>
          <w:p w14:paraId="50C286D0" w14:textId="7688E9AC" w:rsidR="00A87619" w:rsidRPr="00F30575" w:rsidRDefault="00A727C6" w:rsidP="00A87619">
            <w:pPr>
              <w:jc w:val="right"/>
              <w:rPr>
                <w:rFonts w:eastAsia="Calibri" w:cstheme="minorHAnsi"/>
                <w:sz w:val="24"/>
                <w:szCs w:val="24"/>
              </w:rPr>
            </w:pPr>
            <w:r>
              <w:rPr>
                <w:rFonts w:eastAsia="Calibri" w:cstheme="minorHAnsi"/>
                <w:sz w:val="24"/>
                <w:szCs w:val="24"/>
              </w:rPr>
              <w:t>152.091,36</w:t>
            </w:r>
          </w:p>
        </w:tc>
        <w:tc>
          <w:tcPr>
            <w:tcW w:w="1134" w:type="dxa"/>
            <w:shd w:val="clear" w:color="auto" w:fill="F2F2F2" w:themeFill="background1" w:themeFillShade="F2"/>
          </w:tcPr>
          <w:p w14:paraId="51BABE6A" w14:textId="7D79502F" w:rsidR="00A87619" w:rsidRPr="00F30575" w:rsidRDefault="00A727C6" w:rsidP="00A87619">
            <w:pPr>
              <w:jc w:val="right"/>
              <w:rPr>
                <w:rFonts w:eastAsia="Calibri" w:cstheme="minorHAnsi"/>
                <w:sz w:val="24"/>
                <w:szCs w:val="24"/>
              </w:rPr>
            </w:pPr>
            <w:r>
              <w:rPr>
                <w:rFonts w:eastAsia="Calibri" w:cstheme="minorHAnsi"/>
                <w:sz w:val="24"/>
                <w:szCs w:val="24"/>
              </w:rPr>
              <w:t>51,11</w:t>
            </w:r>
          </w:p>
        </w:tc>
      </w:tr>
      <w:tr w:rsidR="00F30575" w:rsidRPr="00F30575" w14:paraId="30FB747C" w14:textId="77777777" w:rsidTr="00DF3CBE">
        <w:tc>
          <w:tcPr>
            <w:tcW w:w="828" w:type="dxa"/>
            <w:shd w:val="clear" w:color="auto" w:fill="F2F2F2" w:themeFill="background1" w:themeFillShade="F2"/>
          </w:tcPr>
          <w:p w14:paraId="072641AD" w14:textId="77777777" w:rsidR="00A87619" w:rsidRPr="00F30575" w:rsidRDefault="00A87619" w:rsidP="00A87619">
            <w:pPr>
              <w:jc w:val="center"/>
              <w:rPr>
                <w:rFonts w:eastAsia="Calibri" w:cstheme="minorHAnsi"/>
                <w:sz w:val="24"/>
                <w:szCs w:val="24"/>
              </w:rPr>
            </w:pPr>
            <w:r w:rsidRPr="00F30575">
              <w:rPr>
                <w:rFonts w:eastAsia="Calibri" w:cstheme="minorHAnsi"/>
                <w:sz w:val="24"/>
                <w:szCs w:val="24"/>
              </w:rPr>
              <w:t>9.</w:t>
            </w:r>
          </w:p>
        </w:tc>
        <w:tc>
          <w:tcPr>
            <w:tcW w:w="1719" w:type="dxa"/>
            <w:shd w:val="clear" w:color="auto" w:fill="F2F2F2" w:themeFill="background1" w:themeFillShade="F2"/>
          </w:tcPr>
          <w:p w14:paraId="61B2426B" w14:textId="77777777" w:rsidR="00A87619" w:rsidRPr="00F30575" w:rsidRDefault="00A87619" w:rsidP="00A87619">
            <w:pPr>
              <w:jc w:val="center"/>
              <w:rPr>
                <w:rFonts w:eastAsia="Calibri" w:cstheme="minorHAnsi"/>
                <w:sz w:val="24"/>
                <w:szCs w:val="24"/>
              </w:rPr>
            </w:pPr>
            <w:r w:rsidRPr="00F30575">
              <w:rPr>
                <w:rFonts w:eastAsia="Calibri" w:cstheme="minorHAnsi"/>
                <w:sz w:val="24"/>
                <w:szCs w:val="24"/>
              </w:rPr>
              <w:t>1009</w:t>
            </w:r>
          </w:p>
        </w:tc>
        <w:tc>
          <w:tcPr>
            <w:tcW w:w="2126" w:type="dxa"/>
            <w:shd w:val="clear" w:color="auto" w:fill="F2F2F2" w:themeFill="background1" w:themeFillShade="F2"/>
          </w:tcPr>
          <w:p w14:paraId="0EAAE209" w14:textId="77777777" w:rsidR="00A87619" w:rsidRPr="00F30575" w:rsidRDefault="00A87619" w:rsidP="00A87619">
            <w:pPr>
              <w:rPr>
                <w:rFonts w:eastAsia="Calibri" w:cstheme="minorHAnsi"/>
                <w:sz w:val="24"/>
                <w:szCs w:val="24"/>
              </w:rPr>
            </w:pPr>
            <w:r w:rsidRPr="00F30575">
              <w:rPr>
                <w:rFonts w:eastAsia="Calibri" w:cstheme="minorHAnsi"/>
                <w:sz w:val="24"/>
                <w:szCs w:val="24"/>
              </w:rPr>
              <w:t>Manifestacije</w:t>
            </w:r>
          </w:p>
        </w:tc>
        <w:tc>
          <w:tcPr>
            <w:tcW w:w="1843" w:type="dxa"/>
            <w:shd w:val="clear" w:color="auto" w:fill="F2F2F2" w:themeFill="background1" w:themeFillShade="F2"/>
          </w:tcPr>
          <w:p w14:paraId="4CAE1A9B" w14:textId="32062013" w:rsidR="00A87619" w:rsidRPr="00F30575" w:rsidRDefault="00A727C6" w:rsidP="00A87619">
            <w:pPr>
              <w:jc w:val="right"/>
              <w:rPr>
                <w:rFonts w:eastAsia="Calibri" w:cstheme="minorHAnsi"/>
                <w:sz w:val="24"/>
                <w:szCs w:val="24"/>
              </w:rPr>
            </w:pPr>
            <w:r>
              <w:rPr>
                <w:rFonts w:eastAsia="Calibri" w:cstheme="minorHAnsi"/>
                <w:sz w:val="24"/>
                <w:szCs w:val="24"/>
              </w:rPr>
              <w:t>6.636,14</w:t>
            </w:r>
          </w:p>
        </w:tc>
        <w:tc>
          <w:tcPr>
            <w:tcW w:w="1843" w:type="dxa"/>
            <w:shd w:val="clear" w:color="auto" w:fill="F2F2F2" w:themeFill="background1" w:themeFillShade="F2"/>
          </w:tcPr>
          <w:p w14:paraId="4E3F9402" w14:textId="480DF699" w:rsidR="00A87619" w:rsidRPr="00F30575" w:rsidRDefault="00A727C6" w:rsidP="00A87619">
            <w:pPr>
              <w:jc w:val="right"/>
              <w:rPr>
                <w:rFonts w:eastAsia="Calibri" w:cstheme="minorHAnsi"/>
                <w:sz w:val="24"/>
                <w:szCs w:val="24"/>
              </w:rPr>
            </w:pPr>
            <w:r>
              <w:rPr>
                <w:rFonts w:eastAsia="Calibri" w:cstheme="minorHAnsi"/>
                <w:sz w:val="24"/>
                <w:szCs w:val="24"/>
              </w:rPr>
              <w:t>0</w:t>
            </w:r>
            <w:r w:rsidR="001016DA">
              <w:rPr>
                <w:rFonts w:eastAsia="Calibri" w:cstheme="minorHAnsi"/>
                <w:sz w:val="24"/>
                <w:szCs w:val="24"/>
              </w:rPr>
              <w:t>,00</w:t>
            </w:r>
          </w:p>
        </w:tc>
        <w:tc>
          <w:tcPr>
            <w:tcW w:w="1134" w:type="dxa"/>
            <w:shd w:val="clear" w:color="auto" w:fill="F2F2F2" w:themeFill="background1" w:themeFillShade="F2"/>
          </w:tcPr>
          <w:p w14:paraId="781DF98C" w14:textId="6DFAA169" w:rsidR="00A87619" w:rsidRPr="00F30575" w:rsidRDefault="00A727C6" w:rsidP="00A87619">
            <w:pPr>
              <w:jc w:val="right"/>
              <w:rPr>
                <w:rFonts w:eastAsia="Calibri" w:cstheme="minorHAnsi"/>
                <w:sz w:val="24"/>
                <w:szCs w:val="24"/>
              </w:rPr>
            </w:pPr>
            <w:r>
              <w:rPr>
                <w:rFonts w:eastAsia="Calibri" w:cstheme="minorHAnsi"/>
                <w:sz w:val="24"/>
                <w:szCs w:val="24"/>
              </w:rPr>
              <w:t>0</w:t>
            </w:r>
            <w:r w:rsidR="001016DA">
              <w:rPr>
                <w:rFonts w:eastAsia="Calibri" w:cstheme="minorHAnsi"/>
                <w:sz w:val="24"/>
                <w:szCs w:val="24"/>
              </w:rPr>
              <w:t>,00</w:t>
            </w:r>
          </w:p>
        </w:tc>
      </w:tr>
      <w:tr w:rsidR="00F30575" w:rsidRPr="00F30575" w14:paraId="50EBA97D" w14:textId="77777777" w:rsidTr="00DF3CBE">
        <w:tc>
          <w:tcPr>
            <w:tcW w:w="828" w:type="dxa"/>
            <w:shd w:val="clear" w:color="auto" w:fill="F2F2F2" w:themeFill="background1" w:themeFillShade="F2"/>
          </w:tcPr>
          <w:p w14:paraId="39B08001" w14:textId="77777777" w:rsidR="00A87619" w:rsidRPr="00F30575" w:rsidRDefault="00A87619" w:rsidP="00A87619">
            <w:pPr>
              <w:jc w:val="center"/>
              <w:rPr>
                <w:rFonts w:eastAsia="Calibri" w:cstheme="minorHAnsi"/>
                <w:sz w:val="24"/>
                <w:szCs w:val="24"/>
              </w:rPr>
            </w:pPr>
            <w:r w:rsidRPr="00F30575">
              <w:rPr>
                <w:rFonts w:eastAsia="Calibri" w:cstheme="minorHAnsi"/>
                <w:sz w:val="24"/>
                <w:szCs w:val="24"/>
              </w:rPr>
              <w:lastRenderedPageBreak/>
              <w:t>10.</w:t>
            </w:r>
          </w:p>
        </w:tc>
        <w:tc>
          <w:tcPr>
            <w:tcW w:w="1719" w:type="dxa"/>
            <w:shd w:val="clear" w:color="auto" w:fill="F2F2F2" w:themeFill="background1" w:themeFillShade="F2"/>
          </w:tcPr>
          <w:p w14:paraId="432B80BA" w14:textId="77777777" w:rsidR="00A87619" w:rsidRPr="00F30575" w:rsidRDefault="00A87619" w:rsidP="00A87619">
            <w:pPr>
              <w:jc w:val="center"/>
              <w:rPr>
                <w:rFonts w:eastAsia="Calibri" w:cstheme="minorHAnsi"/>
                <w:sz w:val="24"/>
                <w:szCs w:val="24"/>
              </w:rPr>
            </w:pPr>
            <w:r w:rsidRPr="00F30575">
              <w:rPr>
                <w:rFonts w:eastAsia="Calibri" w:cstheme="minorHAnsi"/>
                <w:sz w:val="24"/>
                <w:szCs w:val="24"/>
              </w:rPr>
              <w:t>1010</w:t>
            </w:r>
          </w:p>
        </w:tc>
        <w:tc>
          <w:tcPr>
            <w:tcW w:w="2126" w:type="dxa"/>
            <w:shd w:val="clear" w:color="auto" w:fill="F2F2F2" w:themeFill="background1" w:themeFillShade="F2"/>
          </w:tcPr>
          <w:p w14:paraId="76F63BA7" w14:textId="77777777" w:rsidR="00A87619" w:rsidRPr="00F30575" w:rsidRDefault="00A87619" w:rsidP="00A87619">
            <w:pPr>
              <w:rPr>
                <w:rFonts w:eastAsia="Calibri" w:cstheme="minorHAnsi"/>
                <w:sz w:val="24"/>
                <w:szCs w:val="24"/>
              </w:rPr>
            </w:pPr>
            <w:r w:rsidRPr="00F30575">
              <w:rPr>
                <w:rFonts w:eastAsia="Calibri" w:cstheme="minorHAnsi"/>
                <w:sz w:val="24"/>
                <w:szCs w:val="24"/>
              </w:rPr>
              <w:t>Sjećanja na Domovinski rat</w:t>
            </w:r>
          </w:p>
        </w:tc>
        <w:tc>
          <w:tcPr>
            <w:tcW w:w="1843" w:type="dxa"/>
            <w:shd w:val="clear" w:color="auto" w:fill="F2F2F2" w:themeFill="background1" w:themeFillShade="F2"/>
          </w:tcPr>
          <w:p w14:paraId="5F5B7EEF" w14:textId="267AB2DB" w:rsidR="00A87619" w:rsidRPr="00F30575" w:rsidRDefault="00A727C6" w:rsidP="00A87619">
            <w:pPr>
              <w:jc w:val="right"/>
              <w:rPr>
                <w:rFonts w:eastAsia="Calibri" w:cstheme="minorHAnsi"/>
                <w:sz w:val="24"/>
                <w:szCs w:val="24"/>
              </w:rPr>
            </w:pPr>
            <w:r>
              <w:rPr>
                <w:rFonts w:eastAsia="Calibri" w:cstheme="minorHAnsi"/>
                <w:sz w:val="24"/>
                <w:szCs w:val="24"/>
              </w:rPr>
              <w:t>11.617,82</w:t>
            </w:r>
          </w:p>
        </w:tc>
        <w:tc>
          <w:tcPr>
            <w:tcW w:w="1843" w:type="dxa"/>
            <w:shd w:val="clear" w:color="auto" w:fill="F2F2F2" w:themeFill="background1" w:themeFillShade="F2"/>
          </w:tcPr>
          <w:p w14:paraId="54218E09" w14:textId="4C2C4C8E" w:rsidR="00A87619" w:rsidRPr="00F30575" w:rsidRDefault="00A727C6" w:rsidP="00A87619">
            <w:pPr>
              <w:jc w:val="right"/>
              <w:rPr>
                <w:rFonts w:eastAsia="Calibri" w:cstheme="minorHAnsi"/>
                <w:sz w:val="24"/>
                <w:szCs w:val="24"/>
              </w:rPr>
            </w:pPr>
            <w:r>
              <w:rPr>
                <w:rFonts w:eastAsia="Calibri" w:cstheme="minorHAnsi"/>
                <w:sz w:val="24"/>
                <w:szCs w:val="24"/>
              </w:rPr>
              <w:t>14.917,30</w:t>
            </w:r>
          </w:p>
        </w:tc>
        <w:tc>
          <w:tcPr>
            <w:tcW w:w="1134" w:type="dxa"/>
            <w:shd w:val="clear" w:color="auto" w:fill="F2F2F2" w:themeFill="background1" w:themeFillShade="F2"/>
          </w:tcPr>
          <w:p w14:paraId="2652C8BC" w14:textId="5A81CAFC" w:rsidR="00A87619" w:rsidRPr="00F30575" w:rsidRDefault="00A727C6" w:rsidP="00A87619">
            <w:pPr>
              <w:jc w:val="right"/>
              <w:rPr>
                <w:rFonts w:eastAsia="Calibri" w:cstheme="minorHAnsi"/>
                <w:sz w:val="24"/>
                <w:szCs w:val="24"/>
              </w:rPr>
            </w:pPr>
            <w:r>
              <w:rPr>
                <w:rFonts w:eastAsia="Calibri" w:cstheme="minorHAnsi"/>
                <w:sz w:val="24"/>
                <w:szCs w:val="24"/>
              </w:rPr>
              <w:t>128,40</w:t>
            </w:r>
          </w:p>
        </w:tc>
      </w:tr>
      <w:tr w:rsidR="00F30575" w:rsidRPr="00F30575" w14:paraId="3D57396A" w14:textId="77777777" w:rsidTr="00DF3CBE">
        <w:tc>
          <w:tcPr>
            <w:tcW w:w="828" w:type="dxa"/>
            <w:shd w:val="clear" w:color="auto" w:fill="F2F2F2" w:themeFill="background1" w:themeFillShade="F2"/>
          </w:tcPr>
          <w:p w14:paraId="7BD20E67" w14:textId="77777777" w:rsidR="00A87619" w:rsidRPr="00F30575" w:rsidRDefault="00A87619" w:rsidP="00A87619">
            <w:pPr>
              <w:jc w:val="center"/>
              <w:rPr>
                <w:rFonts w:eastAsia="Calibri" w:cstheme="minorHAnsi"/>
                <w:sz w:val="24"/>
                <w:szCs w:val="24"/>
              </w:rPr>
            </w:pPr>
            <w:r w:rsidRPr="00F30575">
              <w:rPr>
                <w:rFonts w:eastAsia="Calibri" w:cstheme="minorHAnsi"/>
                <w:sz w:val="24"/>
                <w:szCs w:val="24"/>
              </w:rPr>
              <w:t>11.</w:t>
            </w:r>
          </w:p>
        </w:tc>
        <w:tc>
          <w:tcPr>
            <w:tcW w:w="1719" w:type="dxa"/>
            <w:shd w:val="clear" w:color="auto" w:fill="F2F2F2" w:themeFill="background1" w:themeFillShade="F2"/>
          </w:tcPr>
          <w:p w14:paraId="447F7822" w14:textId="1D7EEF62" w:rsidR="00A87619" w:rsidRPr="00F30575" w:rsidRDefault="00FA752E" w:rsidP="00A87619">
            <w:pPr>
              <w:jc w:val="center"/>
              <w:rPr>
                <w:rFonts w:eastAsia="Calibri" w:cstheme="minorHAnsi"/>
                <w:sz w:val="24"/>
                <w:szCs w:val="24"/>
              </w:rPr>
            </w:pPr>
            <w:r>
              <w:rPr>
                <w:rFonts w:eastAsia="Calibri" w:cstheme="minorHAnsi"/>
                <w:sz w:val="24"/>
                <w:szCs w:val="24"/>
              </w:rPr>
              <w:t>1011</w:t>
            </w:r>
          </w:p>
        </w:tc>
        <w:tc>
          <w:tcPr>
            <w:tcW w:w="2126" w:type="dxa"/>
            <w:shd w:val="clear" w:color="auto" w:fill="F2F2F2" w:themeFill="background1" w:themeFillShade="F2"/>
          </w:tcPr>
          <w:p w14:paraId="69308DC9" w14:textId="77777777" w:rsidR="00A87619" w:rsidRPr="00F30575" w:rsidRDefault="00A87619" w:rsidP="00A87619">
            <w:pPr>
              <w:rPr>
                <w:rFonts w:eastAsia="Calibri" w:cstheme="minorHAnsi"/>
                <w:sz w:val="24"/>
                <w:szCs w:val="24"/>
              </w:rPr>
            </w:pPr>
            <w:r w:rsidRPr="00F30575">
              <w:rPr>
                <w:rFonts w:eastAsia="Calibri" w:cstheme="minorHAnsi"/>
                <w:sz w:val="24"/>
                <w:szCs w:val="24"/>
              </w:rPr>
              <w:t>Program „Zaželi“</w:t>
            </w:r>
          </w:p>
        </w:tc>
        <w:tc>
          <w:tcPr>
            <w:tcW w:w="1843" w:type="dxa"/>
            <w:shd w:val="clear" w:color="auto" w:fill="F2F2F2" w:themeFill="background1" w:themeFillShade="F2"/>
          </w:tcPr>
          <w:p w14:paraId="06BC4545" w14:textId="0BF7ACFC" w:rsidR="00A87619" w:rsidRPr="00F30575" w:rsidRDefault="00A727C6" w:rsidP="00A87619">
            <w:pPr>
              <w:jc w:val="right"/>
              <w:rPr>
                <w:rFonts w:eastAsia="Calibri" w:cstheme="minorHAnsi"/>
                <w:sz w:val="24"/>
                <w:szCs w:val="24"/>
              </w:rPr>
            </w:pPr>
            <w:r>
              <w:rPr>
                <w:rFonts w:eastAsia="Calibri" w:cstheme="minorHAnsi"/>
                <w:sz w:val="24"/>
                <w:szCs w:val="24"/>
              </w:rPr>
              <w:t>196.854,47</w:t>
            </w:r>
          </w:p>
        </w:tc>
        <w:tc>
          <w:tcPr>
            <w:tcW w:w="1843" w:type="dxa"/>
            <w:shd w:val="clear" w:color="auto" w:fill="F2F2F2" w:themeFill="background1" w:themeFillShade="F2"/>
          </w:tcPr>
          <w:p w14:paraId="7FBA1518" w14:textId="37B3F3DA" w:rsidR="00A87619" w:rsidRPr="00F30575" w:rsidRDefault="00A727C6" w:rsidP="00A87619">
            <w:pPr>
              <w:jc w:val="right"/>
              <w:rPr>
                <w:rFonts w:eastAsia="Calibri" w:cstheme="minorHAnsi"/>
                <w:sz w:val="24"/>
                <w:szCs w:val="24"/>
              </w:rPr>
            </w:pPr>
            <w:r>
              <w:rPr>
                <w:rFonts w:eastAsia="Calibri" w:cstheme="minorHAnsi"/>
                <w:sz w:val="24"/>
                <w:szCs w:val="24"/>
              </w:rPr>
              <w:t>153.974,61</w:t>
            </w:r>
          </w:p>
        </w:tc>
        <w:tc>
          <w:tcPr>
            <w:tcW w:w="1134" w:type="dxa"/>
            <w:shd w:val="clear" w:color="auto" w:fill="F2F2F2" w:themeFill="background1" w:themeFillShade="F2"/>
          </w:tcPr>
          <w:p w14:paraId="20C8404B" w14:textId="0D9EB46D" w:rsidR="00A87619" w:rsidRPr="00F30575" w:rsidRDefault="00A727C6" w:rsidP="00A87619">
            <w:pPr>
              <w:jc w:val="right"/>
              <w:rPr>
                <w:rFonts w:eastAsia="Calibri" w:cstheme="minorHAnsi"/>
                <w:sz w:val="24"/>
                <w:szCs w:val="24"/>
              </w:rPr>
            </w:pPr>
            <w:r>
              <w:rPr>
                <w:rFonts w:eastAsia="Calibri" w:cstheme="minorHAnsi"/>
                <w:sz w:val="24"/>
                <w:szCs w:val="24"/>
              </w:rPr>
              <w:t>78,22</w:t>
            </w:r>
          </w:p>
        </w:tc>
      </w:tr>
      <w:tr w:rsidR="00F30575" w:rsidRPr="00F30575" w14:paraId="3901088E" w14:textId="77777777" w:rsidTr="00DF3CBE">
        <w:tc>
          <w:tcPr>
            <w:tcW w:w="828" w:type="dxa"/>
            <w:shd w:val="clear" w:color="auto" w:fill="F2F2F2" w:themeFill="background1" w:themeFillShade="F2"/>
          </w:tcPr>
          <w:p w14:paraId="56426BE0" w14:textId="77777777" w:rsidR="00A87619" w:rsidRPr="00F30575" w:rsidRDefault="00A87619" w:rsidP="00A87619">
            <w:pPr>
              <w:jc w:val="center"/>
              <w:rPr>
                <w:rFonts w:eastAsia="Calibri" w:cstheme="minorHAnsi"/>
                <w:sz w:val="24"/>
                <w:szCs w:val="24"/>
              </w:rPr>
            </w:pPr>
            <w:r w:rsidRPr="00F30575">
              <w:rPr>
                <w:rFonts w:eastAsia="Calibri" w:cstheme="minorHAnsi"/>
                <w:sz w:val="24"/>
                <w:szCs w:val="24"/>
              </w:rPr>
              <w:t>12.</w:t>
            </w:r>
          </w:p>
        </w:tc>
        <w:tc>
          <w:tcPr>
            <w:tcW w:w="1719" w:type="dxa"/>
            <w:shd w:val="clear" w:color="auto" w:fill="F2F2F2" w:themeFill="background1" w:themeFillShade="F2"/>
          </w:tcPr>
          <w:p w14:paraId="4D315E72" w14:textId="77777777" w:rsidR="00A87619" w:rsidRPr="00F30575" w:rsidRDefault="00A87619" w:rsidP="00A87619">
            <w:pPr>
              <w:jc w:val="center"/>
              <w:rPr>
                <w:rFonts w:eastAsia="Calibri" w:cstheme="minorHAnsi"/>
                <w:sz w:val="24"/>
                <w:szCs w:val="24"/>
              </w:rPr>
            </w:pPr>
            <w:r w:rsidRPr="00F30575">
              <w:rPr>
                <w:rFonts w:eastAsia="Calibri" w:cstheme="minorHAnsi"/>
                <w:sz w:val="24"/>
                <w:szCs w:val="24"/>
              </w:rPr>
              <w:t>1012</w:t>
            </w:r>
          </w:p>
        </w:tc>
        <w:tc>
          <w:tcPr>
            <w:tcW w:w="2126" w:type="dxa"/>
            <w:shd w:val="clear" w:color="auto" w:fill="F2F2F2" w:themeFill="background1" w:themeFillShade="F2"/>
          </w:tcPr>
          <w:p w14:paraId="7A010EBB" w14:textId="77777777" w:rsidR="00A87619" w:rsidRPr="00F30575" w:rsidRDefault="00A87619" w:rsidP="00A87619">
            <w:pPr>
              <w:rPr>
                <w:rFonts w:eastAsia="Calibri" w:cstheme="minorHAnsi"/>
                <w:sz w:val="24"/>
                <w:szCs w:val="24"/>
              </w:rPr>
            </w:pPr>
            <w:r w:rsidRPr="00F30575">
              <w:rPr>
                <w:rFonts w:eastAsia="Calibri" w:cstheme="minorHAnsi"/>
                <w:sz w:val="24"/>
                <w:szCs w:val="24"/>
              </w:rPr>
              <w:t>Program za djecu i mlade</w:t>
            </w:r>
          </w:p>
        </w:tc>
        <w:tc>
          <w:tcPr>
            <w:tcW w:w="1843" w:type="dxa"/>
            <w:shd w:val="clear" w:color="auto" w:fill="F2F2F2" w:themeFill="background1" w:themeFillShade="F2"/>
          </w:tcPr>
          <w:p w14:paraId="159F1B8A" w14:textId="1C7C73AB" w:rsidR="00A87619" w:rsidRPr="00F30575" w:rsidRDefault="00A727C6" w:rsidP="00A87619">
            <w:pPr>
              <w:jc w:val="right"/>
              <w:rPr>
                <w:rFonts w:eastAsia="Calibri" w:cstheme="minorHAnsi"/>
                <w:sz w:val="24"/>
                <w:szCs w:val="24"/>
              </w:rPr>
            </w:pPr>
            <w:r>
              <w:rPr>
                <w:rFonts w:eastAsia="Calibri" w:cstheme="minorHAnsi"/>
                <w:sz w:val="24"/>
                <w:szCs w:val="24"/>
              </w:rPr>
              <w:t>3.052,62</w:t>
            </w:r>
          </w:p>
        </w:tc>
        <w:tc>
          <w:tcPr>
            <w:tcW w:w="1843" w:type="dxa"/>
            <w:shd w:val="clear" w:color="auto" w:fill="F2F2F2" w:themeFill="background1" w:themeFillShade="F2"/>
          </w:tcPr>
          <w:p w14:paraId="13F03D80" w14:textId="6D6E3831" w:rsidR="00A87619" w:rsidRPr="00F30575" w:rsidRDefault="00A727C6" w:rsidP="00A87619">
            <w:pPr>
              <w:jc w:val="right"/>
              <w:rPr>
                <w:rFonts w:eastAsia="Calibri" w:cstheme="minorHAnsi"/>
                <w:sz w:val="24"/>
                <w:szCs w:val="24"/>
              </w:rPr>
            </w:pPr>
            <w:r>
              <w:rPr>
                <w:rFonts w:eastAsia="Calibri" w:cstheme="minorHAnsi"/>
                <w:sz w:val="24"/>
                <w:szCs w:val="24"/>
              </w:rPr>
              <w:t>497,71</w:t>
            </w:r>
          </w:p>
        </w:tc>
        <w:tc>
          <w:tcPr>
            <w:tcW w:w="1134" w:type="dxa"/>
            <w:shd w:val="clear" w:color="auto" w:fill="F2F2F2" w:themeFill="background1" w:themeFillShade="F2"/>
          </w:tcPr>
          <w:p w14:paraId="02740C1B" w14:textId="386E9E2C" w:rsidR="00A87619" w:rsidRPr="00F30575" w:rsidRDefault="00A727C6" w:rsidP="00A87619">
            <w:pPr>
              <w:jc w:val="right"/>
              <w:rPr>
                <w:rFonts w:eastAsia="Calibri" w:cstheme="minorHAnsi"/>
                <w:sz w:val="24"/>
                <w:szCs w:val="24"/>
              </w:rPr>
            </w:pPr>
            <w:r>
              <w:rPr>
                <w:rFonts w:eastAsia="Calibri" w:cstheme="minorHAnsi"/>
                <w:sz w:val="24"/>
                <w:szCs w:val="24"/>
              </w:rPr>
              <w:t>16,30</w:t>
            </w:r>
          </w:p>
        </w:tc>
      </w:tr>
      <w:tr w:rsidR="00F30575" w:rsidRPr="00F30575" w14:paraId="3BE37FD5" w14:textId="77777777" w:rsidTr="00DF3CBE">
        <w:tc>
          <w:tcPr>
            <w:tcW w:w="828" w:type="dxa"/>
            <w:shd w:val="clear" w:color="auto" w:fill="F2F2F2" w:themeFill="background1" w:themeFillShade="F2"/>
          </w:tcPr>
          <w:p w14:paraId="5E9D644F" w14:textId="5EABF14F" w:rsidR="00A87619" w:rsidRPr="00F30575" w:rsidRDefault="00FA752E" w:rsidP="00A87619">
            <w:pPr>
              <w:jc w:val="center"/>
              <w:rPr>
                <w:rFonts w:eastAsia="Calibri" w:cstheme="minorHAnsi"/>
                <w:sz w:val="24"/>
                <w:szCs w:val="24"/>
              </w:rPr>
            </w:pPr>
            <w:r>
              <w:rPr>
                <w:rFonts w:eastAsia="Calibri" w:cstheme="minorHAnsi"/>
                <w:sz w:val="24"/>
                <w:szCs w:val="24"/>
              </w:rPr>
              <w:t>13</w:t>
            </w:r>
            <w:r w:rsidR="00A87619" w:rsidRPr="00F30575">
              <w:rPr>
                <w:rFonts w:eastAsia="Calibri" w:cstheme="minorHAnsi"/>
                <w:sz w:val="24"/>
                <w:szCs w:val="24"/>
              </w:rPr>
              <w:t>.</w:t>
            </w:r>
          </w:p>
        </w:tc>
        <w:tc>
          <w:tcPr>
            <w:tcW w:w="1719" w:type="dxa"/>
            <w:shd w:val="clear" w:color="auto" w:fill="F2F2F2" w:themeFill="background1" w:themeFillShade="F2"/>
          </w:tcPr>
          <w:p w14:paraId="571E1EE9" w14:textId="77777777" w:rsidR="00A87619" w:rsidRPr="00F30575" w:rsidRDefault="00A87619" w:rsidP="00A87619">
            <w:pPr>
              <w:jc w:val="center"/>
              <w:rPr>
                <w:rFonts w:eastAsia="Calibri" w:cstheme="minorHAnsi"/>
                <w:sz w:val="24"/>
                <w:szCs w:val="24"/>
              </w:rPr>
            </w:pPr>
            <w:r w:rsidRPr="00F30575">
              <w:rPr>
                <w:rFonts w:eastAsia="Calibri" w:cstheme="minorHAnsi"/>
                <w:sz w:val="24"/>
                <w:szCs w:val="24"/>
              </w:rPr>
              <w:t>1014</w:t>
            </w:r>
          </w:p>
        </w:tc>
        <w:tc>
          <w:tcPr>
            <w:tcW w:w="2126" w:type="dxa"/>
            <w:shd w:val="clear" w:color="auto" w:fill="F2F2F2" w:themeFill="background1" w:themeFillShade="F2"/>
          </w:tcPr>
          <w:p w14:paraId="3994C648" w14:textId="77777777" w:rsidR="00A87619" w:rsidRPr="00F30575" w:rsidRDefault="00A87619" w:rsidP="00A87619">
            <w:pPr>
              <w:rPr>
                <w:rFonts w:eastAsia="Calibri" w:cstheme="minorHAnsi"/>
                <w:sz w:val="24"/>
                <w:szCs w:val="24"/>
              </w:rPr>
            </w:pPr>
            <w:r w:rsidRPr="00F30575">
              <w:rPr>
                <w:rFonts w:eastAsia="Calibri" w:cstheme="minorHAnsi"/>
                <w:sz w:val="24"/>
                <w:szCs w:val="24"/>
              </w:rPr>
              <w:t>Širenje mreže socijalnih usluga u zajednici, I. faza</w:t>
            </w:r>
          </w:p>
        </w:tc>
        <w:tc>
          <w:tcPr>
            <w:tcW w:w="1843" w:type="dxa"/>
            <w:shd w:val="clear" w:color="auto" w:fill="F2F2F2" w:themeFill="background1" w:themeFillShade="F2"/>
          </w:tcPr>
          <w:p w14:paraId="1B8798BE" w14:textId="06B6C6E5" w:rsidR="00A87619" w:rsidRPr="00F30575" w:rsidRDefault="00A727C6" w:rsidP="00A87619">
            <w:pPr>
              <w:jc w:val="right"/>
              <w:rPr>
                <w:rFonts w:eastAsia="Calibri" w:cstheme="minorHAnsi"/>
                <w:sz w:val="24"/>
                <w:szCs w:val="24"/>
              </w:rPr>
            </w:pPr>
            <w:r>
              <w:rPr>
                <w:rFonts w:eastAsia="Calibri" w:cstheme="minorHAnsi"/>
                <w:sz w:val="24"/>
                <w:szCs w:val="24"/>
              </w:rPr>
              <w:t>3.456,55</w:t>
            </w:r>
          </w:p>
        </w:tc>
        <w:tc>
          <w:tcPr>
            <w:tcW w:w="1843" w:type="dxa"/>
            <w:shd w:val="clear" w:color="auto" w:fill="F2F2F2" w:themeFill="background1" w:themeFillShade="F2"/>
          </w:tcPr>
          <w:p w14:paraId="3BFB69AB" w14:textId="2CF8E88E" w:rsidR="00A87619" w:rsidRPr="00F30575" w:rsidRDefault="00A727C6" w:rsidP="00A87619">
            <w:pPr>
              <w:jc w:val="right"/>
              <w:rPr>
                <w:rFonts w:eastAsia="Calibri" w:cstheme="minorHAnsi"/>
                <w:sz w:val="24"/>
                <w:szCs w:val="24"/>
              </w:rPr>
            </w:pPr>
            <w:r>
              <w:rPr>
                <w:rFonts w:eastAsia="Calibri" w:cstheme="minorHAnsi"/>
                <w:sz w:val="24"/>
                <w:szCs w:val="24"/>
              </w:rPr>
              <w:t>3.456,55</w:t>
            </w:r>
          </w:p>
        </w:tc>
        <w:tc>
          <w:tcPr>
            <w:tcW w:w="1134" w:type="dxa"/>
            <w:shd w:val="clear" w:color="auto" w:fill="F2F2F2" w:themeFill="background1" w:themeFillShade="F2"/>
          </w:tcPr>
          <w:p w14:paraId="3711AB40" w14:textId="177D8D74" w:rsidR="00A87619" w:rsidRPr="00F30575" w:rsidRDefault="00A727C6" w:rsidP="00A87619">
            <w:pPr>
              <w:jc w:val="right"/>
              <w:rPr>
                <w:rFonts w:eastAsia="Calibri" w:cstheme="minorHAnsi"/>
                <w:sz w:val="24"/>
                <w:szCs w:val="24"/>
              </w:rPr>
            </w:pPr>
            <w:r>
              <w:rPr>
                <w:rFonts w:eastAsia="Calibri" w:cstheme="minorHAnsi"/>
                <w:sz w:val="24"/>
                <w:szCs w:val="24"/>
              </w:rPr>
              <w:t>100</w:t>
            </w:r>
            <w:r w:rsidR="001016DA">
              <w:rPr>
                <w:rFonts w:eastAsia="Calibri" w:cstheme="minorHAnsi"/>
                <w:sz w:val="24"/>
                <w:szCs w:val="24"/>
              </w:rPr>
              <w:t>,00</w:t>
            </w:r>
          </w:p>
        </w:tc>
      </w:tr>
      <w:tr w:rsidR="00F30575" w:rsidRPr="00F30575" w14:paraId="174883FB" w14:textId="77777777" w:rsidTr="00DF3CBE">
        <w:tc>
          <w:tcPr>
            <w:tcW w:w="828" w:type="dxa"/>
            <w:shd w:val="clear" w:color="auto" w:fill="F2F2F2" w:themeFill="background1" w:themeFillShade="F2"/>
          </w:tcPr>
          <w:p w14:paraId="21ABD018" w14:textId="3299A3A2" w:rsidR="00A87619" w:rsidRPr="00F30575" w:rsidRDefault="00FA752E" w:rsidP="00A87619">
            <w:pPr>
              <w:jc w:val="center"/>
              <w:rPr>
                <w:rFonts w:eastAsia="Calibri" w:cstheme="minorHAnsi"/>
                <w:sz w:val="24"/>
                <w:szCs w:val="24"/>
              </w:rPr>
            </w:pPr>
            <w:r>
              <w:rPr>
                <w:rFonts w:eastAsia="Calibri" w:cstheme="minorHAnsi"/>
                <w:sz w:val="24"/>
                <w:szCs w:val="24"/>
              </w:rPr>
              <w:t>14</w:t>
            </w:r>
            <w:r w:rsidR="00A87619" w:rsidRPr="00F30575">
              <w:rPr>
                <w:rFonts w:eastAsia="Calibri" w:cstheme="minorHAnsi"/>
                <w:sz w:val="24"/>
                <w:szCs w:val="24"/>
              </w:rPr>
              <w:t>.</w:t>
            </w:r>
          </w:p>
        </w:tc>
        <w:tc>
          <w:tcPr>
            <w:tcW w:w="1719" w:type="dxa"/>
            <w:shd w:val="clear" w:color="auto" w:fill="F2F2F2" w:themeFill="background1" w:themeFillShade="F2"/>
          </w:tcPr>
          <w:p w14:paraId="575AE7A8" w14:textId="77777777" w:rsidR="00A87619" w:rsidRPr="00F30575" w:rsidRDefault="00A87619" w:rsidP="00A87619">
            <w:pPr>
              <w:jc w:val="center"/>
              <w:rPr>
                <w:rFonts w:eastAsia="Calibri" w:cstheme="minorHAnsi"/>
                <w:sz w:val="24"/>
                <w:szCs w:val="24"/>
              </w:rPr>
            </w:pPr>
            <w:r w:rsidRPr="00F30575">
              <w:rPr>
                <w:rFonts w:eastAsia="Calibri" w:cstheme="minorHAnsi"/>
                <w:sz w:val="24"/>
                <w:szCs w:val="24"/>
              </w:rPr>
              <w:t>1015</w:t>
            </w:r>
          </w:p>
        </w:tc>
        <w:tc>
          <w:tcPr>
            <w:tcW w:w="2126" w:type="dxa"/>
            <w:shd w:val="clear" w:color="auto" w:fill="F2F2F2" w:themeFill="background1" w:themeFillShade="F2"/>
          </w:tcPr>
          <w:p w14:paraId="5576080C" w14:textId="77777777" w:rsidR="00A87619" w:rsidRPr="00F30575" w:rsidRDefault="00A87619" w:rsidP="00A87619">
            <w:pPr>
              <w:rPr>
                <w:rFonts w:eastAsia="Calibri" w:cstheme="minorHAnsi"/>
                <w:sz w:val="24"/>
                <w:szCs w:val="24"/>
              </w:rPr>
            </w:pPr>
            <w:r w:rsidRPr="00F30575">
              <w:rPr>
                <w:rFonts w:eastAsia="Calibri" w:cstheme="minorHAnsi"/>
                <w:sz w:val="24"/>
                <w:szCs w:val="24"/>
              </w:rPr>
              <w:t>Programi u kulturi Pučkog otvorenog učilišta</w:t>
            </w:r>
          </w:p>
        </w:tc>
        <w:tc>
          <w:tcPr>
            <w:tcW w:w="1843" w:type="dxa"/>
            <w:shd w:val="clear" w:color="auto" w:fill="F2F2F2" w:themeFill="background1" w:themeFillShade="F2"/>
          </w:tcPr>
          <w:p w14:paraId="2C1FA368" w14:textId="2DE67CE6" w:rsidR="00A87619" w:rsidRPr="00F30575" w:rsidRDefault="00A727C6" w:rsidP="00A87619">
            <w:pPr>
              <w:jc w:val="right"/>
              <w:rPr>
                <w:rFonts w:eastAsia="Calibri" w:cstheme="minorHAnsi"/>
                <w:sz w:val="24"/>
                <w:szCs w:val="24"/>
              </w:rPr>
            </w:pPr>
            <w:r>
              <w:rPr>
                <w:rFonts w:eastAsia="Calibri" w:cstheme="minorHAnsi"/>
                <w:sz w:val="24"/>
                <w:szCs w:val="24"/>
              </w:rPr>
              <w:t>167.747,17</w:t>
            </w:r>
          </w:p>
        </w:tc>
        <w:tc>
          <w:tcPr>
            <w:tcW w:w="1843" w:type="dxa"/>
            <w:shd w:val="clear" w:color="auto" w:fill="F2F2F2" w:themeFill="background1" w:themeFillShade="F2"/>
          </w:tcPr>
          <w:p w14:paraId="54CC8799" w14:textId="7E524590" w:rsidR="00A87619" w:rsidRPr="00F30575" w:rsidRDefault="00A727C6" w:rsidP="00A87619">
            <w:pPr>
              <w:jc w:val="right"/>
              <w:rPr>
                <w:rFonts w:eastAsia="Calibri" w:cstheme="minorHAnsi"/>
                <w:sz w:val="24"/>
                <w:szCs w:val="24"/>
              </w:rPr>
            </w:pPr>
            <w:r>
              <w:rPr>
                <w:rFonts w:eastAsia="Calibri" w:cstheme="minorHAnsi"/>
                <w:sz w:val="24"/>
                <w:szCs w:val="24"/>
              </w:rPr>
              <w:t>68.075,61</w:t>
            </w:r>
          </w:p>
        </w:tc>
        <w:tc>
          <w:tcPr>
            <w:tcW w:w="1134" w:type="dxa"/>
            <w:shd w:val="clear" w:color="auto" w:fill="F2F2F2" w:themeFill="background1" w:themeFillShade="F2"/>
          </w:tcPr>
          <w:p w14:paraId="457AE8F9" w14:textId="3543A67D" w:rsidR="00A87619" w:rsidRPr="00F30575" w:rsidRDefault="00A727C6" w:rsidP="00A87619">
            <w:pPr>
              <w:jc w:val="right"/>
              <w:rPr>
                <w:rFonts w:eastAsia="Calibri" w:cstheme="minorHAnsi"/>
                <w:sz w:val="24"/>
                <w:szCs w:val="24"/>
              </w:rPr>
            </w:pPr>
            <w:r>
              <w:rPr>
                <w:rFonts w:eastAsia="Calibri" w:cstheme="minorHAnsi"/>
                <w:sz w:val="24"/>
                <w:szCs w:val="24"/>
              </w:rPr>
              <w:t>41,32</w:t>
            </w:r>
          </w:p>
        </w:tc>
      </w:tr>
      <w:tr w:rsidR="00F30575" w:rsidRPr="00F30575" w14:paraId="22A02B3C" w14:textId="77777777" w:rsidTr="00DF3CBE">
        <w:tc>
          <w:tcPr>
            <w:tcW w:w="828" w:type="dxa"/>
            <w:shd w:val="clear" w:color="auto" w:fill="F2F2F2" w:themeFill="background1" w:themeFillShade="F2"/>
          </w:tcPr>
          <w:p w14:paraId="53FC00C2" w14:textId="3D95C768" w:rsidR="00A87619" w:rsidRPr="00F30575" w:rsidRDefault="00A87619" w:rsidP="00FA752E">
            <w:pPr>
              <w:jc w:val="center"/>
              <w:rPr>
                <w:rFonts w:eastAsia="Calibri" w:cstheme="minorHAnsi"/>
                <w:sz w:val="24"/>
                <w:szCs w:val="24"/>
              </w:rPr>
            </w:pPr>
            <w:r w:rsidRPr="00F30575">
              <w:rPr>
                <w:rFonts w:eastAsia="Calibri" w:cstheme="minorHAnsi"/>
                <w:sz w:val="24"/>
                <w:szCs w:val="24"/>
              </w:rPr>
              <w:t>1</w:t>
            </w:r>
            <w:r w:rsidR="00FA752E">
              <w:rPr>
                <w:rFonts w:eastAsia="Calibri" w:cstheme="minorHAnsi"/>
                <w:sz w:val="24"/>
                <w:szCs w:val="24"/>
              </w:rPr>
              <w:t>5</w:t>
            </w:r>
            <w:r w:rsidRPr="00F30575">
              <w:rPr>
                <w:rFonts w:eastAsia="Calibri" w:cstheme="minorHAnsi"/>
                <w:sz w:val="24"/>
                <w:szCs w:val="24"/>
              </w:rPr>
              <w:t>.</w:t>
            </w:r>
          </w:p>
        </w:tc>
        <w:tc>
          <w:tcPr>
            <w:tcW w:w="1719" w:type="dxa"/>
            <w:shd w:val="clear" w:color="auto" w:fill="F2F2F2" w:themeFill="background1" w:themeFillShade="F2"/>
          </w:tcPr>
          <w:p w14:paraId="05B604BF" w14:textId="77777777" w:rsidR="00A87619" w:rsidRPr="00F30575" w:rsidRDefault="00A87619" w:rsidP="00A87619">
            <w:pPr>
              <w:jc w:val="center"/>
              <w:rPr>
                <w:rFonts w:eastAsia="Calibri" w:cstheme="minorHAnsi"/>
                <w:sz w:val="24"/>
                <w:szCs w:val="24"/>
              </w:rPr>
            </w:pPr>
            <w:r w:rsidRPr="00F30575">
              <w:rPr>
                <w:rFonts w:eastAsia="Calibri" w:cstheme="minorHAnsi"/>
                <w:sz w:val="24"/>
                <w:szCs w:val="24"/>
              </w:rPr>
              <w:t>1016</w:t>
            </w:r>
          </w:p>
        </w:tc>
        <w:tc>
          <w:tcPr>
            <w:tcW w:w="2126" w:type="dxa"/>
            <w:shd w:val="clear" w:color="auto" w:fill="F2F2F2" w:themeFill="background1" w:themeFillShade="F2"/>
          </w:tcPr>
          <w:p w14:paraId="32E0C6F0" w14:textId="77777777" w:rsidR="00A87619" w:rsidRPr="00F30575" w:rsidRDefault="00A87619" w:rsidP="00A87619">
            <w:pPr>
              <w:rPr>
                <w:rFonts w:eastAsia="Calibri" w:cstheme="minorHAnsi"/>
                <w:sz w:val="24"/>
                <w:szCs w:val="24"/>
              </w:rPr>
            </w:pPr>
            <w:r w:rsidRPr="00F30575">
              <w:rPr>
                <w:rFonts w:eastAsia="Calibri" w:cstheme="minorHAnsi"/>
                <w:sz w:val="24"/>
                <w:szCs w:val="24"/>
              </w:rPr>
              <w:t>Programi obrazovanja</w:t>
            </w:r>
          </w:p>
        </w:tc>
        <w:tc>
          <w:tcPr>
            <w:tcW w:w="1843" w:type="dxa"/>
            <w:shd w:val="clear" w:color="auto" w:fill="F2F2F2" w:themeFill="background1" w:themeFillShade="F2"/>
          </w:tcPr>
          <w:p w14:paraId="743CBDD3" w14:textId="7F56E8F1" w:rsidR="00A87619" w:rsidRPr="00F30575" w:rsidRDefault="00A727C6" w:rsidP="00A87619">
            <w:pPr>
              <w:jc w:val="right"/>
              <w:rPr>
                <w:rFonts w:eastAsia="Calibri" w:cstheme="minorHAnsi"/>
                <w:sz w:val="24"/>
                <w:szCs w:val="24"/>
              </w:rPr>
            </w:pPr>
            <w:r>
              <w:rPr>
                <w:rFonts w:eastAsia="Calibri" w:cstheme="minorHAnsi"/>
                <w:sz w:val="24"/>
                <w:szCs w:val="24"/>
              </w:rPr>
              <w:t>179.291,36</w:t>
            </w:r>
          </w:p>
        </w:tc>
        <w:tc>
          <w:tcPr>
            <w:tcW w:w="1843" w:type="dxa"/>
            <w:shd w:val="clear" w:color="auto" w:fill="F2F2F2" w:themeFill="background1" w:themeFillShade="F2"/>
          </w:tcPr>
          <w:p w14:paraId="594B4348" w14:textId="44335618" w:rsidR="00A87619" w:rsidRPr="00F30575" w:rsidRDefault="00A727C6" w:rsidP="00A87619">
            <w:pPr>
              <w:jc w:val="right"/>
              <w:rPr>
                <w:rFonts w:eastAsia="Calibri" w:cstheme="minorHAnsi"/>
                <w:sz w:val="24"/>
                <w:szCs w:val="24"/>
              </w:rPr>
            </w:pPr>
            <w:r>
              <w:rPr>
                <w:rFonts w:eastAsia="Calibri" w:cstheme="minorHAnsi"/>
                <w:sz w:val="24"/>
                <w:szCs w:val="24"/>
              </w:rPr>
              <w:t>106.447,19</w:t>
            </w:r>
          </w:p>
        </w:tc>
        <w:tc>
          <w:tcPr>
            <w:tcW w:w="1134" w:type="dxa"/>
            <w:shd w:val="clear" w:color="auto" w:fill="F2F2F2" w:themeFill="background1" w:themeFillShade="F2"/>
          </w:tcPr>
          <w:p w14:paraId="37611645" w14:textId="007AA9F8" w:rsidR="00A87619" w:rsidRPr="00F30575" w:rsidRDefault="00A727C6" w:rsidP="00A87619">
            <w:pPr>
              <w:jc w:val="right"/>
              <w:rPr>
                <w:rFonts w:eastAsia="Calibri" w:cstheme="minorHAnsi"/>
                <w:sz w:val="24"/>
                <w:szCs w:val="24"/>
              </w:rPr>
            </w:pPr>
            <w:r>
              <w:rPr>
                <w:rFonts w:eastAsia="Calibri" w:cstheme="minorHAnsi"/>
                <w:sz w:val="24"/>
                <w:szCs w:val="24"/>
              </w:rPr>
              <w:t>59,37</w:t>
            </w:r>
          </w:p>
        </w:tc>
      </w:tr>
      <w:tr w:rsidR="00F30575" w:rsidRPr="00F30575" w14:paraId="5D8D8534" w14:textId="77777777" w:rsidTr="00DF3CBE">
        <w:tc>
          <w:tcPr>
            <w:tcW w:w="828" w:type="dxa"/>
            <w:shd w:val="clear" w:color="auto" w:fill="F2F2F2" w:themeFill="background1" w:themeFillShade="F2"/>
          </w:tcPr>
          <w:p w14:paraId="75A77249" w14:textId="143DBA06" w:rsidR="00A87619" w:rsidRPr="00F30575" w:rsidRDefault="00FA752E" w:rsidP="00A87619">
            <w:pPr>
              <w:jc w:val="center"/>
              <w:rPr>
                <w:rFonts w:eastAsia="Calibri" w:cstheme="minorHAnsi"/>
                <w:sz w:val="24"/>
                <w:szCs w:val="24"/>
              </w:rPr>
            </w:pPr>
            <w:r>
              <w:rPr>
                <w:rFonts w:eastAsia="Calibri" w:cstheme="minorHAnsi"/>
                <w:sz w:val="24"/>
                <w:szCs w:val="24"/>
              </w:rPr>
              <w:t>16</w:t>
            </w:r>
            <w:r w:rsidR="00A87619" w:rsidRPr="00F30575">
              <w:rPr>
                <w:rFonts w:eastAsia="Calibri" w:cstheme="minorHAnsi"/>
                <w:sz w:val="24"/>
                <w:szCs w:val="24"/>
              </w:rPr>
              <w:t>.</w:t>
            </w:r>
          </w:p>
        </w:tc>
        <w:tc>
          <w:tcPr>
            <w:tcW w:w="1719" w:type="dxa"/>
            <w:shd w:val="clear" w:color="auto" w:fill="F2F2F2" w:themeFill="background1" w:themeFillShade="F2"/>
          </w:tcPr>
          <w:p w14:paraId="33D86463" w14:textId="05C06138" w:rsidR="00A87619" w:rsidRPr="00F30575" w:rsidRDefault="00A87619" w:rsidP="00A87619">
            <w:pPr>
              <w:jc w:val="center"/>
              <w:rPr>
                <w:rFonts w:eastAsia="Calibri" w:cstheme="minorHAnsi"/>
                <w:sz w:val="24"/>
                <w:szCs w:val="24"/>
              </w:rPr>
            </w:pPr>
            <w:r w:rsidRPr="00F30575">
              <w:rPr>
                <w:rFonts w:eastAsia="Calibri" w:cstheme="minorHAnsi"/>
                <w:sz w:val="24"/>
                <w:szCs w:val="24"/>
              </w:rPr>
              <w:t>1017</w:t>
            </w:r>
          </w:p>
        </w:tc>
        <w:tc>
          <w:tcPr>
            <w:tcW w:w="2126" w:type="dxa"/>
            <w:shd w:val="clear" w:color="auto" w:fill="F2F2F2" w:themeFill="background1" w:themeFillShade="F2"/>
          </w:tcPr>
          <w:p w14:paraId="0F900C33" w14:textId="77777777" w:rsidR="00A87619" w:rsidRPr="00F30575" w:rsidRDefault="00A87619" w:rsidP="00A87619">
            <w:pPr>
              <w:rPr>
                <w:rFonts w:eastAsia="Calibri" w:cstheme="minorHAnsi"/>
                <w:sz w:val="24"/>
                <w:szCs w:val="24"/>
              </w:rPr>
            </w:pPr>
            <w:r w:rsidRPr="00F30575">
              <w:rPr>
                <w:rFonts w:eastAsia="Calibri" w:cstheme="minorHAnsi"/>
                <w:sz w:val="24"/>
                <w:szCs w:val="24"/>
              </w:rPr>
              <w:t>Programi knjižnične djelatnosti</w:t>
            </w:r>
          </w:p>
        </w:tc>
        <w:tc>
          <w:tcPr>
            <w:tcW w:w="1843" w:type="dxa"/>
            <w:shd w:val="clear" w:color="auto" w:fill="F2F2F2" w:themeFill="background1" w:themeFillShade="F2"/>
          </w:tcPr>
          <w:p w14:paraId="2430B906" w14:textId="4D42809B" w:rsidR="00A87619" w:rsidRPr="00F30575" w:rsidRDefault="00A727C6" w:rsidP="00A727C6">
            <w:pPr>
              <w:jc w:val="right"/>
              <w:rPr>
                <w:rFonts w:eastAsia="Calibri" w:cstheme="minorHAnsi"/>
                <w:sz w:val="24"/>
                <w:szCs w:val="24"/>
              </w:rPr>
            </w:pPr>
            <w:r>
              <w:rPr>
                <w:rFonts w:eastAsia="Calibri" w:cstheme="minorHAnsi"/>
                <w:sz w:val="24"/>
                <w:szCs w:val="24"/>
              </w:rPr>
              <w:t>272.116,69</w:t>
            </w:r>
          </w:p>
        </w:tc>
        <w:tc>
          <w:tcPr>
            <w:tcW w:w="1843" w:type="dxa"/>
            <w:shd w:val="clear" w:color="auto" w:fill="F2F2F2" w:themeFill="background1" w:themeFillShade="F2"/>
          </w:tcPr>
          <w:p w14:paraId="7C36F35E" w14:textId="0B4C8D08" w:rsidR="00A87619" w:rsidRPr="00F30575" w:rsidRDefault="00A727C6" w:rsidP="00A87619">
            <w:pPr>
              <w:jc w:val="right"/>
              <w:rPr>
                <w:rFonts w:eastAsia="Calibri" w:cstheme="minorHAnsi"/>
                <w:sz w:val="24"/>
                <w:szCs w:val="24"/>
              </w:rPr>
            </w:pPr>
            <w:r>
              <w:rPr>
                <w:rFonts w:eastAsia="Calibri" w:cstheme="minorHAnsi"/>
                <w:sz w:val="24"/>
                <w:szCs w:val="24"/>
              </w:rPr>
              <w:t>116.738,96</w:t>
            </w:r>
          </w:p>
        </w:tc>
        <w:tc>
          <w:tcPr>
            <w:tcW w:w="1134" w:type="dxa"/>
            <w:shd w:val="clear" w:color="auto" w:fill="F2F2F2" w:themeFill="background1" w:themeFillShade="F2"/>
          </w:tcPr>
          <w:p w14:paraId="63235555" w14:textId="12CB33C4" w:rsidR="00A87619" w:rsidRPr="00F30575" w:rsidRDefault="00A727C6" w:rsidP="00A87619">
            <w:pPr>
              <w:jc w:val="right"/>
              <w:rPr>
                <w:rFonts w:eastAsia="Calibri" w:cstheme="minorHAnsi"/>
                <w:sz w:val="24"/>
                <w:szCs w:val="24"/>
              </w:rPr>
            </w:pPr>
            <w:r>
              <w:rPr>
                <w:rFonts w:eastAsia="Calibri" w:cstheme="minorHAnsi"/>
                <w:sz w:val="24"/>
                <w:szCs w:val="24"/>
              </w:rPr>
              <w:t>42,90</w:t>
            </w:r>
          </w:p>
        </w:tc>
      </w:tr>
      <w:tr w:rsidR="00F30575" w:rsidRPr="00F30575" w14:paraId="49825DA8" w14:textId="77777777" w:rsidTr="00DF3CBE">
        <w:tc>
          <w:tcPr>
            <w:tcW w:w="828" w:type="dxa"/>
            <w:shd w:val="clear" w:color="auto" w:fill="F2F2F2" w:themeFill="background1" w:themeFillShade="F2"/>
          </w:tcPr>
          <w:p w14:paraId="193C083D" w14:textId="315ED4A7" w:rsidR="00A87619" w:rsidRPr="00F30575" w:rsidRDefault="00FA752E" w:rsidP="00A87619">
            <w:pPr>
              <w:jc w:val="center"/>
              <w:rPr>
                <w:rFonts w:eastAsia="Calibri" w:cstheme="minorHAnsi"/>
                <w:sz w:val="24"/>
                <w:szCs w:val="24"/>
              </w:rPr>
            </w:pPr>
            <w:r>
              <w:rPr>
                <w:rFonts w:eastAsia="Calibri" w:cstheme="minorHAnsi"/>
                <w:sz w:val="24"/>
                <w:szCs w:val="24"/>
              </w:rPr>
              <w:t>17</w:t>
            </w:r>
            <w:r w:rsidR="00A87619" w:rsidRPr="00F30575">
              <w:rPr>
                <w:rFonts w:eastAsia="Calibri" w:cstheme="minorHAnsi"/>
                <w:sz w:val="24"/>
                <w:szCs w:val="24"/>
              </w:rPr>
              <w:t>.</w:t>
            </w:r>
          </w:p>
        </w:tc>
        <w:tc>
          <w:tcPr>
            <w:tcW w:w="1719" w:type="dxa"/>
            <w:shd w:val="clear" w:color="auto" w:fill="F2F2F2" w:themeFill="background1" w:themeFillShade="F2"/>
          </w:tcPr>
          <w:p w14:paraId="2F14D8AA" w14:textId="405E64EE" w:rsidR="00A87619" w:rsidRPr="00F30575" w:rsidRDefault="00A87619" w:rsidP="00A87619">
            <w:pPr>
              <w:jc w:val="center"/>
              <w:rPr>
                <w:rFonts w:eastAsia="Calibri" w:cstheme="minorHAnsi"/>
                <w:sz w:val="24"/>
                <w:szCs w:val="24"/>
              </w:rPr>
            </w:pPr>
            <w:r w:rsidRPr="00F30575">
              <w:rPr>
                <w:rFonts w:eastAsia="Calibri" w:cstheme="minorHAnsi"/>
                <w:sz w:val="24"/>
                <w:szCs w:val="24"/>
              </w:rPr>
              <w:t>1018</w:t>
            </w:r>
          </w:p>
        </w:tc>
        <w:tc>
          <w:tcPr>
            <w:tcW w:w="2126" w:type="dxa"/>
            <w:shd w:val="clear" w:color="auto" w:fill="F2F2F2" w:themeFill="background1" w:themeFillShade="F2"/>
          </w:tcPr>
          <w:p w14:paraId="4DC8B6B1" w14:textId="77777777" w:rsidR="00A87619" w:rsidRPr="00F30575" w:rsidRDefault="00A87619" w:rsidP="00A87619">
            <w:pPr>
              <w:rPr>
                <w:rFonts w:eastAsia="Calibri" w:cstheme="minorHAnsi"/>
                <w:sz w:val="24"/>
                <w:szCs w:val="24"/>
              </w:rPr>
            </w:pPr>
            <w:r w:rsidRPr="00F30575">
              <w:rPr>
                <w:rFonts w:eastAsia="Calibri" w:cstheme="minorHAnsi"/>
                <w:sz w:val="24"/>
                <w:szCs w:val="24"/>
              </w:rPr>
              <w:t>Predškolski odgoj</w:t>
            </w:r>
          </w:p>
        </w:tc>
        <w:tc>
          <w:tcPr>
            <w:tcW w:w="1843" w:type="dxa"/>
            <w:shd w:val="clear" w:color="auto" w:fill="F2F2F2" w:themeFill="background1" w:themeFillShade="F2"/>
          </w:tcPr>
          <w:p w14:paraId="28158256" w14:textId="5B849FAA" w:rsidR="00A87619" w:rsidRPr="00F30575" w:rsidRDefault="00A727C6" w:rsidP="00A87619">
            <w:pPr>
              <w:jc w:val="right"/>
              <w:rPr>
                <w:rFonts w:eastAsia="Calibri" w:cstheme="minorHAnsi"/>
                <w:sz w:val="24"/>
                <w:szCs w:val="24"/>
              </w:rPr>
            </w:pPr>
            <w:r>
              <w:rPr>
                <w:rFonts w:eastAsia="Calibri" w:cstheme="minorHAnsi"/>
                <w:sz w:val="24"/>
                <w:szCs w:val="24"/>
              </w:rPr>
              <w:t>1.250.999,64</w:t>
            </w:r>
          </w:p>
        </w:tc>
        <w:tc>
          <w:tcPr>
            <w:tcW w:w="1843" w:type="dxa"/>
            <w:shd w:val="clear" w:color="auto" w:fill="F2F2F2" w:themeFill="background1" w:themeFillShade="F2"/>
          </w:tcPr>
          <w:p w14:paraId="5C35F582" w14:textId="09EE3013" w:rsidR="00A87619" w:rsidRPr="00F30575" w:rsidRDefault="00A727C6" w:rsidP="00A87619">
            <w:pPr>
              <w:jc w:val="right"/>
              <w:rPr>
                <w:rFonts w:eastAsia="Calibri" w:cstheme="minorHAnsi"/>
                <w:sz w:val="24"/>
                <w:szCs w:val="24"/>
              </w:rPr>
            </w:pPr>
            <w:r>
              <w:rPr>
                <w:rFonts w:eastAsia="Calibri" w:cstheme="minorHAnsi"/>
                <w:sz w:val="24"/>
                <w:szCs w:val="24"/>
              </w:rPr>
              <w:t>592.786,54</w:t>
            </w:r>
          </w:p>
        </w:tc>
        <w:tc>
          <w:tcPr>
            <w:tcW w:w="1134" w:type="dxa"/>
            <w:shd w:val="clear" w:color="auto" w:fill="F2F2F2" w:themeFill="background1" w:themeFillShade="F2"/>
          </w:tcPr>
          <w:p w14:paraId="1D185505" w14:textId="11B71149" w:rsidR="00A87619" w:rsidRPr="00F30575" w:rsidRDefault="00A727C6" w:rsidP="00A87619">
            <w:pPr>
              <w:jc w:val="right"/>
              <w:rPr>
                <w:rFonts w:eastAsia="Calibri" w:cstheme="minorHAnsi"/>
                <w:sz w:val="24"/>
                <w:szCs w:val="24"/>
              </w:rPr>
            </w:pPr>
            <w:r>
              <w:rPr>
                <w:rFonts w:eastAsia="Calibri" w:cstheme="minorHAnsi"/>
                <w:sz w:val="24"/>
                <w:szCs w:val="24"/>
              </w:rPr>
              <w:t>47,39</w:t>
            </w:r>
          </w:p>
        </w:tc>
      </w:tr>
      <w:tr w:rsidR="00F30575" w:rsidRPr="00F30575" w14:paraId="6C17FC26" w14:textId="77777777" w:rsidTr="00DF3CBE">
        <w:trPr>
          <w:trHeight w:val="631"/>
        </w:trPr>
        <w:tc>
          <w:tcPr>
            <w:tcW w:w="828" w:type="dxa"/>
            <w:shd w:val="clear" w:color="auto" w:fill="F2F2F2" w:themeFill="background1" w:themeFillShade="F2"/>
          </w:tcPr>
          <w:p w14:paraId="294FE2C1" w14:textId="060D4414" w:rsidR="00A87619" w:rsidRPr="00F30575" w:rsidRDefault="00FA752E" w:rsidP="00A87619">
            <w:pPr>
              <w:jc w:val="center"/>
              <w:rPr>
                <w:rFonts w:eastAsia="Calibri" w:cstheme="minorHAnsi"/>
                <w:sz w:val="24"/>
                <w:szCs w:val="24"/>
              </w:rPr>
            </w:pPr>
            <w:r>
              <w:rPr>
                <w:rFonts w:eastAsia="Calibri" w:cstheme="minorHAnsi"/>
                <w:sz w:val="24"/>
                <w:szCs w:val="24"/>
              </w:rPr>
              <w:t>18</w:t>
            </w:r>
            <w:r w:rsidR="00A87619" w:rsidRPr="00F30575">
              <w:rPr>
                <w:rFonts w:eastAsia="Calibri" w:cstheme="minorHAnsi"/>
                <w:sz w:val="24"/>
                <w:szCs w:val="24"/>
              </w:rPr>
              <w:t>.</w:t>
            </w:r>
          </w:p>
        </w:tc>
        <w:tc>
          <w:tcPr>
            <w:tcW w:w="1719" w:type="dxa"/>
            <w:shd w:val="clear" w:color="auto" w:fill="F2F2F2" w:themeFill="background1" w:themeFillShade="F2"/>
          </w:tcPr>
          <w:p w14:paraId="78BACF17" w14:textId="0052D229" w:rsidR="00A87619" w:rsidRPr="00F30575" w:rsidRDefault="00A87619" w:rsidP="00A87619">
            <w:pPr>
              <w:jc w:val="center"/>
              <w:rPr>
                <w:rFonts w:eastAsia="Calibri" w:cstheme="minorHAnsi"/>
                <w:sz w:val="24"/>
                <w:szCs w:val="24"/>
              </w:rPr>
            </w:pPr>
            <w:r w:rsidRPr="00F30575">
              <w:rPr>
                <w:rFonts w:eastAsia="Calibri" w:cstheme="minorHAnsi"/>
                <w:sz w:val="24"/>
                <w:szCs w:val="24"/>
              </w:rPr>
              <w:t>1019</w:t>
            </w:r>
          </w:p>
        </w:tc>
        <w:tc>
          <w:tcPr>
            <w:tcW w:w="2126" w:type="dxa"/>
            <w:shd w:val="clear" w:color="auto" w:fill="F2F2F2" w:themeFill="background1" w:themeFillShade="F2"/>
          </w:tcPr>
          <w:p w14:paraId="31A7A269" w14:textId="77777777" w:rsidR="00A87619" w:rsidRPr="00F30575" w:rsidRDefault="00A87619" w:rsidP="00A87619">
            <w:pPr>
              <w:rPr>
                <w:rFonts w:eastAsia="Calibri" w:cstheme="minorHAnsi"/>
                <w:sz w:val="24"/>
                <w:szCs w:val="24"/>
              </w:rPr>
            </w:pPr>
            <w:r w:rsidRPr="00F30575">
              <w:rPr>
                <w:rFonts w:eastAsia="Calibri" w:cstheme="minorHAnsi"/>
                <w:sz w:val="24"/>
                <w:szCs w:val="24"/>
              </w:rPr>
              <w:t>Mjesna samouprava</w:t>
            </w:r>
          </w:p>
        </w:tc>
        <w:tc>
          <w:tcPr>
            <w:tcW w:w="1843" w:type="dxa"/>
            <w:shd w:val="clear" w:color="auto" w:fill="F2F2F2" w:themeFill="background1" w:themeFillShade="F2"/>
          </w:tcPr>
          <w:p w14:paraId="070E7622" w14:textId="371EE2D4" w:rsidR="00A87619" w:rsidRPr="00F30575" w:rsidRDefault="00A727C6" w:rsidP="00A87619">
            <w:pPr>
              <w:jc w:val="right"/>
              <w:rPr>
                <w:rFonts w:eastAsia="Calibri" w:cstheme="minorHAnsi"/>
                <w:sz w:val="24"/>
                <w:szCs w:val="24"/>
              </w:rPr>
            </w:pPr>
            <w:r>
              <w:rPr>
                <w:rFonts w:eastAsia="Calibri" w:cstheme="minorHAnsi"/>
                <w:sz w:val="24"/>
                <w:szCs w:val="24"/>
              </w:rPr>
              <w:t>15.802,25</w:t>
            </w:r>
          </w:p>
        </w:tc>
        <w:tc>
          <w:tcPr>
            <w:tcW w:w="1843" w:type="dxa"/>
            <w:shd w:val="clear" w:color="auto" w:fill="F2F2F2" w:themeFill="background1" w:themeFillShade="F2"/>
          </w:tcPr>
          <w:p w14:paraId="50D69D9D" w14:textId="36F0B988" w:rsidR="00A87619" w:rsidRPr="00F30575" w:rsidRDefault="00A727C6" w:rsidP="00A87619">
            <w:pPr>
              <w:jc w:val="right"/>
              <w:rPr>
                <w:rFonts w:eastAsia="Calibri" w:cstheme="minorHAnsi"/>
                <w:sz w:val="24"/>
                <w:szCs w:val="24"/>
              </w:rPr>
            </w:pPr>
            <w:r>
              <w:rPr>
                <w:rFonts w:eastAsia="Calibri" w:cstheme="minorHAnsi"/>
                <w:sz w:val="24"/>
                <w:szCs w:val="24"/>
              </w:rPr>
              <w:t>3.240,20</w:t>
            </w:r>
          </w:p>
        </w:tc>
        <w:tc>
          <w:tcPr>
            <w:tcW w:w="1134" w:type="dxa"/>
            <w:shd w:val="clear" w:color="auto" w:fill="F2F2F2" w:themeFill="background1" w:themeFillShade="F2"/>
          </w:tcPr>
          <w:p w14:paraId="546970C4" w14:textId="4C0A5A11" w:rsidR="00A87619" w:rsidRPr="00F30575" w:rsidRDefault="00A727C6" w:rsidP="00A87619">
            <w:pPr>
              <w:jc w:val="right"/>
              <w:rPr>
                <w:rFonts w:eastAsia="Calibri" w:cstheme="minorHAnsi"/>
                <w:sz w:val="24"/>
                <w:szCs w:val="24"/>
              </w:rPr>
            </w:pPr>
            <w:r>
              <w:rPr>
                <w:rFonts w:eastAsia="Calibri" w:cstheme="minorHAnsi"/>
                <w:sz w:val="24"/>
                <w:szCs w:val="24"/>
              </w:rPr>
              <w:t>20,50</w:t>
            </w:r>
          </w:p>
        </w:tc>
      </w:tr>
      <w:tr w:rsidR="00F30575" w:rsidRPr="00F30575" w14:paraId="78678245" w14:textId="77777777" w:rsidTr="00DF3CBE">
        <w:trPr>
          <w:trHeight w:val="464"/>
        </w:trPr>
        <w:tc>
          <w:tcPr>
            <w:tcW w:w="828" w:type="dxa"/>
            <w:shd w:val="clear" w:color="auto" w:fill="D9D9D9" w:themeFill="background1" w:themeFillShade="D9"/>
          </w:tcPr>
          <w:p w14:paraId="6F311BB0" w14:textId="77777777" w:rsidR="00A87619" w:rsidRPr="00F30575" w:rsidRDefault="00A87619" w:rsidP="00A87619">
            <w:pPr>
              <w:rPr>
                <w:rFonts w:eastAsia="Calibri" w:cstheme="minorHAnsi"/>
                <w:sz w:val="24"/>
                <w:szCs w:val="24"/>
              </w:rPr>
            </w:pPr>
          </w:p>
        </w:tc>
        <w:tc>
          <w:tcPr>
            <w:tcW w:w="1719" w:type="dxa"/>
            <w:shd w:val="clear" w:color="auto" w:fill="D9D9D9" w:themeFill="background1" w:themeFillShade="D9"/>
          </w:tcPr>
          <w:p w14:paraId="4A001FB4" w14:textId="7370ADAC" w:rsidR="00A87619" w:rsidRPr="00F30575" w:rsidRDefault="00FA752E" w:rsidP="00A87619">
            <w:pPr>
              <w:jc w:val="center"/>
              <w:rPr>
                <w:rFonts w:eastAsia="Calibri" w:cstheme="minorHAnsi"/>
                <w:b/>
                <w:sz w:val="24"/>
                <w:szCs w:val="24"/>
              </w:rPr>
            </w:pPr>
            <w:r>
              <w:rPr>
                <w:rFonts w:eastAsia="Calibri" w:cstheme="minorHAnsi"/>
                <w:b/>
                <w:sz w:val="24"/>
                <w:szCs w:val="24"/>
              </w:rPr>
              <w:t>18</w:t>
            </w:r>
            <w:r w:rsidR="00A87619" w:rsidRPr="00F30575">
              <w:rPr>
                <w:rFonts w:eastAsia="Calibri" w:cstheme="minorHAnsi"/>
                <w:b/>
                <w:sz w:val="24"/>
                <w:szCs w:val="24"/>
              </w:rPr>
              <w:t xml:space="preserve"> programa</w:t>
            </w:r>
          </w:p>
        </w:tc>
        <w:tc>
          <w:tcPr>
            <w:tcW w:w="2126" w:type="dxa"/>
            <w:shd w:val="clear" w:color="auto" w:fill="D9D9D9" w:themeFill="background1" w:themeFillShade="D9"/>
          </w:tcPr>
          <w:p w14:paraId="01CD2478" w14:textId="77777777" w:rsidR="00A87619" w:rsidRPr="00F30575" w:rsidRDefault="00A87619" w:rsidP="00A87619">
            <w:pPr>
              <w:jc w:val="center"/>
              <w:rPr>
                <w:rFonts w:eastAsia="Calibri" w:cstheme="minorHAnsi"/>
                <w:b/>
                <w:sz w:val="24"/>
                <w:szCs w:val="24"/>
              </w:rPr>
            </w:pPr>
            <w:r w:rsidRPr="00F30575">
              <w:rPr>
                <w:rFonts w:eastAsia="Calibri" w:cstheme="minorHAnsi"/>
                <w:b/>
                <w:sz w:val="24"/>
                <w:szCs w:val="24"/>
              </w:rPr>
              <w:t>Ukupno</w:t>
            </w:r>
          </w:p>
        </w:tc>
        <w:tc>
          <w:tcPr>
            <w:tcW w:w="1843" w:type="dxa"/>
            <w:shd w:val="clear" w:color="auto" w:fill="D9D9D9" w:themeFill="background1" w:themeFillShade="D9"/>
          </w:tcPr>
          <w:p w14:paraId="35FCCE89" w14:textId="21C2E8D0" w:rsidR="00A87619" w:rsidRPr="00F30575" w:rsidRDefault="00A727C6" w:rsidP="00A87619">
            <w:pPr>
              <w:jc w:val="right"/>
              <w:rPr>
                <w:rFonts w:eastAsia="Calibri" w:cstheme="minorHAnsi"/>
                <w:b/>
                <w:sz w:val="24"/>
                <w:szCs w:val="24"/>
              </w:rPr>
            </w:pPr>
            <w:r>
              <w:rPr>
                <w:rFonts w:eastAsia="Calibri" w:cstheme="minorHAnsi"/>
                <w:b/>
                <w:sz w:val="24"/>
                <w:szCs w:val="24"/>
              </w:rPr>
              <w:t>4.060.958,41</w:t>
            </w:r>
          </w:p>
        </w:tc>
        <w:tc>
          <w:tcPr>
            <w:tcW w:w="1843" w:type="dxa"/>
            <w:shd w:val="clear" w:color="auto" w:fill="D9D9D9" w:themeFill="background1" w:themeFillShade="D9"/>
          </w:tcPr>
          <w:p w14:paraId="3E8C276D" w14:textId="0108C707" w:rsidR="00A87619" w:rsidRPr="00F30575" w:rsidRDefault="00A727C6" w:rsidP="00A87619">
            <w:pPr>
              <w:jc w:val="right"/>
              <w:rPr>
                <w:rFonts w:eastAsia="Calibri" w:cstheme="minorHAnsi"/>
                <w:b/>
                <w:sz w:val="24"/>
                <w:szCs w:val="24"/>
              </w:rPr>
            </w:pPr>
            <w:r>
              <w:rPr>
                <w:rFonts w:eastAsia="Calibri" w:cstheme="minorHAnsi"/>
                <w:b/>
                <w:sz w:val="24"/>
                <w:szCs w:val="24"/>
              </w:rPr>
              <w:t>1.886.838,39</w:t>
            </w:r>
          </w:p>
        </w:tc>
        <w:tc>
          <w:tcPr>
            <w:tcW w:w="1134" w:type="dxa"/>
            <w:shd w:val="clear" w:color="auto" w:fill="D9D9D9" w:themeFill="background1" w:themeFillShade="D9"/>
          </w:tcPr>
          <w:p w14:paraId="21D16049" w14:textId="48C800AE" w:rsidR="00A87619" w:rsidRPr="00F30575" w:rsidRDefault="00A727C6" w:rsidP="00A87619">
            <w:pPr>
              <w:jc w:val="right"/>
              <w:rPr>
                <w:rFonts w:eastAsia="Calibri" w:cstheme="minorHAnsi"/>
                <w:b/>
                <w:sz w:val="24"/>
                <w:szCs w:val="24"/>
              </w:rPr>
            </w:pPr>
            <w:r>
              <w:rPr>
                <w:rFonts w:eastAsia="Calibri" w:cstheme="minorHAnsi"/>
                <w:b/>
                <w:sz w:val="24"/>
                <w:szCs w:val="24"/>
              </w:rPr>
              <w:t>46,46</w:t>
            </w:r>
          </w:p>
        </w:tc>
      </w:tr>
    </w:tbl>
    <w:p w14:paraId="35FD8249" w14:textId="77777777" w:rsidR="00A87619" w:rsidRPr="00F30575" w:rsidRDefault="00A87619" w:rsidP="006548F2">
      <w:pPr>
        <w:rPr>
          <w:rFonts w:eastAsia="Calibri" w:cstheme="minorHAnsi"/>
          <w:b/>
          <w:sz w:val="24"/>
          <w:szCs w:val="24"/>
        </w:rPr>
      </w:pPr>
    </w:p>
    <w:p w14:paraId="597BEFAD" w14:textId="77777777" w:rsidR="00266A31" w:rsidRDefault="006548F2" w:rsidP="00391684">
      <w:pPr>
        <w:pStyle w:val="Odlomakpopisa"/>
        <w:numPr>
          <w:ilvl w:val="1"/>
          <w:numId w:val="1"/>
        </w:numPr>
        <w:spacing w:after="0" w:line="240" w:lineRule="auto"/>
        <w:rPr>
          <w:rFonts w:eastAsia="Calibri" w:cstheme="minorHAnsi"/>
          <w:b/>
          <w:sz w:val="24"/>
          <w:szCs w:val="24"/>
        </w:rPr>
      </w:pPr>
      <w:r w:rsidRPr="00F30575">
        <w:rPr>
          <w:rFonts w:eastAsia="Calibri" w:cstheme="minorHAnsi"/>
          <w:b/>
          <w:sz w:val="24"/>
          <w:szCs w:val="24"/>
        </w:rPr>
        <w:t>Program 1001</w:t>
      </w:r>
      <w:r w:rsidR="005A0D87" w:rsidRPr="00F30575">
        <w:rPr>
          <w:rFonts w:eastAsia="Calibri" w:cstheme="minorHAnsi"/>
          <w:b/>
          <w:sz w:val="24"/>
          <w:szCs w:val="24"/>
        </w:rPr>
        <w:t xml:space="preserve"> OPĆE USLUGE JAVNE UPRAVE</w:t>
      </w:r>
      <w:r w:rsidR="00266A31" w:rsidRPr="00F30575">
        <w:rPr>
          <w:rFonts w:eastAsia="Calibri" w:cstheme="minorHAnsi"/>
          <w:b/>
          <w:sz w:val="24"/>
          <w:szCs w:val="24"/>
        </w:rPr>
        <w:t xml:space="preserve"> </w:t>
      </w:r>
    </w:p>
    <w:p w14:paraId="677E576C" w14:textId="77777777" w:rsidR="00B64D7E" w:rsidRPr="00F30575" w:rsidRDefault="00B64D7E" w:rsidP="00B64D7E">
      <w:pPr>
        <w:pStyle w:val="Odlomakpopisa"/>
        <w:spacing w:after="0" w:line="240" w:lineRule="auto"/>
        <w:rPr>
          <w:rFonts w:eastAsia="Calibri" w:cstheme="minorHAnsi"/>
          <w:b/>
          <w:sz w:val="24"/>
          <w:szCs w:val="24"/>
        </w:rPr>
      </w:pPr>
    </w:p>
    <w:p w14:paraId="486CC6F8" w14:textId="4F2690FF" w:rsidR="005A7CAF" w:rsidRDefault="00266A31" w:rsidP="00CE74D9">
      <w:pPr>
        <w:spacing w:after="0" w:line="240" w:lineRule="auto"/>
        <w:ind w:firstLine="708"/>
        <w:jc w:val="both"/>
        <w:rPr>
          <w:rFonts w:cstheme="minorHAnsi"/>
          <w:sz w:val="24"/>
          <w:szCs w:val="24"/>
        </w:rPr>
      </w:pPr>
      <w:r w:rsidRPr="00F30575">
        <w:rPr>
          <w:rFonts w:cstheme="minorHAnsi"/>
          <w:sz w:val="24"/>
          <w:szCs w:val="24"/>
        </w:rPr>
        <w:t xml:space="preserve">Ovaj Program </w:t>
      </w:r>
      <w:r w:rsidRPr="00F30575">
        <w:rPr>
          <w:rFonts w:eastAsia="Calibri" w:cstheme="minorHAnsi"/>
          <w:sz w:val="24"/>
          <w:szCs w:val="24"/>
        </w:rPr>
        <w:t>1001 OPĆE USLUGE JAVNE UPRAVE</w:t>
      </w:r>
      <w:r w:rsidRPr="00F30575">
        <w:rPr>
          <w:rFonts w:cstheme="minorHAnsi"/>
          <w:sz w:val="24"/>
          <w:szCs w:val="24"/>
        </w:rPr>
        <w:t xml:space="preserve"> u izvještajnom raz</w:t>
      </w:r>
      <w:r w:rsidR="00CE0ACD">
        <w:rPr>
          <w:rFonts w:cstheme="minorHAnsi"/>
          <w:sz w:val="24"/>
          <w:szCs w:val="24"/>
        </w:rPr>
        <w:t>doblju izvršen je u iznosu od 380.605,15 eura</w:t>
      </w:r>
      <w:r w:rsidRPr="00F30575">
        <w:rPr>
          <w:rFonts w:cstheme="minorHAnsi"/>
          <w:sz w:val="24"/>
          <w:szCs w:val="24"/>
        </w:rPr>
        <w:t xml:space="preserve"> ili </w:t>
      </w:r>
      <w:r w:rsidR="00CE0ACD">
        <w:rPr>
          <w:rFonts w:cstheme="minorHAnsi"/>
          <w:sz w:val="24"/>
          <w:szCs w:val="24"/>
        </w:rPr>
        <w:t>47,97</w:t>
      </w:r>
      <w:r w:rsidRPr="00F30575">
        <w:rPr>
          <w:rFonts w:cstheme="minorHAnsi"/>
          <w:sz w:val="24"/>
          <w:szCs w:val="24"/>
        </w:rPr>
        <w:t xml:space="preserve"> % od plana</w:t>
      </w:r>
      <w:r w:rsidR="00391684">
        <w:rPr>
          <w:rFonts w:cstheme="minorHAnsi"/>
          <w:sz w:val="24"/>
          <w:szCs w:val="24"/>
        </w:rPr>
        <w:t>,</w:t>
      </w:r>
      <w:r w:rsidRPr="00F30575">
        <w:rPr>
          <w:rFonts w:cstheme="minorHAnsi"/>
          <w:sz w:val="24"/>
          <w:szCs w:val="24"/>
        </w:rPr>
        <w:t xml:space="preserve"> i to za sljedeće aktivnosti:</w:t>
      </w:r>
    </w:p>
    <w:p w14:paraId="38533C90" w14:textId="77777777" w:rsidR="00B64D7E" w:rsidRPr="00CE0ACD" w:rsidRDefault="00B64D7E" w:rsidP="00391684">
      <w:pPr>
        <w:spacing w:after="0" w:line="240" w:lineRule="auto"/>
        <w:jc w:val="both"/>
        <w:rPr>
          <w:rFonts w:cstheme="minorHAnsi"/>
          <w:sz w:val="24"/>
          <w:szCs w:val="24"/>
        </w:rPr>
      </w:pPr>
    </w:p>
    <w:p w14:paraId="1019E44D" w14:textId="5CED9325" w:rsidR="006548F2" w:rsidRPr="00B64D7E" w:rsidRDefault="006548F2" w:rsidP="00B64D7E">
      <w:pPr>
        <w:pStyle w:val="Odlomakpopisa"/>
        <w:numPr>
          <w:ilvl w:val="2"/>
          <w:numId w:val="1"/>
        </w:numPr>
        <w:spacing w:after="0" w:line="240" w:lineRule="auto"/>
        <w:jc w:val="both"/>
        <w:rPr>
          <w:rFonts w:cstheme="minorHAnsi"/>
          <w:b/>
          <w:sz w:val="24"/>
          <w:szCs w:val="24"/>
        </w:rPr>
      </w:pPr>
      <w:r w:rsidRPr="00B64D7E">
        <w:rPr>
          <w:rFonts w:cstheme="minorHAnsi"/>
          <w:b/>
          <w:sz w:val="24"/>
          <w:szCs w:val="24"/>
        </w:rPr>
        <w:t>Aktivnost 100</w:t>
      </w:r>
      <w:r w:rsidR="009B355A" w:rsidRPr="00B64D7E">
        <w:rPr>
          <w:rFonts w:cstheme="minorHAnsi"/>
          <w:b/>
          <w:sz w:val="24"/>
          <w:szCs w:val="24"/>
        </w:rPr>
        <w:t>1 A100001 Administracija i upravljanje</w:t>
      </w:r>
      <w:r w:rsidR="00266A31" w:rsidRPr="00B64D7E">
        <w:rPr>
          <w:rFonts w:cstheme="minorHAnsi"/>
          <w:b/>
          <w:sz w:val="24"/>
          <w:szCs w:val="24"/>
        </w:rPr>
        <w:t xml:space="preserve"> </w:t>
      </w:r>
    </w:p>
    <w:p w14:paraId="020D8D2C" w14:textId="77777777" w:rsidR="00B64D7E" w:rsidRPr="00B64D7E" w:rsidRDefault="00B64D7E" w:rsidP="00B64D7E">
      <w:pPr>
        <w:pStyle w:val="Odlomakpopisa"/>
        <w:spacing w:after="0" w:line="240" w:lineRule="auto"/>
        <w:jc w:val="both"/>
        <w:rPr>
          <w:rFonts w:cstheme="minorHAnsi"/>
          <w:b/>
          <w:sz w:val="24"/>
          <w:szCs w:val="24"/>
        </w:rPr>
      </w:pPr>
    </w:p>
    <w:p w14:paraId="4C580708" w14:textId="3FB214F0" w:rsidR="00A87619" w:rsidRPr="00F30575" w:rsidRDefault="00266A31" w:rsidP="00CE74D9">
      <w:pPr>
        <w:spacing w:after="0" w:line="240" w:lineRule="auto"/>
        <w:ind w:firstLine="708"/>
        <w:jc w:val="both"/>
        <w:rPr>
          <w:rFonts w:cstheme="minorHAnsi"/>
          <w:sz w:val="24"/>
          <w:szCs w:val="24"/>
        </w:rPr>
      </w:pPr>
      <w:r w:rsidRPr="00F30575">
        <w:rPr>
          <w:rFonts w:cstheme="minorHAnsi"/>
          <w:sz w:val="24"/>
          <w:szCs w:val="24"/>
        </w:rPr>
        <w:t>A</w:t>
      </w:r>
      <w:r w:rsidR="009B355A" w:rsidRPr="00F30575">
        <w:rPr>
          <w:rFonts w:cstheme="minorHAnsi"/>
          <w:sz w:val="24"/>
          <w:szCs w:val="24"/>
        </w:rPr>
        <w:t>ktivnost</w:t>
      </w:r>
      <w:r w:rsidR="00A87619" w:rsidRPr="00F30575">
        <w:rPr>
          <w:rFonts w:cstheme="minorHAnsi"/>
          <w:sz w:val="24"/>
          <w:szCs w:val="24"/>
        </w:rPr>
        <w:t xml:space="preserve"> </w:t>
      </w:r>
      <w:r w:rsidRPr="00F30575">
        <w:rPr>
          <w:rFonts w:cstheme="minorHAnsi"/>
          <w:sz w:val="24"/>
          <w:szCs w:val="24"/>
        </w:rPr>
        <w:t xml:space="preserve">1001 A100001 </w:t>
      </w:r>
      <w:r w:rsidRPr="001016DA">
        <w:rPr>
          <w:rFonts w:cstheme="minorHAnsi"/>
          <w:i/>
          <w:iCs/>
          <w:sz w:val="24"/>
          <w:szCs w:val="24"/>
        </w:rPr>
        <w:t>Administracija i upravljanje</w:t>
      </w:r>
      <w:r w:rsidRPr="00F30575">
        <w:rPr>
          <w:rFonts w:cstheme="minorHAnsi"/>
          <w:b/>
          <w:sz w:val="24"/>
          <w:szCs w:val="24"/>
        </w:rPr>
        <w:t xml:space="preserve"> </w:t>
      </w:r>
      <w:r w:rsidRPr="00F30575">
        <w:rPr>
          <w:rFonts w:cstheme="minorHAnsi"/>
          <w:sz w:val="24"/>
          <w:szCs w:val="24"/>
        </w:rPr>
        <w:t>u izvještajnom razd</w:t>
      </w:r>
      <w:r w:rsidR="00CE0ACD">
        <w:rPr>
          <w:rFonts w:cstheme="minorHAnsi"/>
          <w:sz w:val="24"/>
          <w:szCs w:val="24"/>
        </w:rPr>
        <w:t>oblju izvršena je u iznosu od 266.305,60</w:t>
      </w:r>
      <w:r w:rsidR="001016DA">
        <w:rPr>
          <w:rFonts w:cstheme="minorHAnsi"/>
          <w:sz w:val="24"/>
          <w:szCs w:val="24"/>
        </w:rPr>
        <w:t xml:space="preserve"> eura</w:t>
      </w:r>
      <w:r w:rsidRPr="00F30575">
        <w:rPr>
          <w:rFonts w:cstheme="minorHAnsi"/>
          <w:sz w:val="24"/>
          <w:szCs w:val="24"/>
        </w:rPr>
        <w:t xml:space="preserve"> ili 4</w:t>
      </w:r>
      <w:r w:rsidR="00CE0ACD">
        <w:rPr>
          <w:rFonts w:cstheme="minorHAnsi"/>
          <w:sz w:val="24"/>
          <w:szCs w:val="24"/>
        </w:rPr>
        <w:t>8,14</w:t>
      </w:r>
      <w:r w:rsidR="001016DA">
        <w:rPr>
          <w:rFonts w:cstheme="minorHAnsi"/>
          <w:sz w:val="24"/>
          <w:szCs w:val="24"/>
        </w:rPr>
        <w:t xml:space="preserve"> </w:t>
      </w:r>
      <w:r w:rsidRPr="00F30575">
        <w:rPr>
          <w:rFonts w:cstheme="minorHAnsi"/>
          <w:sz w:val="24"/>
          <w:szCs w:val="24"/>
        </w:rPr>
        <w:t>% od plana</w:t>
      </w:r>
      <w:r w:rsidR="001016DA">
        <w:rPr>
          <w:rFonts w:cstheme="minorHAnsi"/>
          <w:sz w:val="24"/>
          <w:szCs w:val="24"/>
        </w:rPr>
        <w:t>.</w:t>
      </w:r>
    </w:p>
    <w:p w14:paraId="3325CF54" w14:textId="1BCEEAE1" w:rsidR="00EE488A" w:rsidRPr="00F30575" w:rsidRDefault="00A87619" w:rsidP="00CE74D9">
      <w:pPr>
        <w:spacing w:after="0" w:line="240" w:lineRule="auto"/>
        <w:ind w:firstLine="708"/>
        <w:jc w:val="both"/>
        <w:rPr>
          <w:rFonts w:cstheme="minorHAnsi"/>
          <w:sz w:val="24"/>
          <w:szCs w:val="24"/>
        </w:rPr>
      </w:pPr>
      <w:r w:rsidRPr="00F30575">
        <w:rPr>
          <w:rFonts w:cstheme="minorHAnsi"/>
          <w:sz w:val="24"/>
          <w:szCs w:val="24"/>
        </w:rPr>
        <w:t xml:space="preserve">Aktivnost se </w:t>
      </w:r>
      <w:r w:rsidR="009B355A" w:rsidRPr="00F30575">
        <w:rPr>
          <w:rFonts w:cstheme="minorHAnsi"/>
          <w:sz w:val="24"/>
          <w:szCs w:val="24"/>
        </w:rPr>
        <w:t xml:space="preserve"> odnosi</w:t>
      </w:r>
      <w:r w:rsidRPr="00F30575">
        <w:rPr>
          <w:rFonts w:cstheme="minorHAnsi"/>
          <w:sz w:val="24"/>
          <w:szCs w:val="24"/>
        </w:rPr>
        <w:t xml:space="preserve"> </w:t>
      </w:r>
      <w:r w:rsidR="006548F2" w:rsidRPr="00F30575">
        <w:rPr>
          <w:rFonts w:cstheme="minorHAnsi"/>
          <w:sz w:val="24"/>
          <w:szCs w:val="24"/>
        </w:rPr>
        <w:t xml:space="preserve"> na plaće i doprinose na plaće za redovan rad</w:t>
      </w:r>
      <w:r w:rsidR="004A14E6" w:rsidRPr="00F30575">
        <w:rPr>
          <w:rFonts w:cstheme="minorHAnsi"/>
          <w:sz w:val="24"/>
          <w:szCs w:val="24"/>
        </w:rPr>
        <w:t xml:space="preserve"> </w:t>
      </w:r>
      <w:r w:rsidR="001016DA">
        <w:rPr>
          <w:rFonts w:cstheme="minorHAnsi"/>
          <w:sz w:val="24"/>
          <w:szCs w:val="24"/>
        </w:rPr>
        <w:t>deset</w:t>
      </w:r>
      <w:r w:rsidR="00E46E43" w:rsidRPr="00F30575">
        <w:rPr>
          <w:rFonts w:cstheme="minorHAnsi"/>
          <w:sz w:val="24"/>
          <w:szCs w:val="24"/>
        </w:rPr>
        <w:t xml:space="preserve"> stalno zaposlenih slu</w:t>
      </w:r>
      <w:r w:rsidR="004A14E6" w:rsidRPr="00F30575">
        <w:rPr>
          <w:rFonts w:cstheme="minorHAnsi"/>
          <w:sz w:val="24"/>
          <w:szCs w:val="24"/>
        </w:rPr>
        <w:t xml:space="preserve">žbenika </w:t>
      </w:r>
      <w:r w:rsidR="00F22C9D" w:rsidRPr="00F30575">
        <w:rPr>
          <w:rFonts w:cstheme="minorHAnsi"/>
          <w:sz w:val="24"/>
          <w:szCs w:val="24"/>
        </w:rPr>
        <w:t>(</w:t>
      </w:r>
      <w:r w:rsidR="00EE488A" w:rsidRPr="00F30575">
        <w:rPr>
          <w:rFonts w:cstheme="minorHAnsi"/>
          <w:sz w:val="24"/>
          <w:szCs w:val="24"/>
        </w:rPr>
        <w:t>5</w:t>
      </w:r>
      <w:r w:rsidR="00F22C9D" w:rsidRPr="00F30575">
        <w:rPr>
          <w:rFonts w:cstheme="minorHAnsi"/>
          <w:sz w:val="24"/>
          <w:szCs w:val="24"/>
        </w:rPr>
        <w:t xml:space="preserve"> VSS, </w:t>
      </w:r>
      <w:r w:rsidR="00A94FF9" w:rsidRPr="00F30575">
        <w:rPr>
          <w:rFonts w:cstheme="minorHAnsi"/>
          <w:sz w:val="24"/>
          <w:szCs w:val="24"/>
        </w:rPr>
        <w:t xml:space="preserve"> 5 SSS)</w:t>
      </w:r>
      <w:r w:rsidRPr="00F30575">
        <w:rPr>
          <w:rFonts w:cstheme="minorHAnsi"/>
          <w:sz w:val="24"/>
          <w:szCs w:val="24"/>
        </w:rPr>
        <w:t xml:space="preserve"> koji su u izvještajnom razdoblju provodili</w:t>
      </w:r>
      <w:r w:rsidR="009B355A" w:rsidRPr="00F30575">
        <w:rPr>
          <w:rFonts w:cstheme="minorHAnsi"/>
          <w:sz w:val="24"/>
          <w:szCs w:val="24"/>
        </w:rPr>
        <w:t xml:space="preserve"> redovne programe odjela</w:t>
      </w:r>
      <w:r w:rsidRPr="00F30575">
        <w:rPr>
          <w:rFonts w:cstheme="minorHAnsi"/>
          <w:sz w:val="24"/>
          <w:szCs w:val="24"/>
        </w:rPr>
        <w:t xml:space="preserve">, kao i </w:t>
      </w:r>
      <w:r w:rsidR="00E41EF7" w:rsidRPr="00F30575">
        <w:rPr>
          <w:rFonts w:cstheme="minorHAnsi"/>
          <w:sz w:val="24"/>
          <w:szCs w:val="24"/>
        </w:rPr>
        <w:t xml:space="preserve"> poslove na posebnim programima financir</w:t>
      </w:r>
      <w:r w:rsidR="008761D1" w:rsidRPr="00F30575">
        <w:rPr>
          <w:rFonts w:cstheme="minorHAnsi"/>
          <w:sz w:val="24"/>
          <w:szCs w:val="24"/>
        </w:rPr>
        <w:t xml:space="preserve">anim iz vanjskih izvora, </w:t>
      </w:r>
      <w:r w:rsidR="00E41EF7" w:rsidRPr="00F30575">
        <w:rPr>
          <w:rFonts w:cstheme="minorHAnsi"/>
          <w:sz w:val="24"/>
          <w:szCs w:val="24"/>
        </w:rPr>
        <w:t xml:space="preserve"> na</w:t>
      </w:r>
      <w:r w:rsidR="004A14E6" w:rsidRPr="00F30575">
        <w:rPr>
          <w:rFonts w:cstheme="minorHAnsi"/>
          <w:sz w:val="24"/>
          <w:szCs w:val="24"/>
        </w:rPr>
        <w:t xml:space="preserve"> plaće i doprinose na plaće </w:t>
      </w:r>
      <w:r w:rsidR="001016DA">
        <w:rPr>
          <w:rFonts w:cstheme="minorHAnsi"/>
          <w:sz w:val="24"/>
          <w:szCs w:val="24"/>
        </w:rPr>
        <w:t>četiri</w:t>
      </w:r>
      <w:r w:rsidR="004A14E6" w:rsidRPr="00F30575">
        <w:rPr>
          <w:rFonts w:cstheme="minorHAnsi"/>
          <w:sz w:val="24"/>
          <w:szCs w:val="24"/>
        </w:rPr>
        <w:t xml:space="preserve"> stalno zaposlena namještenika (1 domar i 3 spremačice)</w:t>
      </w:r>
      <w:r w:rsidR="0034772A" w:rsidRPr="00F30575">
        <w:rPr>
          <w:rFonts w:cstheme="minorHAnsi"/>
          <w:sz w:val="24"/>
          <w:szCs w:val="24"/>
        </w:rPr>
        <w:t xml:space="preserve"> koji rade na poslovima održavanja čistoće i redovnog održavanja zgrade gradske vijećnice za sve korisnike, na plaće i doprinose na plaće dvije zaposlene službenice na određeno vrijeme</w:t>
      </w:r>
      <w:r w:rsidR="00687119" w:rsidRPr="00F30575">
        <w:rPr>
          <w:rFonts w:cstheme="minorHAnsi"/>
          <w:sz w:val="24"/>
          <w:szCs w:val="24"/>
        </w:rPr>
        <w:t xml:space="preserve">, na </w:t>
      </w:r>
      <w:r w:rsidR="0034772A" w:rsidRPr="00F30575">
        <w:rPr>
          <w:rFonts w:cstheme="minorHAnsi"/>
          <w:sz w:val="24"/>
          <w:szCs w:val="24"/>
        </w:rPr>
        <w:t xml:space="preserve">projektu ZAŽELI III, Želim </w:t>
      </w:r>
      <w:r w:rsidR="0034772A" w:rsidRPr="00F30575">
        <w:rPr>
          <w:rFonts w:cstheme="minorHAnsi"/>
          <w:sz w:val="24"/>
          <w:szCs w:val="24"/>
        </w:rPr>
        <w:lastRenderedPageBreak/>
        <w:t>raditi</w:t>
      </w:r>
      <w:r w:rsidR="00CE0ACD">
        <w:rPr>
          <w:rFonts w:cstheme="minorHAnsi"/>
          <w:sz w:val="24"/>
          <w:szCs w:val="24"/>
        </w:rPr>
        <w:t>, želim pomoći III! (1 VSS, 1 SS</w:t>
      </w:r>
      <w:r w:rsidR="0034772A" w:rsidRPr="00F30575">
        <w:rPr>
          <w:rFonts w:cstheme="minorHAnsi"/>
          <w:sz w:val="24"/>
          <w:szCs w:val="24"/>
        </w:rPr>
        <w:t>S)</w:t>
      </w:r>
      <w:r w:rsidRPr="00F30575">
        <w:rPr>
          <w:rFonts w:cstheme="minorHAnsi"/>
          <w:sz w:val="24"/>
          <w:szCs w:val="24"/>
        </w:rPr>
        <w:t xml:space="preserve">, </w:t>
      </w:r>
      <w:r w:rsidR="00687119" w:rsidRPr="00F30575">
        <w:rPr>
          <w:rFonts w:cstheme="minorHAnsi"/>
          <w:sz w:val="24"/>
          <w:szCs w:val="24"/>
        </w:rPr>
        <w:t>te za</w:t>
      </w:r>
      <w:r w:rsidRPr="00F30575">
        <w:rPr>
          <w:rFonts w:cstheme="minorHAnsi"/>
          <w:sz w:val="24"/>
          <w:szCs w:val="24"/>
        </w:rPr>
        <w:t xml:space="preserve"> naknad</w:t>
      </w:r>
      <w:r w:rsidR="00687119" w:rsidRPr="00F30575">
        <w:rPr>
          <w:rFonts w:cstheme="minorHAnsi"/>
          <w:sz w:val="24"/>
          <w:szCs w:val="24"/>
        </w:rPr>
        <w:t>u</w:t>
      </w:r>
      <w:r w:rsidRPr="00F30575">
        <w:rPr>
          <w:rFonts w:cstheme="minorHAnsi"/>
          <w:sz w:val="24"/>
          <w:szCs w:val="24"/>
        </w:rPr>
        <w:t xml:space="preserve"> za rad dužnosnika</w:t>
      </w:r>
      <w:r w:rsidR="00CE0ACD">
        <w:rPr>
          <w:rFonts w:cstheme="minorHAnsi"/>
          <w:sz w:val="24"/>
          <w:szCs w:val="24"/>
        </w:rPr>
        <w:t xml:space="preserve">, gradonačelnice Grada Novske i  </w:t>
      </w:r>
      <w:r w:rsidR="00687119" w:rsidRPr="00F30575">
        <w:rPr>
          <w:rFonts w:cstheme="minorHAnsi"/>
          <w:sz w:val="24"/>
          <w:szCs w:val="24"/>
        </w:rPr>
        <w:t xml:space="preserve">zamjenika </w:t>
      </w:r>
      <w:r w:rsidRPr="00F30575">
        <w:rPr>
          <w:rFonts w:cstheme="minorHAnsi"/>
          <w:sz w:val="24"/>
          <w:szCs w:val="24"/>
        </w:rPr>
        <w:t>gradonačelnika</w:t>
      </w:r>
      <w:r w:rsidR="00CE0ACD">
        <w:rPr>
          <w:rFonts w:cstheme="minorHAnsi"/>
          <w:sz w:val="24"/>
          <w:szCs w:val="24"/>
        </w:rPr>
        <w:t>.</w:t>
      </w:r>
    </w:p>
    <w:p w14:paraId="1751BE23" w14:textId="6C1583FD" w:rsidR="0034772A" w:rsidRDefault="006548F2" w:rsidP="00CE74D9">
      <w:pPr>
        <w:spacing w:after="0" w:line="240" w:lineRule="auto"/>
        <w:ind w:firstLine="708"/>
        <w:jc w:val="both"/>
        <w:rPr>
          <w:rFonts w:cstheme="minorHAnsi"/>
          <w:sz w:val="24"/>
          <w:szCs w:val="24"/>
        </w:rPr>
      </w:pPr>
      <w:r w:rsidRPr="00F30575">
        <w:rPr>
          <w:rFonts w:cstheme="minorHAnsi"/>
          <w:sz w:val="24"/>
          <w:szCs w:val="24"/>
        </w:rPr>
        <w:t>Rashodi se odnose</w:t>
      </w:r>
      <w:r w:rsidR="004A14E6" w:rsidRPr="00F30575">
        <w:rPr>
          <w:rFonts w:cstheme="minorHAnsi"/>
          <w:sz w:val="24"/>
          <w:szCs w:val="24"/>
        </w:rPr>
        <w:t xml:space="preserve"> i </w:t>
      </w:r>
      <w:r w:rsidRPr="00F30575">
        <w:rPr>
          <w:rFonts w:cstheme="minorHAnsi"/>
          <w:sz w:val="24"/>
          <w:szCs w:val="24"/>
        </w:rPr>
        <w:t xml:space="preserve"> na troško</w:t>
      </w:r>
      <w:r w:rsidR="004A14E6" w:rsidRPr="00F30575">
        <w:rPr>
          <w:rFonts w:cstheme="minorHAnsi"/>
          <w:sz w:val="24"/>
          <w:szCs w:val="24"/>
        </w:rPr>
        <w:t>ve redovnog poslovanja – naknada</w:t>
      </w:r>
      <w:r w:rsidRPr="00F30575">
        <w:rPr>
          <w:rFonts w:cstheme="minorHAnsi"/>
          <w:sz w:val="24"/>
          <w:szCs w:val="24"/>
        </w:rPr>
        <w:t xml:space="preserve"> za prijevoz zaposlenika,  službenih putovanja, stručnog usavršavanja zaposlenika, nabave zaštitne odjeće i obuće, goriva, materijala i dijelova za redovno održavanje, materijala i sredstava za čišćenje, sitnog inventara, tonera, uredskog papira i drugih uredskih potrepština, stručne literature i časopisa, knjiga, cvijeća i svijeća, nabavu usluga telefona i interneta,</w:t>
      </w:r>
      <w:r w:rsidR="000A5E9B" w:rsidRPr="00F30575">
        <w:rPr>
          <w:rFonts w:cstheme="minorHAnsi"/>
          <w:sz w:val="24"/>
          <w:szCs w:val="24"/>
        </w:rPr>
        <w:t xml:space="preserve"> </w:t>
      </w:r>
      <w:r w:rsidR="004A14E6" w:rsidRPr="00F30575">
        <w:rPr>
          <w:rFonts w:cstheme="minorHAnsi"/>
          <w:sz w:val="24"/>
          <w:szCs w:val="24"/>
        </w:rPr>
        <w:t xml:space="preserve">nabava i održavanje računala i računalne opreme, održavanje internetske </w:t>
      </w:r>
      <w:r w:rsidR="000A5E9B" w:rsidRPr="00F30575">
        <w:rPr>
          <w:rFonts w:cstheme="minorHAnsi"/>
          <w:sz w:val="24"/>
          <w:szCs w:val="24"/>
        </w:rPr>
        <w:t xml:space="preserve"> stranice, održavanje nadzorne kamere na lokaciji „Trokut“,</w:t>
      </w:r>
      <w:r w:rsidRPr="00F30575">
        <w:rPr>
          <w:rFonts w:cstheme="minorHAnsi"/>
          <w:sz w:val="24"/>
          <w:szCs w:val="24"/>
        </w:rPr>
        <w:t xml:space="preserve"> intelektualnih usluga, tiskarskih i grafičkih usluga te objave oglasa, usluge tekućeg i investicijskog održavanja prijevoznih sredstava, zgrade i inventara,  troškova reprezentacije (poslovnih ručkova, poklona i redovne reprezentacije), osiguranja za</w:t>
      </w:r>
      <w:r w:rsidR="000A5E9B" w:rsidRPr="00F30575">
        <w:rPr>
          <w:rFonts w:cstheme="minorHAnsi"/>
          <w:sz w:val="24"/>
          <w:szCs w:val="24"/>
        </w:rPr>
        <w:t>poslenika</w:t>
      </w:r>
      <w:r w:rsidRPr="00F30575">
        <w:rPr>
          <w:rFonts w:cstheme="minorHAnsi"/>
          <w:sz w:val="24"/>
          <w:szCs w:val="24"/>
        </w:rPr>
        <w:t>, troškova sudskih postupaka i upravnih sporova,</w:t>
      </w:r>
      <w:r w:rsidR="00CE0ACD">
        <w:rPr>
          <w:rFonts w:cstheme="minorHAnsi"/>
          <w:sz w:val="24"/>
          <w:szCs w:val="24"/>
        </w:rPr>
        <w:t xml:space="preserve"> zdravstvenih usluga i usluga sistematskog pregleda zaposlenika,</w:t>
      </w:r>
      <w:r w:rsidRPr="00F30575">
        <w:rPr>
          <w:rFonts w:cstheme="minorHAnsi"/>
          <w:sz w:val="24"/>
          <w:szCs w:val="24"/>
        </w:rPr>
        <w:t xml:space="preserve">  podmirenje dugovanja vjerovnicima za primljenu ošasnu imovinu, zateznih kamata, nabave knjiga te ostalih nespomenutih rashoda poslovanja. </w:t>
      </w:r>
    </w:p>
    <w:p w14:paraId="6DEE6A08" w14:textId="77777777" w:rsidR="00B64D7E" w:rsidRPr="00F30575" w:rsidRDefault="00B64D7E" w:rsidP="00391684">
      <w:pPr>
        <w:spacing w:after="0" w:line="240" w:lineRule="auto"/>
        <w:jc w:val="both"/>
        <w:rPr>
          <w:rFonts w:cstheme="minorHAnsi"/>
          <w:sz w:val="24"/>
          <w:szCs w:val="24"/>
        </w:rPr>
      </w:pPr>
    </w:p>
    <w:p w14:paraId="671BC504" w14:textId="3B6A0C48" w:rsidR="0055206D" w:rsidRPr="00B64D7E" w:rsidRDefault="000C1A85" w:rsidP="00B64D7E">
      <w:pPr>
        <w:pStyle w:val="Odlomakpopisa"/>
        <w:numPr>
          <w:ilvl w:val="2"/>
          <w:numId w:val="1"/>
        </w:numPr>
        <w:spacing w:after="0" w:line="240" w:lineRule="auto"/>
        <w:jc w:val="both"/>
        <w:rPr>
          <w:rFonts w:cstheme="minorHAnsi"/>
          <w:b/>
          <w:sz w:val="24"/>
          <w:szCs w:val="24"/>
        </w:rPr>
      </w:pPr>
      <w:r w:rsidRPr="00B64D7E">
        <w:rPr>
          <w:rFonts w:cstheme="minorHAnsi"/>
          <w:b/>
          <w:sz w:val="24"/>
          <w:szCs w:val="24"/>
        </w:rPr>
        <w:t>Aktivnost 1001 A100002</w:t>
      </w:r>
      <w:r w:rsidR="0055206D" w:rsidRPr="00B64D7E">
        <w:rPr>
          <w:rFonts w:cstheme="minorHAnsi"/>
          <w:b/>
          <w:sz w:val="24"/>
          <w:szCs w:val="24"/>
        </w:rPr>
        <w:t xml:space="preserve"> Zaštita prava na</w:t>
      </w:r>
      <w:r w:rsidR="008761D1" w:rsidRPr="00B64D7E">
        <w:rPr>
          <w:rFonts w:cstheme="minorHAnsi"/>
          <w:b/>
          <w:sz w:val="24"/>
          <w:szCs w:val="24"/>
        </w:rPr>
        <w:t xml:space="preserve">cionalnih manjina </w:t>
      </w:r>
    </w:p>
    <w:p w14:paraId="7427F189" w14:textId="77777777" w:rsidR="00B64D7E" w:rsidRPr="00B64D7E" w:rsidRDefault="00B64D7E" w:rsidP="00B64D7E">
      <w:pPr>
        <w:pStyle w:val="Odlomakpopisa"/>
        <w:spacing w:after="0" w:line="240" w:lineRule="auto"/>
        <w:jc w:val="both"/>
        <w:rPr>
          <w:rFonts w:cstheme="minorHAnsi"/>
          <w:b/>
          <w:sz w:val="24"/>
          <w:szCs w:val="24"/>
        </w:rPr>
      </w:pPr>
    </w:p>
    <w:p w14:paraId="2F62177A" w14:textId="5438430A" w:rsidR="00223AB7" w:rsidRDefault="008761D1" w:rsidP="00CE74D9">
      <w:pPr>
        <w:spacing w:after="0" w:line="240" w:lineRule="auto"/>
        <w:ind w:firstLine="708"/>
        <w:jc w:val="both"/>
        <w:rPr>
          <w:rFonts w:eastAsia="MS Mincho" w:cstheme="minorHAnsi"/>
          <w:sz w:val="24"/>
          <w:szCs w:val="24"/>
        </w:rPr>
      </w:pPr>
      <w:r w:rsidRPr="00F30575">
        <w:rPr>
          <w:rFonts w:cstheme="minorHAnsi"/>
          <w:sz w:val="24"/>
          <w:szCs w:val="24"/>
        </w:rPr>
        <w:t xml:space="preserve">Aktivnost 1001 A100002 </w:t>
      </w:r>
      <w:r w:rsidRPr="001016DA">
        <w:rPr>
          <w:rFonts w:cstheme="minorHAnsi"/>
          <w:i/>
          <w:iCs/>
          <w:sz w:val="24"/>
          <w:szCs w:val="24"/>
        </w:rPr>
        <w:t>Zaštita prava nacionalnih manjina</w:t>
      </w:r>
      <w:r w:rsidRPr="00F30575">
        <w:rPr>
          <w:rFonts w:cstheme="minorHAnsi"/>
          <w:sz w:val="24"/>
          <w:szCs w:val="24"/>
        </w:rPr>
        <w:t xml:space="preserve"> </w:t>
      </w:r>
      <w:r w:rsidR="001016DA">
        <w:rPr>
          <w:rFonts w:cstheme="minorHAnsi"/>
          <w:sz w:val="24"/>
          <w:szCs w:val="24"/>
        </w:rPr>
        <w:t>planirana</w:t>
      </w:r>
      <w:r w:rsidRPr="00F30575">
        <w:rPr>
          <w:rFonts w:cstheme="minorHAnsi"/>
          <w:sz w:val="24"/>
          <w:szCs w:val="24"/>
        </w:rPr>
        <w:t xml:space="preserve"> je u iznosu od </w:t>
      </w:r>
      <w:r w:rsidR="0026475E">
        <w:rPr>
          <w:rFonts w:cstheme="minorHAnsi"/>
          <w:sz w:val="24"/>
          <w:szCs w:val="24"/>
        </w:rPr>
        <w:t>2.428,82</w:t>
      </w:r>
      <w:r w:rsidR="004B6A47" w:rsidRPr="00F30575">
        <w:rPr>
          <w:rFonts w:cstheme="minorHAnsi"/>
          <w:sz w:val="24"/>
          <w:szCs w:val="24"/>
        </w:rPr>
        <w:t xml:space="preserve"> </w:t>
      </w:r>
      <w:r w:rsidR="0026475E">
        <w:rPr>
          <w:rFonts w:cstheme="minorHAnsi"/>
          <w:sz w:val="24"/>
          <w:szCs w:val="24"/>
        </w:rPr>
        <w:t>eura</w:t>
      </w:r>
      <w:r w:rsidR="001016DA">
        <w:rPr>
          <w:rFonts w:cstheme="minorHAnsi"/>
          <w:sz w:val="24"/>
          <w:szCs w:val="24"/>
        </w:rPr>
        <w:t>, izvršena u iznosu od 714,07 eura</w:t>
      </w:r>
      <w:r w:rsidRPr="00F30575">
        <w:rPr>
          <w:rFonts w:cstheme="minorHAnsi"/>
          <w:sz w:val="24"/>
          <w:szCs w:val="24"/>
        </w:rPr>
        <w:t xml:space="preserve"> </w:t>
      </w:r>
      <w:r w:rsidR="0026475E">
        <w:rPr>
          <w:rFonts w:cstheme="minorHAnsi"/>
          <w:sz w:val="24"/>
          <w:szCs w:val="24"/>
        </w:rPr>
        <w:t xml:space="preserve">ili </w:t>
      </w:r>
      <w:r w:rsidR="001016DA">
        <w:rPr>
          <w:rFonts w:cstheme="minorHAnsi"/>
          <w:sz w:val="24"/>
          <w:szCs w:val="24"/>
        </w:rPr>
        <w:t>29,40</w:t>
      </w:r>
      <w:r w:rsidR="004B6A47" w:rsidRPr="00F30575">
        <w:rPr>
          <w:rFonts w:cstheme="minorHAnsi"/>
          <w:sz w:val="24"/>
          <w:szCs w:val="24"/>
        </w:rPr>
        <w:t xml:space="preserve"> % od plana</w:t>
      </w:r>
      <w:r w:rsidR="001016DA">
        <w:rPr>
          <w:rFonts w:cstheme="minorHAnsi"/>
          <w:sz w:val="24"/>
          <w:szCs w:val="24"/>
        </w:rPr>
        <w:t>,</w:t>
      </w:r>
      <w:r w:rsidR="004B6A47" w:rsidRPr="00F30575">
        <w:rPr>
          <w:rFonts w:cstheme="minorHAnsi"/>
          <w:sz w:val="24"/>
          <w:szCs w:val="24"/>
        </w:rPr>
        <w:t xml:space="preserve"> </w:t>
      </w:r>
      <w:r w:rsidRPr="00F30575">
        <w:rPr>
          <w:rFonts w:cstheme="minorHAnsi"/>
          <w:sz w:val="24"/>
          <w:szCs w:val="24"/>
        </w:rPr>
        <w:t>i to za naknade članovima Vijeća srpske nacionalne manjine koje broji 13 članova, a koje</w:t>
      </w:r>
      <w:r w:rsidR="005A7CAF" w:rsidRPr="00F30575">
        <w:rPr>
          <w:rFonts w:cstheme="minorHAnsi"/>
          <w:sz w:val="24"/>
          <w:szCs w:val="24"/>
        </w:rPr>
        <w:t xml:space="preserve"> se isplaćuju</w:t>
      </w:r>
      <w:r w:rsidRPr="00F30575">
        <w:rPr>
          <w:rFonts w:cstheme="minorHAnsi"/>
          <w:sz w:val="24"/>
          <w:szCs w:val="24"/>
        </w:rPr>
        <w:t xml:space="preserve"> u po</w:t>
      </w:r>
      <w:r w:rsidR="005A7CAF" w:rsidRPr="00F30575">
        <w:rPr>
          <w:rFonts w:cstheme="minorHAnsi"/>
          <w:sz w:val="24"/>
          <w:szCs w:val="24"/>
        </w:rPr>
        <w:t xml:space="preserve">jedinačnim </w:t>
      </w:r>
      <w:r w:rsidR="0055206D" w:rsidRPr="00F30575">
        <w:rPr>
          <w:rFonts w:cstheme="minorHAnsi"/>
          <w:sz w:val="24"/>
          <w:szCs w:val="24"/>
        </w:rPr>
        <w:t>iznosima</w:t>
      </w:r>
      <w:r w:rsidRPr="00F30575">
        <w:rPr>
          <w:rFonts w:cstheme="minorHAnsi"/>
          <w:sz w:val="24"/>
          <w:szCs w:val="24"/>
        </w:rPr>
        <w:t xml:space="preserve"> </w:t>
      </w:r>
      <w:r w:rsidR="0055206D" w:rsidRPr="00F30575">
        <w:rPr>
          <w:rFonts w:cstheme="minorHAnsi"/>
          <w:sz w:val="24"/>
          <w:szCs w:val="24"/>
        </w:rPr>
        <w:t xml:space="preserve"> od 70,00 </w:t>
      </w:r>
      <w:r w:rsidR="00860E13" w:rsidRPr="00F30575">
        <w:rPr>
          <w:rFonts w:cstheme="minorHAnsi"/>
          <w:sz w:val="24"/>
          <w:szCs w:val="24"/>
        </w:rPr>
        <w:t>kn</w:t>
      </w:r>
      <w:r w:rsidR="0026475E">
        <w:rPr>
          <w:rFonts w:cstheme="minorHAnsi"/>
          <w:sz w:val="24"/>
          <w:szCs w:val="24"/>
        </w:rPr>
        <w:t xml:space="preserve"> (9,29 eura)</w:t>
      </w:r>
      <w:r w:rsidR="0055206D" w:rsidRPr="00F30575">
        <w:rPr>
          <w:rFonts w:cstheme="minorHAnsi"/>
          <w:sz w:val="24"/>
          <w:szCs w:val="24"/>
        </w:rPr>
        <w:t xml:space="preserve"> neto predsjedniku, 60,00 </w:t>
      </w:r>
      <w:r w:rsidR="00860E13" w:rsidRPr="00F30575">
        <w:rPr>
          <w:rFonts w:cstheme="minorHAnsi"/>
          <w:sz w:val="24"/>
          <w:szCs w:val="24"/>
        </w:rPr>
        <w:t>kn</w:t>
      </w:r>
      <w:r w:rsidR="0026475E">
        <w:rPr>
          <w:rFonts w:cstheme="minorHAnsi"/>
          <w:sz w:val="24"/>
          <w:szCs w:val="24"/>
        </w:rPr>
        <w:t xml:space="preserve"> (7,96 eura)</w:t>
      </w:r>
      <w:r w:rsidR="0055206D" w:rsidRPr="00F30575">
        <w:rPr>
          <w:rFonts w:cstheme="minorHAnsi"/>
          <w:sz w:val="24"/>
          <w:szCs w:val="24"/>
        </w:rPr>
        <w:t xml:space="preserve"> neto </w:t>
      </w:r>
      <w:r w:rsidR="00A84841">
        <w:rPr>
          <w:rFonts w:cstheme="minorHAnsi"/>
          <w:sz w:val="24"/>
          <w:szCs w:val="24"/>
        </w:rPr>
        <w:t xml:space="preserve">zamjeniku predsjednika te 50,00 </w:t>
      </w:r>
      <w:r w:rsidR="001016DA">
        <w:rPr>
          <w:rFonts w:cstheme="minorHAnsi"/>
          <w:sz w:val="24"/>
          <w:szCs w:val="24"/>
        </w:rPr>
        <w:t xml:space="preserve">kn </w:t>
      </w:r>
      <w:r w:rsidR="0026475E">
        <w:rPr>
          <w:rFonts w:cstheme="minorHAnsi"/>
          <w:sz w:val="24"/>
          <w:szCs w:val="24"/>
        </w:rPr>
        <w:t>(</w:t>
      </w:r>
      <w:r w:rsidR="008D4C4A">
        <w:rPr>
          <w:rFonts w:cstheme="minorHAnsi"/>
          <w:sz w:val="24"/>
          <w:szCs w:val="24"/>
        </w:rPr>
        <w:t>6,64 eura)</w:t>
      </w:r>
      <w:r w:rsidR="0055206D" w:rsidRPr="00F30575">
        <w:rPr>
          <w:rFonts w:cstheme="minorHAnsi"/>
          <w:sz w:val="24"/>
          <w:szCs w:val="24"/>
        </w:rPr>
        <w:t xml:space="preserve"> neto član</w:t>
      </w:r>
      <w:r w:rsidR="00223AB7" w:rsidRPr="00F30575">
        <w:rPr>
          <w:rFonts w:cstheme="minorHAnsi"/>
          <w:sz w:val="24"/>
          <w:szCs w:val="24"/>
        </w:rPr>
        <w:t>ovima, te pripadajućim porezima</w:t>
      </w:r>
      <w:r w:rsidR="0055206D" w:rsidRPr="00F30575">
        <w:rPr>
          <w:rFonts w:cstheme="minorHAnsi"/>
          <w:sz w:val="24"/>
          <w:szCs w:val="24"/>
        </w:rPr>
        <w:t xml:space="preserve">, sve u skladu </w:t>
      </w:r>
      <w:r w:rsidR="00223AB7" w:rsidRPr="00F30575">
        <w:rPr>
          <w:rFonts w:cstheme="minorHAnsi"/>
          <w:sz w:val="24"/>
          <w:szCs w:val="24"/>
        </w:rPr>
        <w:t xml:space="preserve">s </w:t>
      </w:r>
      <w:r w:rsidR="0055206D" w:rsidRPr="00F30575">
        <w:rPr>
          <w:rFonts w:cstheme="minorHAnsi"/>
          <w:sz w:val="24"/>
          <w:szCs w:val="24"/>
        </w:rPr>
        <w:t xml:space="preserve"> Pravilnikom o naknadi troškova i nagradi za rad članovima vijeća i predstavnicima nacionalnih manjina te Odlukom </w:t>
      </w:r>
      <w:r w:rsidR="0055206D" w:rsidRPr="00F30575">
        <w:rPr>
          <w:rFonts w:eastAsia="MS Mincho" w:cstheme="minorHAnsi"/>
          <w:sz w:val="24"/>
          <w:szCs w:val="24"/>
        </w:rPr>
        <w:t xml:space="preserve">o određivanju nagrade za rad članovima Vijeća srpske nacionalne manjine Grada Novske.  </w:t>
      </w:r>
      <w:r w:rsidR="00223AB7" w:rsidRPr="00F30575">
        <w:rPr>
          <w:rFonts w:eastAsia="MS Mincho" w:cstheme="minorHAnsi"/>
          <w:sz w:val="24"/>
          <w:szCs w:val="24"/>
        </w:rPr>
        <w:t xml:space="preserve">Sredstva su isplaćena i za </w:t>
      </w:r>
      <w:r w:rsidR="0055206D" w:rsidRPr="00F30575">
        <w:rPr>
          <w:rFonts w:eastAsia="MS Mincho" w:cstheme="minorHAnsi"/>
          <w:sz w:val="24"/>
          <w:szCs w:val="24"/>
        </w:rPr>
        <w:t xml:space="preserve"> pr</w:t>
      </w:r>
      <w:r w:rsidR="008D4C4A">
        <w:rPr>
          <w:rFonts w:eastAsia="MS Mincho" w:cstheme="minorHAnsi"/>
          <w:sz w:val="24"/>
          <w:szCs w:val="24"/>
        </w:rPr>
        <w:t>ogramsko djelovanje vijeća u polugodišnjem iznosu  od 331,80 eura.</w:t>
      </w:r>
      <w:r w:rsidR="00A84841">
        <w:rPr>
          <w:rFonts w:eastAsia="MS Mincho" w:cstheme="minorHAnsi"/>
          <w:sz w:val="24"/>
          <w:szCs w:val="24"/>
        </w:rPr>
        <w:t xml:space="preserve"> </w:t>
      </w:r>
    </w:p>
    <w:p w14:paraId="28A1C0E1" w14:textId="274C3D97" w:rsidR="00FA752E" w:rsidRDefault="00A84841" w:rsidP="00CE74D9">
      <w:pPr>
        <w:spacing w:after="0" w:line="240" w:lineRule="auto"/>
        <w:ind w:firstLine="708"/>
        <w:jc w:val="both"/>
        <w:rPr>
          <w:rFonts w:eastAsia="MS Mincho" w:cstheme="minorHAnsi"/>
          <w:sz w:val="24"/>
          <w:szCs w:val="24"/>
        </w:rPr>
      </w:pPr>
      <w:r>
        <w:rPr>
          <w:rFonts w:eastAsia="MS Mincho" w:cstheme="minorHAnsi"/>
          <w:sz w:val="24"/>
          <w:szCs w:val="24"/>
        </w:rPr>
        <w:t>Dana 7.</w:t>
      </w:r>
      <w:r w:rsidR="001F692C">
        <w:rPr>
          <w:rFonts w:eastAsia="MS Mincho" w:cstheme="minorHAnsi"/>
          <w:sz w:val="24"/>
          <w:szCs w:val="24"/>
        </w:rPr>
        <w:t xml:space="preserve"> </w:t>
      </w:r>
      <w:r>
        <w:rPr>
          <w:rFonts w:eastAsia="MS Mincho" w:cstheme="minorHAnsi"/>
          <w:sz w:val="24"/>
          <w:szCs w:val="24"/>
        </w:rPr>
        <w:t>svibnja 2023. godine, provedeni su izbori članova vijeća srpske nacionalne manjine u Gradu Novskoj, a 10. svibnja 2023. godine, Gradsko izborno povjerenstvo Grada Novske donijelo je Odluku o konačnim rezultatima izbora članova Vijeća srpske nacionalne manjine u Gradu Novskoj</w:t>
      </w:r>
      <w:r w:rsidR="001F692C">
        <w:rPr>
          <w:rFonts w:eastAsia="MS Mincho" w:cstheme="minorHAnsi"/>
          <w:sz w:val="24"/>
          <w:szCs w:val="24"/>
        </w:rPr>
        <w:t xml:space="preserve"> na kojoj je izabrano 15 članova V</w:t>
      </w:r>
      <w:r w:rsidR="00143671">
        <w:rPr>
          <w:rFonts w:eastAsia="MS Mincho" w:cstheme="minorHAnsi"/>
          <w:sz w:val="24"/>
          <w:szCs w:val="24"/>
        </w:rPr>
        <w:t>ijeća srpske nacionalne manjine koje je započelo novi mandat dana 16.lipnja 2023. godine.</w:t>
      </w:r>
    </w:p>
    <w:p w14:paraId="636D9FBA" w14:textId="77777777" w:rsidR="00B64D7E" w:rsidRPr="00F30575" w:rsidRDefault="00B64D7E" w:rsidP="00391684">
      <w:pPr>
        <w:spacing w:after="0" w:line="240" w:lineRule="auto"/>
        <w:jc w:val="both"/>
        <w:rPr>
          <w:rFonts w:eastAsia="MS Mincho" w:cstheme="minorHAnsi"/>
          <w:sz w:val="24"/>
          <w:szCs w:val="24"/>
        </w:rPr>
      </w:pPr>
    </w:p>
    <w:p w14:paraId="612B61CF" w14:textId="776B03DD" w:rsidR="006548F2" w:rsidRPr="00B64D7E" w:rsidRDefault="006548F2" w:rsidP="00B64D7E">
      <w:pPr>
        <w:pStyle w:val="Odlomakpopisa"/>
        <w:numPr>
          <w:ilvl w:val="2"/>
          <w:numId w:val="1"/>
        </w:numPr>
        <w:spacing w:after="0" w:line="240" w:lineRule="auto"/>
        <w:jc w:val="both"/>
        <w:rPr>
          <w:rFonts w:cstheme="minorHAnsi"/>
          <w:b/>
          <w:sz w:val="24"/>
          <w:szCs w:val="24"/>
        </w:rPr>
      </w:pPr>
      <w:r w:rsidRPr="00B64D7E">
        <w:rPr>
          <w:rFonts w:cstheme="minorHAnsi"/>
          <w:b/>
          <w:sz w:val="24"/>
          <w:szCs w:val="24"/>
        </w:rPr>
        <w:t>Aktivnost</w:t>
      </w:r>
      <w:r w:rsidR="00223AB7" w:rsidRPr="00B64D7E">
        <w:rPr>
          <w:rFonts w:cstheme="minorHAnsi"/>
          <w:b/>
          <w:sz w:val="24"/>
          <w:szCs w:val="24"/>
        </w:rPr>
        <w:t xml:space="preserve"> 1001 A100003 Savjet mladih </w:t>
      </w:r>
    </w:p>
    <w:p w14:paraId="4A9CAB78" w14:textId="77777777" w:rsidR="00B64D7E" w:rsidRPr="00B64D7E" w:rsidRDefault="00B64D7E" w:rsidP="00B64D7E">
      <w:pPr>
        <w:pStyle w:val="Odlomakpopisa"/>
        <w:spacing w:after="0" w:line="240" w:lineRule="auto"/>
        <w:jc w:val="both"/>
        <w:rPr>
          <w:rFonts w:cstheme="minorHAnsi"/>
          <w:b/>
          <w:sz w:val="24"/>
          <w:szCs w:val="24"/>
        </w:rPr>
      </w:pPr>
    </w:p>
    <w:p w14:paraId="58542EC5" w14:textId="224314FD" w:rsidR="00F34026" w:rsidRDefault="00223AB7" w:rsidP="00CE74D9">
      <w:pPr>
        <w:spacing w:after="0" w:line="240" w:lineRule="auto"/>
        <w:ind w:firstLine="708"/>
        <w:jc w:val="both"/>
        <w:rPr>
          <w:rFonts w:eastAsia="Calibri" w:cstheme="minorHAnsi"/>
          <w:sz w:val="24"/>
          <w:szCs w:val="24"/>
        </w:rPr>
      </w:pPr>
      <w:r w:rsidRPr="00F30575">
        <w:rPr>
          <w:rFonts w:eastAsia="Calibri" w:cstheme="minorHAnsi"/>
          <w:sz w:val="24"/>
          <w:szCs w:val="24"/>
        </w:rPr>
        <w:t>A</w:t>
      </w:r>
      <w:r w:rsidR="006548F2" w:rsidRPr="00F30575">
        <w:rPr>
          <w:rFonts w:eastAsia="Calibri" w:cstheme="minorHAnsi"/>
          <w:sz w:val="24"/>
          <w:szCs w:val="24"/>
        </w:rPr>
        <w:t xml:space="preserve">ktivnost </w:t>
      </w:r>
      <w:r w:rsidRPr="00F30575">
        <w:rPr>
          <w:rFonts w:cstheme="minorHAnsi"/>
          <w:sz w:val="24"/>
          <w:szCs w:val="24"/>
        </w:rPr>
        <w:t xml:space="preserve">1001 A100003 </w:t>
      </w:r>
      <w:r w:rsidRPr="001016DA">
        <w:rPr>
          <w:rFonts w:cstheme="minorHAnsi"/>
          <w:i/>
          <w:iCs/>
          <w:sz w:val="24"/>
          <w:szCs w:val="24"/>
        </w:rPr>
        <w:t>Savjet mladih</w:t>
      </w:r>
      <w:r w:rsidRPr="00F30575">
        <w:rPr>
          <w:rFonts w:eastAsia="Calibri" w:cstheme="minorHAnsi"/>
          <w:sz w:val="24"/>
          <w:szCs w:val="24"/>
        </w:rPr>
        <w:t xml:space="preserve"> nema izvršenja jer</w:t>
      </w:r>
      <w:r w:rsidR="00104465">
        <w:rPr>
          <w:rFonts w:eastAsia="Calibri" w:cstheme="minorHAnsi"/>
          <w:sz w:val="24"/>
          <w:szCs w:val="24"/>
        </w:rPr>
        <w:t xml:space="preserve"> </w:t>
      </w:r>
      <w:r w:rsidRPr="00F30575">
        <w:rPr>
          <w:rFonts w:eastAsia="Calibri" w:cstheme="minorHAnsi"/>
          <w:sz w:val="24"/>
          <w:szCs w:val="24"/>
        </w:rPr>
        <w:t>Savjet mladih</w:t>
      </w:r>
      <w:r w:rsidR="004B6A47" w:rsidRPr="00F30575">
        <w:rPr>
          <w:rFonts w:eastAsia="Calibri" w:cstheme="minorHAnsi"/>
          <w:sz w:val="24"/>
          <w:szCs w:val="24"/>
        </w:rPr>
        <w:t xml:space="preserve"> Grada Novske</w:t>
      </w:r>
      <w:r w:rsidRPr="00F30575">
        <w:rPr>
          <w:rFonts w:eastAsia="Calibri" w:cstheme="minorHAnsi"/>
          <w:sz w:val="24"/>
          <w:szCs w:val="24"/>
        </w:rPr>
        <w:t xml:space="preserve"> </w:t>
      </w:r>
      <w:r w:rsidR="004B6A47" w:rsidRPr="00F30575">
        <w:rPr>
          <w:rFonts w:eastAsia="Calibri" w:cstheme="minorHAnsi"/>
          <w:sz w:val="24"/>
          <w:szCs w:val="24"/>
        </w:rPr>
        <w:t>koji djeluje u mandatu 2021</w:t>
      </w:r>
      <w:r w:rsidR="00570EB9">
        <w:rPr>
          <w:rFonts w:eastAsia="Calibri" w:cstheme="minorHAnsi"/>
          <w:sz w:val="24"/>
          <w:szCs w:val="24"/>
        </w:rPr>
        <w:t>.</w:t>
      </w:r>
      <w:r w:rsidR="004B6A47" w:rsidRPr="00F30575">
        <w:rPr>
          <w:rFonts w:eastAsia="Calibri" w:cstheme="minorHAnsi"/>
          <w:sz w:val="24"/>
          <w:szCs w:val="24"/>
        </w:rPr>
        <w:t>-2024</w:t>
      </w:r>
      <w:r w:rsidR="00570EB9">
        <w:rPr>
          <w:rFonts w:eastAsia="Calibri" w:cstheme="minorHAnsi"/>
          <w:sz w:val="24"/>
          <w:szCs w:val="24"/>
        </w:rPr>
        <w:t>.</w:t>
      </w:r>
      <w:r w:rsidR="00EB111F" w:rsidRPr="00F30575">
        <w:rPr>
          <w:rFonts w:eastAsia="Calibri" w:cstheme="minorHAnsi"/>
          <w:sz w:val="24"/>
          <w:szCs w:val="24"/>
        </w:rPr>
        <w:t xml:space="preserve"> u izvještajnom razdoblju </w:t>
      </w:r>
      <w:r w:rsidR="004B6A47" w:rsidRPr="00F30575">
        <w:rPr>
          <w:rFonts w:eastAsia="Calibri" w:cstheme="minorHAnsi"/>
          <w:sz w:val="24"/>
          <w:szCs w:val="24"/>
        </w:rPr>
        <w:t xml:space="preserve"> za</w:t>
      </w:r>
      <w:r w:rsidRPr="00F30575">
        <w:rPr>
          <w:rFonts w:eastAsia="Calibri" w:cstheme="minorHAnsi"/>
          <w:sz w:val="24"/>
          <w:szCs w:val="24"/>
        </w:rPr>
        <w:t xml:space="preserve"> svoje aktivnosti </w:t>
      </w:r>
      <w:r w:rsidR="00EB111F" w:rsidRPr="00F30575">
        <w:rPr>
          <w:rFonts w:eastAsia="Calibri" w:cstheme="minorHAnsi"/>
          <w:sz w:val="24"/>
          <w:szCs w:val="24"/>
        </w:rPr>
        <w:t xml:space="preserve"> nije </w:t>
      </w:r>
      <w:r w:rsidRPr="00F30575">
        <w:rPr>
          <w:rFonts w:eastAsia="Calibri" w:cstheme="minorHAnsi"/>
          <w:sz w:val="24"/>
          <w:szCs w:val="24"/>
        </w:rPr>
        <w:t xml:space="preserve"> trošio sredstva</w:t>
      </w:r>
      <w:r w:rsidR="00EB111F" w:rsidRPr="00F30575">
        <w:rPr>
          <w:rFonts w:eastAsia="Calibri" w:cstheme="minorHAnsi"/>
          <w:sz w:val="24"/>
          <w:szCs w:val="24"/>
        </w:rPr>
        <w:t xml:space="preserve">. </w:t>
      </w:r>
    </w:p>
    <w:p w14:paraId="3A0CFAB2" w14:textId="77777777" w:rsidR="00CE74D9" w:rsidRDefault="00CE74D9" w:rsidP="00CE74D9">
      <w:pPr>
        <w:spacing w:after="0" w:line="240" w:lineRule="auto"/>
        <w:ind w:firstLine="708"/>
        <w:jc w:val="both"/>
        <w:rPr>
          <w:rFonts w:eastAsia="Calibri" w:cstheme="minorHAnsi"/>
          <w:sz w:val="24"/>
          <w:szCs w:val="24"/>
        </w:rPr>
      </w:pPr>
    </w:p>
    <w:p w14:paraId="30931CF9" w14:textId="77777777" w:rsidR="0055206D" w:rsidRPr="00F30575" w:rsidRDefault="0055206D" w:rsidP="00391684">
      <w:pPr>
        <w:spacing w:after="0" w:line="240" w:lineRule="auto"/>
        <w:contextualSpacing/>
        <w:jc w:val="both"/>
        <w:rPr>
          <w:rFonts w:cstheme="minorHAnsi"/>
          <w:b/>
          <w:sz w:val="24"/>
          <w:szCs w:val="24"/>
        </w:rPr>
      </w:pPr>
      <w:r w:rsidRPr="00F30575">
        <w:rPr>
          <w:rFonts w:cstheme="minorHAnsi"/>
          <w:b/>
          <w:sz w:val="24"/>
          <w:szCs w:val="24"/>
        </w:rPr>
        <w:t xml:space="preserve">1.1.4. </w:t>
      </w:r>
      <w:r w:rsidR="000C1A85" w:rsidRPr="00F30575">
        <w:rPr>
          <w:rFonts w:cstheme="minorHAnsi"/>
          <w:b/>
          <w:sz w:val="24"/>
          <w:szCs w:val="24"/>
        </w:rPr>
        <w:t xml:space="preserve">Aktivnost 1001 A100004 </w:t>
      </w:r>
      <w:r w:rsidRPr="00F30575">
        <w:rPr>
          <w:rFonts w:cstheme="minorHAnsi"/>
          <w:b/>
          <w:sz w:val="24"/>
          <w:szCs w:val="24"/>
        </w:rPr>
        <w:t>Rad predstavničkog</w:t>
      </w:r>
      <w:r w:rsidR="00F248A5" w:rsidRPr="00F30575">
        <w:rPr>
          <w:rFonts w:cstheme="minorHAnsi"/>
          <w:b/>
          <w:sz w:val="24"/>
          <w:szCs w:val="24"/>
        </w:rPr>
        <w:t xml:space="preserve"> tijela, povjere</w:t>
      </w:r>
      <w:r w:rsidR="00223AB7" w:rsidRPr="00F30575">
        <w:rPr>
          <w:rFonts w:cstheme="minorHAnsi"/>
          <w:b/>
          <w:sz w:val="24"/>
          <w:szCs w:val="24"/>
        </w:rPr>
        <w:t xml:space="preserve">nstava  i odbora </w:t>
      </w:r>
    </w:p>
    <w:p w14:paraId="16CB5B65" w14:textId="77777777" w:rsidR="0022071A" w:rsidRPr="00F30575" w:rsidRDefault="0022071A" w:rsidP="00391684">
      <w:pPr>
        <w:spacing w:after="0" w:line="240" w:lineRule="auto"/>
        <w:contextualSpacing/>
        <w:jc w:val="both"/>
        <w:rPr>
          <w:rFonts w:cstheme="minorHAnsi"/>
          <w:b/>
          <w:sz w:val="24"/>
          <w:szCs w:val="24"/>
        </w:rPr>
      </w:pPr>
    </w:p>
    <w:p w14:paraId="127DEA7D" w14:textId="776D7984" w:rsidR="0022071A" w:rsidRDefault="00223AB7" w:rsidP="00CE74D9">
      <w:pPr>
        <w:spacing w:after="0" w:line="240" w:lineRule="auto"/>
        <w:ind w:firstLine="708"/>
        <w:jc w:val="both"/>
        <w:rPr>
          <w:rFonts w:eastAsia="Calibri" w:cstheme="minorHAnsi"/>
          <w:sz w:val="24"/>
          <w:szCs w:val="24"/>
        </w:rPr>
      </w:pPr>
      <w:r w:rsidRPr="00F30575">
        <w:rPr>
          <w:rFonts w:cstheme="minorHAnsi"/>
          <w:sz w:val="24"/>
          <w:szCs w:val="24"/>
        </w:rPr>
        <w:t xml:space="preserve">Aktivnost 1001 A100004 </w:t>
      </w:r>
      <w:r w:rsidRPr="00570EB9">
        <w:rPr>
          <w:rFonts w:cstheme="minorHAnsi"/>
          <w:i/>
          <w:iCs/>
          <w:sz w:val="24"/>
          <w:szCs w:val="24"/>
        </w:rPr>
        <w:t>Rad predstavničkog tijela, povjerenstava  i odbora</w:t>
      </w:r>
      <w:r w:rsidR="00E549FB" w:rsidRPr="00F30575">
        <w:rPr>
          <w:rFonts w:cstheme="minorHAnsi"/>
          <w:sz w:val="24"/>
          <w:szCs w:val="24"/>
        </w:rPr>
        <w:t xml:space="preserve"> izvršena je u iznosu od</w:t>
      </w:r>
      <w:r w:rsidR="004B75D0">
        <w:rPr>
          <w:rFonts w:cstheme="minorHAnsi"/>
          <w:sz w:val="24"/>
          <w:szCs w:val="24"/>
        </w:rPr>
        <w:t xml:space="preserve"> 20.457,80</w:t>
      </w:r>
      <w:r w:rsidR="00570EB9">
        <w:rPr>
          <w:rFonts w:cstheme="minorHAnsi"/>
          <w:sz w:val="24"/>
          <w:szCs w:val="24"/>
        </w:rPr>
        <w:t xml:space="preserve"> eura</w:t>
      </w:r>
      <w:r w:rsidR="00E549FB" w:rsidRPr="00F30575">
        <w:rPr>
          <w:rFonts w:cstheme="minorHAnsi"/>
          <w:sz w:val="24"/>
          <w:szCs w:val="24"/>
        </w:rPr>
        <w:t xml:space="preserve"> </w:t>
      </w:r>
      <w:r w:rsidR="005E47BC" w:rsidRPr="00F30575">
        <w:rPr>
          <w:rFonts w:cstheme="minorHAnsi"/>
          <w:sz w:val="24"/>
          <w:szCs w:val="24"/>
        </w:rPr>
        <w:t xml:space="preserve">ili </w:t>
      </w:r>
      <w:r w:rsidR="004B75D0">
        <w:rPr>
          <w:rFonts w:cstheme="minorHAnsi"/>
          <w:sz w:val="24"/>
          <w:szCs w:val="24"/>
        </w:rPr>
        <w:t>37,59</w:t>
      </w:r>
      <w:r w:rsidR="005E47BC" w:rsidRPr="00F30575">
        <w:rPr>
          <w:rFonts w:cstheme="minorHAnsi"/>
          <w:sz w:val="24"/>
          <w:szCs w:val="24"/>
        </w:rPr>
        <w:t xml:space="preserve"> % od plana. Sredstva su utrošena za </w:t>
      </w:r>
      <w:r w:rsidR="0022071A" w:rsidRPr="00F30575">
        <w:rPr>
          <w:rFonts w:eastAsia="Calibri" w:cstheme="minorHAnsi"/>
          <w:sz w:val="24"/>
          <w:szCs w:val="24"/>
        </w:rPr>
        <w:t xml:space="preserve"> naknade za rad predsjednika</w:t>
      </w:r>
      <w:r w:rsidR="005E47BC" w:rsidRPr="00F30575">
        <w:rPr>
          <w:rFonts w:eastAsia="Calibri" w:cstheme="minorHAnsi"/>
          <w:sz w:val="24"/>
          <w:szCs w:val="24"/>
        </w:rPr>
        <w:t>, potpredsjednika</w:t>
      </w:r>
      <w:r w:rsidR="0022071A" w:rsidRPr="00F30575">
        <w:rPr>
          <w:rFonts w:eastAsia="Calibri" w:cstheme="minorHAnsi"/>
          <w:sz w:val="24"/>
          <w:szCs w:val="24"/>
        </w:rPr>
        <w:t xml:space="preserve"> i vijećnika Gradskog vijeća Grada Novske, </w:t>
      </w:r>
      <w:r w:rsidR="005E47BC" w:rsidRPr="00F30575">
        <w:rPr>
          <w:rFonts w:eastAsia="Calibri" w:cstheme="minorHAnsi"/>
          <w:sz w:val="24"/>
          <w:szCs w:val="24"/>
        </w:rPr>
        <w:t xml:space="preserve">za </w:t>
      </w:r>
      <w:r w:rsidR="0022071A" w:rsidRPr="00F30575">
        <w:rPr>
          <w:rFonts w:eastAsia="Calibri" w:cstheme="minorHAnsi"/>
          <w:sz w:val="24"/>
          <w:szCs w:val="24"/>
        </w:rPr>
        <w:t xml:space="preserve">naknade za rad </w:t>
      </w:r>
      <w:r w:rsidR="005E47BC" w:rsidRPr="00F30575">
        <w:rPr>
          <w:rFonts w:eastAsia="Calibri" w:cstheme="minorHAnsi"/>
          <w:sz w:val="24"/>
          <w:szCs w:val="24"/>
        </w:rPr>
        <w:t xml:space="preserve">članovima </w:t>
      </w:r>
      <w:r w:rsidR="0022071A" w:rsidRPr="00F30575">
        <w:rPr>
          <w:rFonts w:eastAsia="Calibri" w:cstheme="minorHAnsi"/>
          <w:sz w:val="24"/>
          <w:szCs w:val="24"/>
        </w:rPr>
        <w:t xml:space="preserve">povjerenstava i odbora Gradskog vijeća, </w:t>
      </w:r>
      <w:r w:rsidR="005E47BC" w:rsidRPr="00F30575">
        <w:rPr>
          <w:rFonts w:eastAsia="Calibri" w:cstheme="minorHAnsi"/>
          <w:sz w:val="24"/>
          <w:szCs w:val="24"/>
        </w:rPr>
        <w:t xml:space="preserve">te za </w:t>
      </w:r>
      <w:r w:rsidR="0022071A" w:rsidRPr="00F30575">
        <w:rPr>
          <w:rFonts w:eastAsia="Calibri" w:cstheme="minorHAnsi"/>
          <w:sz w:val="24"/>
          <w:szCs w:val="24"/>
        </w:rPr>
        <w:t>naknade za rad predsjednika mjesnih odbora</w:t>
      </w:r>
      <w:r w:rsidR="00EC16AC" w:rsidRPr="00F30575">
        <w:rPr>
          <w:rFonts w:eastAsia="Calibri" w:cstheme="minorHAnsi"/>
          <w:sz w:val="24"/>
          <w:szCs w:val="24"/>
        </w:rPr>
        <w:t>.</w:t>
      </w:r>
      <w:r w:rsidR="0022071A" w:rsidRPr="00F30575">
        <w:rPr>
          <w:rFonts w:eastAsia="Calibri" w:cstheme="minorHAnsi"/>
          <w:sz w:val="24"/>
          <w:szCs w:val="24"/>
        </w:rPr>
        <w:t xml:space="preserve"> </w:t>
      </w:r>
    </w:p>
    <w:p w14:paraId="2F975BD2" w14:textId="77777777" w:rsidR="00CC4CAB" w:rsidRPr="00F30575" w:rsidRDefault="00CC4CAB" w:rsidP="00CE74D9">
      <w:pPr>
        <w:spacing w:after="0" w:line="240" w:lineRule="auto"/>
        <w:ind w:firstLine="708"/>
        <w:jc w:val="both"/>
        <w:rPr>
          <w:rFonts w:eastAsia="Calibri" w:cstheme="minorHAnsi"/>
          <w:sz w:val="24"/>
          <w:szCs w:val="24"/>
        </w:rPr>
      </w:pPr>
    </w:p>
    <w:p w14:paraId="182F2F56" w14:textId="1A1CAA24" w:rsidR="00B8530B" w:rsidRPr="00F30575" w:rsidRDefault="0022071A" w:rsidP="00CE74D9">
      <w:pPr>
        <w:spacing w:after="0" w:line="240" w:lineRule="auto"/>
        <w:ind w:firstLine="708"/>
        <w:jc w:val="both"/>
        <w:rPr>
          <w:rFonts w:eastAsia="Calibri" w:cstheme="minorHAnsi"/>
          <w:sz w:val="24"/>
          <w:szCs w:val="24"/>
        </w:rPr>
      </w:pPr>
      <w:r w:rsidRPr="00F30575">
        <w:rPr>
          <w:rFonts w:eastAsia="Calibri" w:cstheme="minorHAnsi"/>
          <w:sz w:val="24"/>
          <w:szCs w:val="24"/>
        </w:rPr>
        <w:lastRenderedPageBreak/>
        <w:t xml:space="preserve">Obveza isplate naknada za rad u predstavničkom tijelu propisana je Zakonom o lokalnoj i područnoj (regionalnoj) samoupravi. Visina naknade za rad članova predstavničkog tijela i radnih tijela propisana je Odlukom o visini i kriterijima za isplatu naknade vijećnicima Gradskog vijeća i radnih tijela. Visina naknade za rad predsjednika Gradskog vijeća utvrđena je u neto iznosu od </w:t>
      </w:r>
      <w:r w:rsidR="00EB111F" w:rsidRPr="00F30575">
        <w:rPr>
          <w:rFonts w:eastAsia="Calibri" w:cstheme="minorHAnsi"/>
          <w:sz w:val="24"/>
          <w:szCs w:val="24"/>
        </w:rPr>
        <w:t>1.250,00</w:t>
      </w:r>
      <w:r w:rsidRPr="00F30575">
        <w:rPr>
          <w:rFonts w:eastAsia="Calibri" w:cstheme="minorHAnsi"/>
          <w:sz w:val="24"/>
          <w:szCs w:val="24"/>
        </w:rPr>
        <w:t xml:space="preserve"> kn</w:t>
      </w:r>
      <w:r w:rsidR="002A1685">
        <w:rPr>
          <w:rFonts w:eastAsia="Calibri" w:cstheme="minorHAnsi"/>
          <w:sz w:val="24"/>
          <w:szCs w:val="24"/>
        </w:rPr>
        <w:t xml:space="preserve"> (165,90 eura)</w:t>
      </w:r>
      <w:r w:rsidRPr="00F30575">
        <w:rPr>
          <w:rFonts w:eastAsia="Calibri" w:cstheme="minorHAnsi"/>
          <w:sz w:val="24"/>
          <w:szCs w:val="24"/>
        </w:rPr>
        <w:t>, visina naknade za rad potpredsjednika Gradskog vijeća</w:t>
      </w:r>
      <w:r w:rsidR="00EB111F" w:rsidRPr="00F30575">
        <w:rPr>
          <w:rFonts w:eastAsia="Calibri" w:cstheme="minorHAnsi"/>
          <w:sz w:val="24"/>
          <w:szCs w:val="24"/>
        </w:rPr>
        <w:t xml:space="preserve"> i gradski</w:t>
      </w:r>
      <w:r w:rsidR="002A1685">
        <w:rPr>
          <w:rFonts w:eastAsia="Calibri" w:cstheme="minorHAnsi"/>
          <w:sz w:val="24"/>
          <w:szCs w:val="24"/>
        </w:rPr>
        <w:t>h</w:t>
      </w:r>
      <w:r w:rsidR="00EB111F" w:rsidRPr="00F30575">
        <w:rPr>
          <w:rFonts w:eastAsia="Calibri" w:cstheme="minorHAnsi"/>
          <w:sz w:val="24"/>
          <w:szCs w:val="24"/>
        </w:rPr>
        <w:t xml:space="preserve"> vijećnika propisana je u </w:t>
      </w:r>
      <w:r w:rsidRPr="00F30575">
        <w:rPr>
          <w:rFonts w:eastAsia="Calibri" w:cstheme="minorHAnsi"/>
          <w:sz w:val="24"/>
          <w:szCs w:val="24"/>
        </w:rPr>
        <w:t xml:space="preserve"> u neto iznosu od </w:t>
      </w:r>
      <w:r w:rsidR="00EB111F" w:rsidRPr="00F30575">
        <w:rPr>
          <w:rFonts w:eastAsia="Calibri" w:cstheme="minorHAnsi"/>
          <w:sz w:val="24"/>
          <w:szCs w:val="24"/>
        </w:rPr>
        <w:t>8</w:t>
      </w:r>
      <w:r w:rsidRPr="00F30575">
        <w:rPr>
          <w:rFonts w:eastAsia="Calibri" w:cstheme="minorHAnsi"/>
          <w:sz w:val="24"/>
          <w:szCs w:val="24"/>
        </w:rPr>
        <w:t>00,00 kn</w:t>
      </w:r>
      <w:r w:rsidR="002A1685">
        <w:rPr>
          <w:rFonts w:eastAsia="Calibri" w:cstheme="minorHAnsi"/>
          <w:sz w:val="24"/>
          <w:szCs w:val="24"/>
        </w:rPr>
        <w:t xml:space="preserve"> (106,18 eura)</w:t>
      </w:r>
      <w:r w:rsidR="00EB111F" w:rsidRPr="00F30575">
        <w:rPr>
          <w:rFonts w:eastAsia="Calibri" w:cstheme="minorHAnsi"/>
          <w:sz w:val="24"/>
          <w:szCs w:val="24"/>
        </w:rPr>
        <w:t xml:space="preserve">. </w:t>
      </w:r>
      <w:r w:rsidRPr="00F30575">
        <w:rPr>
          <w:rFonts w:eastAsia="Calibri" w:cstheme="minorHAnsi"/>
          <w:sz w:val="24"/>
          <w:szCs w:val="24"/>
        </w:rPr>
        <w:t>Naknada za rad u radnim tijelima Gradskog vijeća utvrđena je u neto iznosu od 170,00 kn</w:t>
      </w:r>
      <w:r w:rsidR="002A1685">
        <w:rPr>
          <w:rFonts w:eastAsia="Calibri" w:cstheme="minorHAnsi"/>
          <w:sz w:val="24"/>
          <w:szCs w:val="24"/>
        </w:rPr>
        <w:t xml:space="preserve"> (22,562 eura)</w:t>
      </w:r>
      <w:r w:rsidRPr="00F30575">
        <w:rPr>
          <w:rFonts w:eastAsia="Calibri" w:cstheme="minorHAnsi"/>
          <w:sz w:val="24"/>
          <w:szCs w:val="24"/>
        </w:rPr>
        <w:t xml:space="preserve"> po svakoj održanoj sjednici. Za obračun i isplatu navedenih naknada planiran je iznos od </w:t>
      </w:r>
      <w:r w:rsidR="002A1685">
        <w:rPr>
          <w:rFonts w:eastAsia="Calibri" w:cstheme="minorHAnsi"/>
          <w:sz w:val="24"/>
          <w:szCs w:val="24"/>
        </w:rPr>
        <w:t>33.844,32</w:t>
      </w:r>
      <w:r w:rsidR="00B8530B" w:rsidRPr="00F30575">
        <w:rPr>
          <w:rFonts w:eastAsia="Calibri" w:cstheme="minorHAnsi"/>
          <w:sz w:val="24"/>
          <w:szCs w:val="24"/>
        </w:rPr>
        <w:t xml:space="preserve"> </w:t>
      </w:r>
      <w:r w:rsidR="002A1685">
        <w:rPr>
          <w:rFonts w:eastAsia="Calibri" w:cstheme="minorHAnsi"/>
          <w:sz w:val="24"/>
          <w:szCs w:val="24"/>
        </w:rPr>
        <w:t>eura</w:t>
      </w:r>
      <w:r w:rsidR="00B8530B" w:rsidRPr="00F30575">
        <w:rPr>
          <w:rFonts w:eastAsia="Calibri" w:cstheme="minorHAnsi"/>
          <w:sz w:val="24"/>
          <w:szCs w:val="24"/>
        </w:rPr>
        <w:t xml:space="preserve">, a utrošen u iznosu od </w:t>
      </w:r>
      <w:r w:rsidR="00570EB9">
        <w:rPr>
          <w:rFonts w:eastAsia="Calibri" w:cstheme="minorHAnsi"/>
          <w:sz w:val="24"/>
          <w:szCs w:val="24"/>
        </w:rPr>
        <w:t>15.348,32</w:t>
      </w:r>
      <w:r w:rsidR="002A1685">
        <w:rPr>
          <w:rFonts w:eastAsia="Calibri" w:cstheme="minorHAnsi"/>
          <w:sz w:val="24"/>
          <w:szCs w:val="24"/>
        </w:rPr>
        <w:t xml:space="preserve"> eura</w:t>
      </w:r>
      <w:r w:rsidR="00B8530B" w:rsidRPr="00F30575">
        <w:rPr>
          <w:rFonts w:eastAsia="Calibri" w:cstheme="minorHAnsi"/>
          <w:sz w:val="24"/>
          <w:szCs w:val="24"/>
        </w:rPr>
        <w:t xml:space="preserve"> ili </w:t>
      </w:r>
      <w:r w:rsidR="002A1685">
        <w:rPr>
          <w:rFonts w:eastAsia="Calibri" w:cstheme="minorHAnsi"/>
          <w:sz w:val="24"/>
          <w:szCs w:val="24"/>
        </w:rPr>
        <w:t>45,35</w:t>
      </w:r>
      <w:r w:rsidR="00570EB9">
        <w:rPr>
          <w:rFonts w:eastAsia="Calibri" w:cstheme="minorHAnsi"/>
          <w:sz w:val="24"/>
          <w:szCs w:val="24"/>
        </w:rPr>
        <w:t xml:space="preserve"> </w:t>
      </w:r>
      <w:r w:rsidR="00B8530B" w:rsidRPr="00F30575">
        <w:rPr>
          <w:rFonts w:eastAsia="Calibri" w:cstheme="minorHAnsi"/>
          <w:sz w:val="24"/>
          <w:szCs w:val="24"/>
        </w:rPr>
        <w:t>%.</w:t>
      </w:r>
    </w:p>
    <w:p w14:paraId="4F802EEC" w14:textId="01CFF829" w:rsidR="002A1685" w:rsidRDefault="0022071A" w:rsidP="00CE74D9">
      <w:pPr>
        <w:spacing w:after="0" w:line="240" w:lineRule="auto"/>
        <w:ind w:firstLine="708"/>
        <w:jc w:val="both"/>
        <w:rPr>
          <w:rFonts w:eastAsia="Calibri" w:cstheme="minorHAnsi"/>
          <w:sz w:val="24"/>
          <w:szCs w:val="24"/>
        </w:rPr>
      </w:pPr>
      <w:r w:rsidRPr="00F30575">
        <w:rPr>
          <w:rFonts w:eastAsia="Calibri" w:cstheme="minorHAnsi"/>
          <w:sz w:val="24"/>
          <w:szCs w:val="24"/>
        </w:rPr>
        <w:t xml:space="preserve">Mjesečna naknada za rad predsjednika Vijeća mjesnih odbora na području Grada, odlukom je određena  u </w:t>
      </w:r>
      <w:r w:rsidR="0021744A" w:rsidRPr="00F30575">
        <w:rPr>
          <w:rFonts w:eastAsia="Calibri" w:cstheme="minorHAnsi"/>
          <w:sz w:val="24"/>
          <w:szCs w:val="24"/>
        </w:rPr>
        <w:t xml:space="preserve">mjesečnom </w:t>
      </w:r>
      <w:r w:rsidRPr="00F30575">
        <w:rPr>
          <w:rFonts w:eastAsia="Calibri" w:cstheme="minorHAnsi"/>
          <w:sz w:val="24"/>
          <w:szCs w:val="24"/>
        </w:rPr>
        <w:t>neto iznosu od 240,00 kn</w:t>
      </w:r>
      <w:r w:rsidR="002A1685">
        <w:rPr>
          <w:rFonts w:eastAsia="Calibri" w:cstheme="minorHAnsi"/>
          <w:sz w:val="24"/>
          <w:szCs w:val="24"/>
        </w:rPr>
        <w:t xml:space="preserve"> (31,85 eura)</w:t>
      </w:r>
      <w:r w:rsidR="00B8530B" w:rsidRPr="00F30575">
        <w:rPr>
          <w:rFonts w:eastAsia="Calibri" w:cstheme="minorHAnsi"/>
          <w:sz w:val="24"/>
          <w:szCs w:val="24"/>
        </w:rPr>
        <w:t xml:space="preserve">, a sredstva su u izvještajnom razdoblju utrošena u iznosu od </w:t>
      </w:r>
      <w:r w:rsidR="002A1685">
        <w:rPr>
          <w:rFonts w:eastAsia="Calibri" w:cstheme="minorHAnsi"/>
          <w:sz w:val="24"/>
          <w:szCs w:val="24"/>
        </w:rPr>
        <w:t>2.668,97</w:t>
      </w:r>
      <w:r w:rsidR="00B8530B" w:rsidRPr="00F30575">
        <w:rPr>
          <w:rFonts w:eastAsia="Calibri" w:cstheme="minorHAnsi"/>
          <w:sz w:val="24"/>
          <w:szCs w:val="24"/>
        </w:rPr>
        <w:t xml:space="preserve"> </w:t>
      </w:r>
      <w:r w:rsidR="002A1685">
        <w:rPr>
          <w:rFonts w:eastAsia="Calibri" w:cstheme="minorHAnsi"/>
          <w:sz w:val="24"/>
          <w:szCs w:val="24"/>
        </w:rPr>
        <w:t>eura ili 25,14</w:t>
      </w:r>
      <w:r w:rsidR="00570EB9">
        <w:rPr>
          <w:rFonts w:eastAsia="Calibri" w:cstheme="minorHAnsi"/>
          <w:sz w:val="24"/>
          <w:szCs w:val="24"/>
        </w:rPr>
        <w:t xml:space="preserve"> </w:t>
      </w:r>
      <w:r w:rsidR="002A1685">
        <w:rPr>
          <w:rFonts w:eastAsia="Calibri" w:cstheme="minorHAnsi"/>
          <w:sz w:val="24"/>
          <w:szCs w:val="24"/>
        </w:rPr>
        <w:t>%</w:t>
      </w:r>
      <w:r w:rsidR="003637E7">
        <w:rPr>
          <w:rFonts w:eastAsia="Calibri" w:cstheme="minorHAnsi"/>
          <w:sz w:val="24"/>
          <w:szCs w:val="24"/>
        </w:rPr>
        <w:t xml:space="preserve">, za isplatu naknada predsjednicima za razdoblje od 1.siječnja </w:t>
      </w:r>
      <w:r w:rsidR="00570EB9">
        <w:rPr>
          <w:rFonts w:eastAsia="Calibri" w:cstheme="minorHAnsi"/>
          <w:sz w:val="24"/>
          <w:szCs w:val="24"/>
        </w:rPr>
        <w:t xml:space="preserve">do </w:t>
      </w:r>
      <w:r w:rsidR="003637E7">
        <w:rPr>
          <w:rFonts w:eastAsia="Calibri" w:cstheme="minorHAnsi"/>
          <w:sz w:val="24"/>
          <w:szCs w:val="24"/>
        </w:rPr>
        <w:t xml:space="preserve">18.travnja 2023. godine. Naime, dana 18. travnja 2023. godine Gradsko vijeće Grada Novske donijelo je </w:t>
      </w:r>
      <w:r w:rsidR="00570EB9">
        <w:rPr>
          <w:rFonts w:eastAsia="Calibri" w:cstheme="minorHAnsi"/>
          <w:sz w:val="24"/>
          <w:szCs w:val="24"/>
        </w:rPr>
        <w:t>O</w:t>
      </w:r>
      <w:r w:rsidR="003637E7">
        <w:rPr>
          <w:rFonts w:eastAsia="Calibri" w:cstheme="minorHAnsi"/>
          <w:sz w:val="24"/>
          <w:szCs w:val="24"/>
        </w:rPr>
        <w:t>dluku o raspisivanju izbora za članove vijeća mjesnih odbora na području Grada Novske te je toga dana članovima vijeća mjesnih odbora na području Grada Novske istekao mandat.</w:t>
      </w:r>
      <w:r w:rsidR="00FE701D">
        <w:rPr>
          <w:rFonts w:eastAsia="Calibri" w:cstheme="minorHAnsi"/>
          <w:sz w:val="24"/>
          <w:szCs w:val="24"/>
        </w:rPr>
        <w:t xml:space="preserve"> U mjesecu lipnju, konstituirana su Vijeća mjesnog odbora za 15 mjesnih odbora na području Grada Novske, od ukupno 17 mjesnih odbora za koje su raspisani izbori. Za </w:t>
      </w:r>
      <w:r w:rsidR="00570EB9">
        <w:rPr>
          <w:rFonts w:eastAsia="Calibri" w:cstheme="minorHAnsi"/>
          <w:sz w:val="24"/>
          <w:szCs w:val="24"/>
        </w:rPr>
        <w:t>m</w:t>
      </w:r>
      <w:r w:rsidR="00FE701D">
        <w:rPr>
          <w:rFonts w:eastAsia="Calibri" w:cstheme="minorHAnsi"/>
          <w:sz w:val="24"/>
          <w:szCs w:val="24"/>
        </w:rPr>
        <w:t>jesni odbor Novi Grabovac i Kričke nije bilo kandidatura.</w:t>
      </w:r>
    </w:p>
    <w:p w14:paraId="56B5F432" w14:textId="77777777" w:rsidR="00B64D7E" w:rsidRPr="00F30575" w:rsidRDefault="00B64D7E" w:rsidP="00391684">
      <w:pPr>
        <w:spacing w:after="0" w:line="240" w:lineRule="auto"/>
        <w:jc w:val="both"/>
        <w:rPr>
          <w:rFonts w:eastAsia="Calibri" w:cstheme="minorHAnsi"/>
          <w:sz w:val="24"/>
          <w:szCs w:val="24"/>
        </w:rPr>
      </w:pPr>
    </w:p>
    <w:p w14:paraId="32CB402C" w14:textId="331BB165" w:rsidR="006548F2" w:rsidRPr="00B64D7E" w:rsidRDefault="000C1A85" w:rsidP="00B64D7E">
      <w:pPr>
        <w:pStyle w:val="Odlomakpopisa"/>
        <w:numPr>
          <w:ilvl w:val="2"/>
          <w:numId w:val="1"/>
        </w:numPr>
        <w:spacing w:after="0" w:line="240" w:lineRule="auto"/>
        <w:jc w:val="both"/>
        <w:rPr>
          <w:rFonts w:cstheme="minorHAnsi"/>
          <w:b/>
          <w:sz w:val="24"/>
          <w:szCs w:val="24"/>
        </w:rPr>
      </w:pPr>
      <w:r w:rsidRPr="00B64D7E">
        <w:rPr>
          <w:rFonts w:cstheme="minorHAnsi"/>
          <w:b/>
          <w:sz w:val="24"/>
          <w:szCs w:val="24"/>
        </w:rPr>
        <w:t xml:space="preserve">Aktivnost </w:t>
      </w:r>
      <w:r w:rsidR="00570EB9">
        <w:rPr>
          <w:rFonts w:cstheme="minorHAnsi"/>
          <w:b/>
          <w:sz w:val="24"/>
          <w:szCs w:val="24"/>
        </w:rPr>
        <w:t xml:space="preserve">1001 </w:t>
      </w:r>
      <w:r w:rsidRPr="00B64D7E">
        <w:rPr>
          <w:rFonts w:cstheme="minorHAnsi"/>
          <w:b/>
          <w:sz w:val="24"/>
          <w:szCs w:val="24"/>
        </w:rPr>
        <w:t>A100005  Intervencijski programi i zalihe</w:t>
      </w:r>
      <w:r w:rsidR="00EC16AC" w:rsidRPr="00B64D7E">
        <w:rPr>
          <w:rFonts w:cstheme="minorHAnsi"/>
          <w:b/>
          <w:sz w:val="24"/>
          <w:szCs w:val="24"/>
        </w:rPr>
        <w:t xml:space="preserve"> </w:t>
      </w:r>
    </w:p>
    <w:p w14:paraId="6C9E42BD" w14:textId="77777777" w:rsidR="00B64D7E" w:rsidRPr="00B64D7E" w:rsidRDefault="00B64D7E" w:rsidP="00B64D7E">
      <w:pPr>
        <w:pStyle w:val="Odlomakpopisa"/>
        <w:spacing w:after="0" w:line="240" w:lineRule="auto"/>
        <w:jc w:val="both"/>
        <w:rPr>
          <w:rFonts w:cstheme="minorHAnsi"/>
          <w:b/>
          <w:sz w:val="24"/>
          <w:szCs w:val="24"/>
        </w:rPr>
      </w:pPr>
    </w:p>
    <w:p w14:paraId="01D81459" w14:textId="4A0EA10D" w:rsidR="00EE67A8" w:rsidRDefault="00EC16AC" w:rsidP="00CE74D9">
      <w:pPr>
        <w:shd w:val="clear" w:color="auto" w:fill="FFFFFF"/>
        <w:spacing w:after="0" w:line="240" w:lineRule="auto"/>
        <w:ind w:firstLine="708"/>
        <w:jc w:val="both"/>
        <w:textAlignment w:val="baseline"/>
        <w:rPr>
          <w:rFonts w:cstheme="minorHAnsi"/>
          <w:sz w:val="24"/>
          <w:szCs w:val="24"/>
        </w:rPr>
      </w:pPr>
      <w:r w:rsidRPr="00F30575">
        <w:rPr>
          <w:rFonts w:cstheme="minorHAnsi"/>
          <w:sz w:val="24"/>
          <w:szCs w:val="24"/>
        </w:rPr>
        <w:t xml:space="preserve">Aktivnost </w:t>
      </w:r>
      <w:r w:rsidR="00570EB9">
        <w:rPr>
          <w:rFonts w:cstheme="minorHAnsi"/>
          <w:sz w:val="24"/>
          <w:szCs w:val="24"/>
        </w:rPr>
        <w:t xml:space="preserve">1001 </w:t>
      </w:r>
      <w:r w:rsidRPr="00F30575">
        <w:rPr>
          <w:rFonts w:cstheme="minorHAnsi"/>
          <w:sz w:val="24"/>
          <w:szCs w:val="24"/>
        </w:rPr>
        <w:t xml:space="preserve">A100005 </w:t>
      </w:r>
      <w:r w:rsidRPr="00570EB9">
        <w:rPr>
          <w:rFonts w:cstheme="minorHAnsi"/>
          <w:i/>
          <w:iCs/>
          <w:sz w:val="24"/>
          <w:szCs w:val="24"/>
        </w:rPr>
        <w:t>Intervencijski programi i zalihe</w:t>
      </w:r>
      <w:r w:rsidR="00902256" w:rsidRPr="00F30575">
        <w:rPr>
          <w:rFonts w:cstheme="minorHAnsi"/>
          <w:sz w:val="24"/>
          <w:szCs w:val="24"/>
        </w:rPr>
        <w:t xml:space="preserve"> u izvještajnom razdob</w:t>
      </w:r>
      <w:r w:rsidR="003E415E">
        <w:rPr>
          <w:rFonts w:cstheme="minorHAnsi"/>
          <w:sz w:val="24"/>
          <w:szCs w:val="24"/>
        </w:rPr>
        <w:t xml:space="preserve">lju nema financijskog izvršenja. Za korištenje intervencijskih sredstava u izvještajnom razdoblju nije postojala potreba. </w:t>
      </w:r>
    </w:p>
    <w:p w14:paraId="3EDE5F8A" w14:textId="77777777" w:rsidR="00B64D7E" w:rsidRPr="00F30575" w:rsidRDefault="00B64D7E" w:rsidP="00391684">
      <w:pPr>
        <w:shd w:val="clear" w:color="auto" w:fill="FFFFFF"/>
        <w:spacing w:after="0" w:line="240" w:lineRule="auto"/>
        <w:jc w:val="both"/>
        <w:textAlignment w:val="baseline"/>
        <w:rPr>
          <w:rFonts w:eastAsia="Calibri" w:cstheme="minorHAnsi"/>
          <w:sz w:val="24"/>
          <w:szCs w:val="24"/>
        </w:rPr>
      </w:pPr>
    </w:p>
    <w:p w14:paraId="7831329B" w14:textId="126F6EB4" w:rsidR="00B64D7E" w:rsidRPr="00B64D7E" w:rsidRDefault="000C1A85" w:rsidP="00B64D7E">
      <w:pPr>
        <w:pStyle w:val="Odlomakpopisa"/>
        <w:numPr>
          <w:ilvl w:val="2"/>
          <w:numId w:val="1"/>
        </w:numPr>
        <w:spacing w:after="0" w:line="240" w:lineRule="auto"/>
        <w:jc w:val="both"/>
        <w:rPr>
          <w:rFonts w:cstheme="minorHAnsi"/>
          <w:b/>
          <w:sz w:val="24"/>
          <w:szCs w:val="24"/>
        </w:rPr>
      </w:pPr>
      <w:r w:rsidRPr="00B64D7E">
        <w:rPr>
          <w:rFonts w:cstheme="minorHAnsi"/>
          <w:b/>
          <w:sz w:val="24"/>
          <w:szCs w:val="24"/>
        </w:rPr>
        <w:t xml:space="preserve">Aktivnost </w:t>
      </w:r>
      <w:r w:rsidR="0022071A" w:rsidRPr="00B64D7E">
        <w:rPr>
          <w:rFonts w:cstheme="minorHAnsi"/>
          <w:b/>
          <w:sz w:val="24"/>
          <w:szCs w:val="24"/>
        </w:rPr>
        <w:t>10</w:t>
      </w:r>
      <w:r w:rsidRPr="00B64D7E">
        <w:rPr>
          <w:rFonts w:cstheme="minorHAnsi"/>
          <w:b/>
          <w:sz w:val="24"/>
          <w:szCs w:val="24"/>
        </w:rPr>
        <w:t>01 A</w:t>
      </w:r>
      <w:r w:rsidR="0022071A" w:rsidRPr="00B64D7E">
        <w:rPr>
          <w:rFonts w:cstheme="minorHAnsi"/>
          <w:b/>
          <w:sz w:val="24"/>
          <w:szCs w:val="24"/>
        </w:rPr>
        <w:t xml:space="preserve">100006 Promicanje Grada u sredstvima javnog informiranja   </w:t>
      </w:r>
    </w:p>
    <w:p w14:paraId="59915201" w14:textId="0FB39A40" w:rsidR="0022071A" w:rsidRPr="00B64D7E" w:rsidRDefault="0022071A" w:rsidP="00B64D7E">
      <w:pPr>
        <w:pStyle w:val="Odlomakpopisa"/>
        <w:spacing w:after="0" w:line="240" w:lineRule="auto"/>
        <w:jc w:val="both"/>
        <w:rPr>
          <w:rFonts w:cstheme="minorHAnsi"/>
          <w:b/>
          <w:sz w:val="24"/>
          <w:szCs w:val="24"/>
        </w:rPr>
      </w:pPr>
      <w:r w:rsidRPr="00B64D7E">
        <w:rPr>
          <w:rFonts w:cstheme="minorHAnsi"/>
          <w:b/>
          <w:sz w:val="24"/>
          <w:szCs w:val="24"/>
        </w:rPr>
        <w:t xml:space="preserve"> </w:t>
      </w:r>
    </w:p>
    <w:p w14:paraId="3703C8A2" w14:textId="0493E6C4" w:rsidR="0022071A" w:rsidRPr="00F30575" w:rsidRDefault="00E549FB" w:rsidP="00CE74D9">
      <w:pPr>
        <w:spacing w:after="0" w:line="240" w:lineRule="auto"/>
        <w:ind w:firstLine="708"/>
        <w:jc w:val="both"/>
        <w:rPr>
          <w:rFonts w:cstheme="minorHAnsi"/>
          <w:sz w:val="24"/>
          <w:szCs w:val="24"/>
        </w:rPr>
      </w:pPr>
      <w:r w:rsidRPr="00F30575">
        <w:rPr>
          <w:rFonts w:cstheme="minorHAnsi"/>
          <w:sz w:val="24"/>
          <w:szCs w:val="24"/>
        </w:rPr>
        <w:t xml:space="preserve">Aktivnost 1001 A100006 </w:t>
      </w:r>
      <w:r w:rsidRPr="00570EB9">
        <w:rPr>
          <w:rFonts w:cstheme="minorHAnsi"/>
          <w:i/>
          <w:iCs/>
          <w:sz w:val="24"/>
          <w:szCs w:val="24"/>
        </w:rPr>
        <w:t>Promicanje Grada u sredstvima javnog informiranja</w:t>
      </w:r>
      <w:r w:rsidRPr="00F30575">
        <w:rPr>
          <w:rFonts w:cstheme="minorHAnsi"/>
          <w:sz w:val="24"/>
          <w:szCs w:val="24"/>
        </w:rPr>
        <w:t xml:space="preserve"> izvršena je u iznosu od  </w:t>
      </w:r>
      <w:r w:rsidR="003637E7">
        <w:rPr>
          <w:rFonts w:cstheme="minorHAnsi"/>
          <w:sz w:val="24"/>
          <w:szCs w:val="24"/>
        </w:rPr>
        <w:t xml:space="preserve">56.899,29 eura </w:t>
      </w:r>
      <w:r w:rsidR="00EC16AC" w:rsidRPr="00F30575">
        <w:rPr>
          <w:rFonts w:cstheme="minorHAnsi"/>
          <w:sz w:val="24"/>
          <w:szCs w:val="24"/>
        </w:rPr>
        <w:t xml:space="preserve"> ili </w:t>
      </w:r>
      <w:r w:rsidR="00EE7790" w:rsidRPr="00F30575">
        <w:rPr>
          <w:rFonts w:cstheme="minorHAnsi"/>
          <w:sz w:val="24"/>
          <w:szCs w:val="24"/>
        </w:rPr>
        <w:t>4</w:t>
      </w:r>
      <w:r w:rsidR="003637E7">
        <w:rPr>
          <w:rFonts w:cstheme="minorHAnsi"/>
          <w:sz w:val="24"/>
          <w:szCs w:val="24"/>
        </w:rPr>
        <w:t>4</w:t>
      </w:r>
      <w:r w:rsidR="00EC16AC" w:rsidRPr="00F30575">
        <w:rPr>
          <w:rFonts w:cstheme="minorHAnsi"/>
          <w:sz w:val="24"/>
          <w:szCs w:val="24"/>
        </w:rPr>
        <w:t>,</w:t>
      </w:r>
      <w:r w:rsidR="003637E7">
        <w:rPr>
          <w:rFonts w:cstheme="minorHAnsi"/>
          <w:sz w:val="24"/>
          <w:szCs w:val="24"/>
        </w:rPr>
        <w:t>0</w:t>
      </w:r>
      <w:r w:rsidR="00EE7790" w:rsidRPr="00F30575">
        <w:rPr>
          <w:rFonts w:cstheme="minorHAnsi"/>
          <w:sz w:val="24"/>
          <w:szCs w:val="24"/>
        </w:rPr>
        <w:t>6</w:t>
      </w:r>
      <w:r w:rsidR="00EC16AC" w:rsidRPr="00F30575">
        <w:rPr>
          <w:rFonts w:cstheme="minorHAnsi"/>
          <w:sz w:val="24"/>
          <w:szCs w:val="24"/>
        </w:rPr>
        <w:t xml:space="preserve"> % od plana,  </w:t>
      </w:r>
      <w:r w:rsidR="0021744A" w:rsidRPr="00F30575">
        <w:rPr>
          <w:rFonts w:cstheme="minorHAnsi"/>
          <w:sz w:val="24"/>
          <w:szCs w:val="24"/>
        </w:rPr>
        <w:t xml:space="preserve">a sredstva su utrošena </w:t>
      </w:r>
      <w:r w:rsidR="00EC16AC" w:rsidRPr="00F30575">
        <w:rPr>
          <w:rFonts w:cstheme="minorHAnsi"/>
          <w:sz w:val="24"/>
          <w:szCs w:val="24"/>
        </w:rPr>
        <w:t xml:space="preserve"> na </w:t>
      </w:r>
      <w:r w:rsidR="0022071A" w:rsidRPr="00F30575">
        <w:rPr>
          <w:rFonts w:cstheme="minorHAnsi"/>
          <w:sz w:val="24"/>
          <w:szCs w:val="24"/>
        </w:rPr>
        <w:t xml:space="preserve"> promicanje Grada Novske u televizijskim, radijskim  i drugim sredstvima javnog informiranja. </w:t>
      </w:r>
    </w:p>
    <w:p w14:paraId="2734B848" w14:textId="5D0D62F0" w:rsidR="0022071A" w:rsidRPr="00F30575" w:rsidRDefault="0022071A" w:rsidP="00391684">
      <w:pPr>
        <w:spacing w:after="0" w:line="240" w:lineRule="auto"/>
        <w:jc w:val="both"/>
        <w:rPr>
          <w:rFonts w:eastAsia="Calibri" w:cstheme="minorHAnsi"/>
          <w:sz w:val="24"/>
          <w:szCs w:val="24"/>
        </w:rPr>
      </w:pPr>
      <w:r w:rsidRPr="00F30575">
        <w:rPr>
          <w:rFonts w:eastAsia="Calibri" w:cstheme="minorHAnsi"/>
          <w:sz w:val="24"/>
          <w:szCs w:val="24"/>
        </w:rPr>
        <w:t xml:space="preserve">Za radijsko promicanje Grada Novske na lokalnom i županijskom radiju </w:t>
      </w:r>
      <w:r w:rsidR="0021744A" w:rsidRPr="00F30575">
        <w:rPr>
          <w:rFonts w:eastAsia="Calibri" w:cstheme="minorHAnsi"/>
          <w:sz w:val="24"/>
          <w:szCs w:val="24"/>
        </w:rPr>
        <w:t xml:space="preserve">utrošen je iznos od </w:t>
      </w:r>
      <w:r w:rsidR="003637E7">
        <w:rPr>
          <w:rFonts w:eastAsia="Calibri" w:cstheme="minorHAnsi"/>
          <w:sz w:val="24"/>
          <w:szCs w:val="24"/>
        </w:rPr>
        <w:t>42.502,21 eura</w:t>
      </w:r>
      <w:r w:rsidR="0021744A" w:rsidRPr="00F30575">
        <w:rPr>
          <w:rFonts w:eastAsia="Calibri" w:cstheme="minorHAnsi"/>
          <w:sz w:val="24"/>
          <w:szCs w:val="24"/>
        </w:rPr>
        <w:t>. Radijsko praćenje i p</w:t>
      </w:r>
      <w:r w:rsidRPr="00F30575">
        <w:rPr>
          <w:rFonts w:eastAsia="Calibri" w:cstheme="minorHAnsi"/>
          <w:sz w:val="24"/>
          <w:szCs w:val="24"/>
        </w:rPr>
        <w:t>romicanje grada uključuje radijske prijenose sjednica Gradskog vijeća Grada Novske, u dijelu sjednice koji se odnosi na aktualni sat, reprize sjednica u drugom terminu, izravne prijenose svečanih sjednica Gradskog vijeća, radio emisije o programima i projektima grada, uključujući i gradske manifestacije, objavu priopćenja i obavijesti iz gradske uprave, objavu natječaja, objavu čestitki povodom važnih datuma, najavu svih događanja u gradu s posebnim naglaskom na programe i projekte grada korisne građanima te stvaranje i dostavljanje fotodokumentacije o svim društvenim, gospodarskim i kulturnim događanjima na području grada Novske.</w:t>
      </w:r>
    </w:p>
    <w:p w14:paraId="3046DA27" w14:textId="29D2C5F1" w:rsidR="00570EB9" w:rsidRPr="00F30575" w:rsidRDefault="00F34026" w:rsidP="00CE74D9">
      <w:pPr>
        <w:spacing w:after="0" w:line="240" w:lineRule="auto"/>
        <w:ind w:firstLine="708"/>
        <w:jc w:val="both"/>
        <w:rPr>
          <w:rFonts w:eastAsia="Calibri" w:cstheme="minorHAnsi"/>
          <w:sz w:val="24"/>
          <w:szCs w:val="24"/>
        </w:rPr>
      </w:pPr>
      <w:r w:rsidRPr="00F30575">
        <w:rPr>
          <w:rFonts w:eastAsia="Calibri" w:cstheme="minorHAnsi"/>
          <w:sz w:val="24"/>
          <w:szCs w:val="24"/>
        </w:rPr>
        <w:t xml:space="preserve">Za televizijsko promicanje Grada utrošen  je iznos od </w:t>
      </w:r>
      <w:r w:rsidR="003637E7">
        <w:rPr>
          <w:rFonts w:eastAsia="Calibri" w:cstheme="minorHAnsi"/>
          <w:sz w:val="24"/>
          <w:szCs w:val="24"/>
        </w:rPr>
        <w:t>5.308,86 eura</w:t>
      </w:r>
      <w:r w:rsidRPr="00F30575">
        <w:rPr>
          <w:rFonts w:eastAsia="Calibri" w:cstheme="minorHAnsi"/>
          <w:sz w:val="24"/>
          <w:szCs w:val="24"/>
        </w:rPr>
        <w:t xml:space="preserve"> koji se odnosi na snimanje razgovora u obliku intervjua, snimanje reportaža, priloga te nazočnost televizijske ekipe NET-a na sjednicama Gradskog vijeća, sastancima i događanjima od važnosti za grad i aktivnosti korisnika proračuna tijekom godine.</w:t>
      </w:r>
    </w:p>
    <w:p w14:paraId="65AF7099" w14:textId="73691A52" w:rsidR="00902256" w:rsidRDefault="00EE7790" w:rsidP="00CE74D9">
      <w:pPr>
        <w:spacing w:after="0" w:line="240" w:lineRule="auto"/>
        <w:ind w:firstLine="708"/>
        <w:jc w:val="both"/>
        <w:rPr>
          <w:rFonts w:eastAsia="Calibri" w:cstheme="minorHAnsi"/>
          <w:sz w:val="24"/>
          <w:szCs w:val="24"/>
        </w:rPr>
      </w:pPr>
      <w:r w:rsidRPr="00F30575">
        <w:rPr>
          <w:rFonts w:eastAsia="Calibri" w:cstheme="minorHAnsi"/>
          <w:sz w:val="24"/>
          <w:szCs w:val="24"/>
        </w:rPr>
        <w:t xml:space="preserve">U izvještajnom razdoblju nije bilo </w:t>
      </w:r>
      <w:r w:rsidR="0021744A" w:rsidRPr="00F30575">
        <w:rPr>
          <w:rFonts w:eastAsia="Calibri" w:cstheme="minorHAnsi"/>
          <w:sz w:val="24"/>
          <w:szCs w:val="24"/>
        </w:rPr>
        <w:t xml:space="preserve"> </w:t>
      </w:r>
      <w:r w:rsidR="00D55DB5" w:rsidRPr="00F30575">
        <w:rPr>
          <w:rFonts w:eastAsia="Calibri" w:cstheme="minorHAnsi"/>
          <w:sz w:val="24"/>
          <w:szCs w:val="24"/>
        </w:rPr>
        <w:t>tematsk</w:t>
      </w:r>
      <w:r w:rsidRPr="00F30575">
        <w:rPr>
          <w:rFonts w:eastAsia="Calibri" w:cstheme="minorHAnsi"/>
          <w:sz w:val="24"/>
          <w:szCs w:val="24"/>
        </w:rPr>
        <w:t>ih</w:t>
      </w:r>
      <w:r w:rsidR="00D55DB5" w:rsidRPr="00F30575">
        <w:rPr>
          <w:rFonts w:eastAsia="Calibri" w:cstheme="minorHAnsi"/>
          <w:sz w:val="24"/>
          <w:szCs w:val="24"/>
        </w:rPr>
        <w:t xml:space="preserve"> </w:t>
      </w:r>
      <w:r w:rsidR="0021744A" w:rsidRPr="00F30575">
        <w:rPr>
          <w:rFonts w:eastAsia="Calibri" w:cstheme="minorHAnsi"/>
          <w:sz w:val="24"/>
          <w:szCs w:val="24"/>
        </w:rPr>
        <w:t>medijsk</w:t>
      </w:r>
      <w:r w:rsidRPr="00F30575">
        <w:rPr>
          <w:rFonts w:eastAsia="Calibri" w:cstheme="minorHAnsi"/>
          <w:sz w:val="24"/>
          <w:szCs w:val="24"/>
        </w:rPr>
        <w:t>ih</w:t>
      </w:r>
      <w:r w:rsidR="0021744A" w:rsidRPr="00F30575">
        <w:rPr>
          <w:rFonts w:eastAsia="Calibri" w:cstheme="minorHAnsi"/>
          <w:sz w:val="24"/>
          <w:szCs w:val="24"/>
        </w:rPr>
        <w:t xml:space="preserve"> kampanj</w:t>
      </w:r>
      <w:r w:rsidRPr="00F30575">
        <w:rPr>
          <w:rFonts w:eastAsia="Calibri" w:cstheme="minorHAnsi"/>
          <w:sz w:val="24"/>
          <w:szCs w:val="24"/>
        </w:rPr>
        <w:t xml:space="preserve">a </w:t>
      </w:r>
      <w:r w:rsidR="0021744A" w:rsidRPr="00F30575">
        <w:rPr>
          <w:rFonts w:eastAsia="Calibri" w:cstheme="minorHAnsi"/>
          <w:sz w:val="24"/>
          <w:szCs w:val="24"/>
        </w:rPr>
        <w:t>na portalu Faccebuk i Googl</w:t>
      </w:r>
      <w:r w:rsidRPr="00F30575">
        <w:rPr>
          <w:rFonts w:eastAsia="Calibri" w:cstheme="minorHAnsi"/>
          <w:sz w:val="24"/>
          <w:szCs w:val="24"/>
        </w:rPr>
        <w:t>e. Z</w:t>
      </w:r>
      <w:r w:rsidR="0021744A" w:rsidRPr="00F30575">
        <w:rPr>
          <w:rFonts w:eastAsia="Calibri" w:cstheme="minorHAnsi"/>
          <w:sz w:val="24"/>
          <w:szCs w:val="24"/>
        </w:rPr>
        <w:t xml:space="preserve">a </w:t>
      </w:r>
      <w:r w:rsidR="00D55DB5" w:rsidRPr="00F30575">
        <w:rPr>
          <w:rFonts w:eastAsia="Calibri" w:cstheme="minorHAnsi"/>
          <w:sz w:val="24"/>
          <w:szCs w:val="24"/>
        </w:rPr>
        <w:t>promicanje</w:t>
      </w:r>
      <w:r w:rsidR="0021744A" w:rsidRPr="00F30575">
        <w:rPr>
          <w:rFonts w:eastAsia="Calibri" w:cstheme="minorHAnsi"/>
          <w:sz w:val="24"/>
          <w:szCs w:val="24"/>
        </w:rPr>
        <w:t xml:space="preserve"> Grada Novske na internetskom portalu „Gradonačelnik h</w:t>
      </w:r>
      <w:r w:rsidR="00F34026" w:rsidRPr="00F30575">
        <w:rPr>
          <w:rFonts w:eastAsia="Calibri" w:cstheme="minorHAnsi"/>
          <w:sz w:val="24"/>
          <w:szCs w:val="24"/>
        </w:rPr>
        <w:t xml:space="preserve">r.“ utrošeno je </w:t>
      </w:r>
      <w:r w:rsidR="00570EB9">
        <w:rPr>
          <w:rFonts w:eastAsia="Calibri" w:cstheme="minorHAnsi"/>
          <w:sz w:val="24"/>
          <w:szCs w:val="24"/>
        </w:rPr>
        <w:t>1.327,22 eura</w:t>
      </w:r>
      <w:r w:rsidR="00F34026" w:rsidRPr="00F30575">
        <w:rPr>
          <w:rFonts w:eastAsia="Calibri" w:cstheme="minorHAnsi"/>
          <w:sz w:val="24"/>
          <w:szCs w:val="24"/>
        </w:rPr>
        <w:t xml:space="preserve">, </w:t>
      </w:r>
      <w:r w:rsidR="0021744A" w:rsidRPr="00F30575">
        <w:rPr>
          <w:rFonts w:eastAsia="Calibri" w:cstheme="minorHAnsi"/>
          <w:sz w:val="24"/>
          <w:szCs w:val="24"/>
        </w:rPr>
        <w:t>za nabavu</w:t>
      </w:r>
      <w:r w:rsidR="00570EB9">
        <w:rPr>
          <w:rFonts w:eastAsia="Calibri" w:cstheme="minorHAnsi"/>
          <w:sz w:val="24"/>
          <w:szCs w:val="24"/>
        </w:rPr>
        <w:t xml:space="preserve"> </w:t>
      </w:r>
      <w:r w:rsidR="0022071A" w:rsidRPr="00F30575">
        <w:rPr>
          <w:rFonts w:eastAsia="Calibri" w:cstheme="minorHAnsi"/>
          <w:sz w:val="24"/>
          <w:szCs w:val="24"/>
        </w:rPr>
        <w:t>„</w:t>
      </w:r>
      <w:r w:rsidR="0021744A" w:rsidRPr="00F30575">
        <w:rPr>
          <w:rFonts w:eastAsia="Calibri" w:cstheme="minorHAnsi"/>
          <w:sz w:val="24"/>
          <w:szCs w:val="24"/>
        </w:rPr>
        <w:t>Novljanskog vjes</w:t>
      </w:r>
      <w:r w:rsidR="00F34026" w:rsidRPr="00F30575">
        <w:rPr>
          <w:rFonts w:eastAsia="Calibri" w:cstheme="minorHAnsi"/>
          <w:sz w:val="24"/>
          <w:szCs w:val="24"/>
        </w:rPr>
        <w:t>nika“ utrošeno je</w:t>
      </w:r>
      <w:r w:rsidR="00570EB9">
        <w:rPr>
          <w:rFonts w:eastAsia="Calibri" w:cstheme="minorHAnsi"/>
          <w:sz w:val="24"/>
          <w:szCs w:val="24"/>
        </w:rPr>
        <w:t xml:space="preserve"> 6.102,00 eura</w:t>
      </w:r>
      <w:r w:rsidR="003637E7">
        <w:rPr>
          <w:rFonts w:eastAsia="Calibri" w:cstheme="minorHAnsi"/>
          <w:sz w:val="24"/>
          <w:szCs w:val="24"/>
        </w:rPr>
        <w:t>,</w:t>
      </w:r>
      <w:r w:rsidR="00F34026" w:rsidRPr="00F30575">
        <w:rPr>
          <w:rFonts w:eastAsia="Calibri" w:cstheme="minorHAnsi"/>
          <w:sz w:val="24"/>
          <w:szCs w:val="24"/>
        </w:rPr>
        <w:t xml:space="preserve"> a z</w:t>
      </w:r>
      <w:r w:rsidR="0022071A" w:rsidRPr="00F30575">
        <w:rPr>
          <w:rFonts w:eastAsia="Calibri" w:cstheme="minorHAnsi"/>
          <w:sz w:val="24"/>
          <w:szCs w:val="24"/>
        </w:rPr>
        <w:t xml:space="preserve">a promicanje </w:t>
      </w:r>
      <w:r w:rsidR="0022071A" w:rsidRPr="00F30575">
        <w:rPr>
          <w:rFonts w:eastAsia="Calibri" w:cstheme="minorHAnsi"/>
          <w:sz w:val="24"/>
          <w:szCs w:val="24"/>
        </w:rPr>
        <w:lastRenderedPageBreak/>
        <w:t>Grada Novske</w:t>
      </w:r>
      <w:r w:rsidR="0021744A" w:rsidRPr="00F30575">
        <w:rPr>
          <w:rFonts w:eastAsia="Calibri" w:cstheme="minorHAnsi"/>
          <w:sz w:val="24"/>
          <w:szCs w:val="24"/>
        </w:rPr>
        <w:t xml:space="preserve"> u </w:t>
      </w:r>
      <w:r w:rsidR="0022071A" w:rsidRPr="00F30575">
        <w:rPr>
          <w:rFonts w:eastAsia="Calibri" w:cstheme="minorHAnsi"/>
          <w:sz w:val="24"/>
          <w:szCs w:val="24"/>
        </w:rPr>
        <w:t xml:space="preserve"> reportažama </w:t>
      </w:r>
      <w:r w:rsidR="003637E7">
        <w:rPr>
          <w:rFonts w:eastAsia="Calibri" w:cstheme="minorHAnsi"/>
          <w:sz w:val="24"/>
          <w:szCs w:val="24"/>
        </w:rPr>
        <w:t>lista</w:t>
      </w:r>
      <w:r w:rsidR="0022071A" w:rsidRPr="00F30575">
        <w:rPr>
          <w:rFonts w:eastAsia="Calibri" w:cstheme="minorHAnsi"/>
          <w:sz w:val="24"/>
          <w:szCs w:val="24"/>
        </w:rPr>
        <w:t xml:space="preserve"> „Večernj</w:t>
      </w:r>
      <w:r w:rsidR="003637E7">
        <w:rPr>
          <w:rFonts w:eastAsia="Calibri" w:cstheme="minorHAnsi"/>
          <w:sz w:val="24"/>
          <w:szCs w:val="24"/>
        </w:rPr>
        <w:t>i</w:t>
      </w:r>
      <w:r w:rsidR="0022071A" w:rsidRPr="00F30575">
        <w:rPr>
          <w:rFonts w:eastAsia="Calibri" w:cstheme="minorHAnsi"/>
          <w:sz w:val="24"/>
          <w:szCs w:val="24"/>
        </w:rPr>
        <w:t xml:space="preserve"> list“</w:t>
      </w:r>
      <w:r w:rsidR="00F34026" w:rsidRPr="00F30575">
        <w:rPr>
          <w:rFonts w:eastAsia="Calibri" w:cstheme="minorHAnsi"/>
          <w:sz w:val="24"/>
          <w:szCs w:val="24"/>
        </w:rPr>
        <w:t xml:space="preserve"> – Regionalna raznolikost (Lokalno.hr)</w:t>
      </w:r>
      <w:r w:rsidR="0021744A" w:rsidRPr="00F30575">
        <w:rPr>
          <w:rFonts w:eastAsia="Calibri" w:cstheme="minorHAnsi"/>
          <w:sz w:val="24"/>
          <w:szCs w:val="24"/>
        </w:rPr>
        <w:t xml:space="preserve"> u</w:t>
      </w:r>
      <w:r w:rsidR="00F34026" w:rsidRPr="00F30575">
        <w:rPr>
          <w:rFonts w:eastAsia="Calibri" w:cstheme="minorHAnsi"/>
          <w:sz w:val="24"/>
          <w:szCs w:val="24"/>
        </w:rPr>
        <w:t xml:space="preserve">trošen je iznos od </w:t>
      </w:r>
      <w:r w:rsidR="003637E7">
        <w:rPr>
          <w:rFonts w:eastAsia="Calibri" w:cstheme="minorHAnsi"/>
          <w:sz w:val="24"/>
          <w:szCs w:val="24"/>
        </w:rPr>
        <w:t>1.659,00 eura.</w:t>
      </w:r>
    </w:p>
    <w:p w14:paraId="06092F08" w14:textId="77777777" w:rsidR="00B64D7E" w:rsidRPr="00F30575" w:rsidRDefault="00B64D7E" w:rsidP="00391684">
      <w:pPr>
        <w:spacing w:after="0" w:line="240" w:lineRule="auto"/>
        <w:jc w:val="both"/>
        <w:rPr>
          <w:rFonts w:eastAsia="Calibri" w:cstheme="minorHAnsi"/>
          <w:sz w:val="24"/>
          <w:szCs w:val="24"/>
        </w:rPr>
      </w:pPr>
    </w:p>
    <w:p w14:paraId="5671603A" w14:textId="55C83A07" w:rsidR="000C1A85" w:rsidRPr="00B64D7E" w:rsidRDefault="00EE67A8" w:rsidP="00B64D7E">
      <w:pPr>
        <w:pStyle w:val="Odlomakpopisa"/>
        <w:numPr>
          <w:ilvl w:val="2"/>
          <w:numId w:val="1"/>
        </w:numPr>
        <w:spacing w:after="0" w:line="240" w:lineRule="auto"/>
        <w:jc w:val="both"/>
        <w:rPr>
          <w:rFonts w:cstheme="minorHAnsi"/>
          <w:b/>
          <w:sz w:val="24"/>
          <w:szCs w:val="24"/>
        </w:rPr>
      </w:pPr>
      <w:r w:rsidRPr="00B64D7E">
        <w:rPr>
          <w:rFonts w:cstheme="minorHAnsi"/>
          <w:b/>
          <w:sz w:val="24"/>
          <w:szCs w:val="24"/>
        </w:rPr>
        <w:t>Aktivnost</w:t>
      </w:r>
      <w:r w:rsidR="000C1A85" w:rsidRPr="00B64D7E">
        <w:rPr>
          <w:rFonts w:cstheme="minorHAnsi"/>
          <w:b/>
          <w:sz w:val="24"/>
          <w:szCs w:val="24"/>
        </w:rPr>
        <w:t xml:space="preserve"> 1001 A100007 Potpore poli</w:t>
      </w:r>
      <w:r w:rsidR="000D1393" w:rsidRPr="00B64D7E">
        <w:rPr>
          <w:rFonts w:cstheme="minorHAnsi"/>
          <w:b/>
          <w:sz w:val="24"/>
          <w:szCs w:val="24"/>
        </w:rPr>
        <w:t xml:space="preserve">tičkim strankama  </w:t>
      </w:r>
    </w:p>
    <w:p w14:paraId="3A0B1242" w14:textId="77777777" w:rsidR="00B64D7E" w:rsidRPr="00B64D7E" w:rsidRDefault="00B64D7E" w:rsidP="00B64D7E">
      <w:pPr>
        <w:pStyle w:val="Odlomakpopisa"/>
        <w:spacing w:after="0" w:line="240" w:lineRule="auto"/>
        <w:jc w:val="both"/>
        <w:rPr>
          <w:rFonts w:cstheme="minorHAnsi"/>
          <w:b/>
          <w:sz w:val="24"/>
          <w:szCs w:val="24"/>
        </w:rPr>
      </w:pPr>
    </w:p>
    <w:p w14:paraId="29E931E3" w14:textId="6FAB8F32" w:rsidR="0058790E" w:rsidRPr="00F30575" w:rsidRDefault="00EE67A8" w:rsidP="00CE74D9">
      <w:pPr>
        <w:spacing w:after="0" w:line="240" w:lineRule="auto"/>
        <w:ind w:firstLine="708"/>
        <w:jc w:val="both"/>
        <w:rPr>
          <w:rFonts w:cstheme="minorHAnsi"/>
          <w:sz w:val="24"/>
          <w:szCs w:val="24"/>
        </w:rPr>
      </w:pPr>
      <w:r w:rsidRPr="00F30575">
        <w:rPr>
          <w:rFonts w:cstheme="minorHAnsi"/>
          <w:sz w:val="24"/>
          <w:szCs w:val="24"/>
        </w:rPr>
        <w:t>Aktivnost</w:t>
      </w:r>
      <w:r w:rsidR="000D1393" w:rsidRPr="00F30575">
        <w:rPr>
          <w:rFonts w:cstheme="minorHAnsi"/>
          <w:sz w:val="24"/>
          <w:szCs w:val="24"/>
        </w:rPr>
        <w:t xml:space="preserve"> 1001 A100007 </w:t>
      </w:r>
      <w:r w:rsidR="000D1393" w:rsidRPr="00570EB9">
        <w:rPr>
          <w:rFonts w:cstheme="minorHAnsi"/>
          <w:i/>
          <w:iCs/>
          <w:sz w:val="24"/>
          <w:szCs w:val="24"/>
        </w:rPr>
        <w:t>Potpore političkim strankama</w:t>
      </w:r>
      <w:r w:rsidR="000D1393" w:rsidRPr="00F30575">
        <w:rPr>
          <w:rFonts w:cstheme="minorHAnsi"/>
          <w:sz w:val="24"/>
          <w:szCs w:val="24"/>
        </w:rPr>
        <w:t xml:space="preserve"> izvršen</w:t>
      </w:r>
      <w:r w:rsidR="00570EB9">
        <w:rPr>
          <w:rFonts w:cstheme="minorHAnsi"/>
          <w:sz w:val="24"/>
          <w:szCs w:val="24"/>
        </w:rPr>
        <w:t>a</w:t>
      </w:r>
      <w:r w:rsidR="000D1393" w:rsidRPr="00F30575">
        <w:rPr>
          <w:rFonts w:cstheme="minorHAnsi"/>
          <w:sz w:val="24"/>
          <w:szCs w:val="24"/>
        </w:rPr>
        <w:t xml:space="preserve"> je u iznosu od </w:t>
      </w:r>
      <w:r w:rsidR="003637E7">
        <w:rPr>
          <w:rFonts w:cstheme="minorHAnsi"/>
          <w:sz w:val="24"/>
          <w:szCs w:val="24"/>
        </w:rPr>
        <w:t>3.483,94</w:t>
      </w:r>
      <w:r w:rsidR="000D1393" w:rsidRPr="00F30575">
        <w:rPr>
          <w:rFonts w:cstheme="minorHAnsi"/>
          <w:sz w:val="24"/>
          <w:szCs w:val="24"/>
        </w:rPr>
        <w:t xml:space="preserve"> </w:t>
      </w:r>
      <w:r w:rsidR="003637E7">
        <w:rPr>
          <w:rFonts w:cstheme="minorHAnsi"/>
          <w:sz w:val="24"/>
          <w:szCs w:val="24"/>
        </w:rPr>
        <w:t>eura</w:t>
      </w:r>
      <w:r w:rsidR="000D1393" w:rsidRPr="00F30575">
        <w:rPr>
          <w:rFonts w:cstheme="minorHAnsi"/>
          <w:sz w:val="24"/>
          <w:szCs w:val="24"/>
        </w:rPr>
        <w:t xml:space="preserve"> ili </w:t>
      </w:r>
      <w:r w:rsidR="0071395F">
        <w:rPr>
          <w:rFonts w:cstheme="minorHAnsi"/>
          <w:sz w:val="24"/>
          <w:szCs w:val="24"/>
        </w:rPr>
        <w:t>50,48</w:t>
      </w:r>
      <w:r w:rsidR="00570EB9">
        <w:rPr>
          <w:rFonts w:cstheme="minorHAnsi"/>
          <w:sz w:val="24"/>
          <w:szCs w:val="24"/>
        </w:rPr>
        <w:t xml:space="preserve"> </w:t>
      </w:r>
      <w:r w:rsidR="000D1393" w:rsidRPr="00F30575">
        <w:rPr>
          <w:rFonts w:cstheme="minorHAnsi"/>
          <w:sz w:val="24"/>
          <w:szCs w:val="24"/>
        </w:rPr>
        <w:t xml:space="preserve">% od plana. </w:t>
      </w:r>
    </w:p>
    <w:p w14:paraId="56857998" w14:textId="365D0245" w:rsidR="000C1A85" w:rsidRDefault="000C1A85" w:rsidP="00CE74D9">
      <w:pPr>
        <w:spacing w:after="0" w:line="240" w:lineRule="auto"/>
        <w:ind w:firstLine="708"/>
        <w:jc w:val="both"/>
        <w:rPr>
          <w:rFonts w:cstheme="minorHAnsi"/>
          <w:sz w:val="24"/>
          <w:szCs w:val="24"/>
        </w:rPr>
      </w:pPr>
      <w:r w:rsidRPr="00F30575">
        <w:rPr>
          <w:rFonts w:eastAsia="Calibri" w:cstheme="minorHAnsi"/>
          <w:sz w:val="24"/>
          <w:szCs w:val="24"/>
        </w:rPr>
        <w:t xml:space="preserve">Obveza isplate donacija političkim strankama koje participiraju u radu predstavničkog tijela utvrđena je Zakonom o financiranju političkih aktivnosti i izborne promidžbe. Temeljem navedenog zakona, Gradsko vijeće Grada Novske svake </w:t>
      </w:r>
      <w:r w:rsidR="00BF0BC2">
        <w:rPr>
          <w:rFonts w:eastAsia="Calibri" w:cstheme="minorHAnsi"/>
          <w:sz w:val="24"/>
          <w:szCs w:val="24"/>
        </w:rPr>
        <w:t xml:space="preserve">izborne </w:t>
      </w:r>
      <w:r w:rsidRPr="00F30575">
        <w:rPr>
          <w:rFonts w:eastAsia="Calibri" w:cstheme="minorHAnsi"/>
          <w:sz w:val="24"/>
          <w:szCs w:val="24"/>
        </w:rPr>
        <w:t xml:space="preserve">godine donosi Odluku o raspodjeli sredstava za rad političkih stranaka zastupljenih u </w:t>
      </w:r>
      <w:r w:rsidR="0071395F">
        <w:rPr>
          <w:rFonts w:eastAsia="Calibri" w:cstheme="minorHAnsi"/>
          <w:sz w:val="24"/>
          <w:szCs w:val="24"/>
        </w:rPr>
        <w:t>Gradskom vijeću Grada Novske</w:t>
      </w:r>
      <w:r w:rsidRPr="00F30575">
        <w:rPr>
          <w:rFonts w:eastAsia="Calibri" w:cstheme="minorHAnsi"/>
          <w:sz w:val="24"/>
          <w:szCs w:val="24"/>
        </w:rPr>
        <w:t xml:space="preserve">. </w:t>
      </w:r>
      <w:r w:rsidR="00BE7E36">
        <w:rPr>
          <w:rFonts w:cstheme="minorHAnsi"/>
          <w:sz w:val="24"/>
          <w:szCs w:val="24"/>
        </w:rPr>
        <w:t>S</w:t>
      </w:r>
      <w:r w:rsidRPr="00F30575">
        <w:rPr>
          <w:rFonts w:cstheme="minorHAnsi"/>
          <w:sz w:val="24"/>
          <w:szCs w:val="24"/>
        </w:rPr>
        <w:t>redstava za rad političkih stranaka osiguravaju se u Proračunu Grada Novske, a pravo na sudjelovanje u njihovoj raspodjeli imaju političke stranke čiji je najmanje jedan kandidat izabran za vijećnika Gradskog vijeća Grada Novske. Sredstva osigurana u Proračunu Grada Novske za financiranje političkih stranak</w:t>
      </w:r>
      <w:r w:rsidR="003E415E">
        <w:rPr>
          <w:rFonts w:cstheme="minorHAnsi"/>
          <w:sz w:val="24"/>
          <w:szCs w:val="24"/>
        </w:rPr>
        <w:t>a raspoređuju se na način da svakoj političkoj stranici ili nezavisnoj listi pripada 3.500,00 kn, odnosno 464,53 eura godišnje</w:t>
      </w:r>
      <w:r w:rsidR="00BE7E36">
        <w:rPr>
          <w:rFonts w:cstheme="minorHAnsi"/>
          <w:sz w:val="24"/>
          <w:szCs w:val="24"/>
        </w:rPr>
        <w:t>,</w:t>
      </w:r>
      <w:r w:rsidR="003E415E">
        <w:rPr>
          <w:rFonts w:cstheme="minorHAnsi"/>
          <w:sz w:val="24"/>
          <w:szCs w:val="24"/>
        </w:rPr>
        <w:t xml:space="preserve"> za svakog vijećnika u Gradskom vijeću</w:t>
      </w:r>
      <w:r w:rsidR="0071395F">
        <w:rPr>
          <w:rFonts w:cstheme="minorHAnsi"/>
          <w:sz w:val="24"/>
          <w:szCs w:val="24"/>
        </w:rPr>
        <w:t xml:space="preserve"> koji su mu  pripadali u trenutku konstituiranja Gradskog vijeća.</w:t>
      </w:r>
      <w:r w:rsidR="00BE7E36">
        <w:rPr>
          <w:rFonts w:cstheme="minorHAnsi"/>
          <w:sz w:val="24"/>
          <w:szCs w:val="24"/>
        </w:rPr>
        <w:t xml:space="preserve"> </w:t>
      </w:r>
    </w:p>
    <w:p w14:paraId="5B292997" w14:textId="77777777" w:rsidR="00B64D7E" w:rsidRPr="00F30575" w:rsidRDefault="00B64D7E" w:rsidP="00391684">
      <w:pPr>
        <w:spacing w:after="0" w:line="240" w:lineRule="auto"/>
        <w:jc w:val="both"/>
        <w:rPr>
          <w:rFonts w:cstheme="minorHAnsi"/>
          <w:sz w:val="24"/>
          <w:szCs w:val="24"/>
        </w:rPr>
      </w:pPr>
    </w:p>
    <w:p w14:paraId="03439564" w14:textId="1BDC000A" w:rsidR="00EE67A8" w:rsidRPr="00B64D7E" w:rsidRDefault="00EE67A8" w:rsidP="00B64D7E">
      <w:pPr>
        <w:pStyle w:val="Odlomakpopisa"/>
        <w:numPr>
          <w:ilvl w:val="2"/>
          <w:numId w:val="1"/>
        </w:numPr>
        <w:spacing w:after="0" w:line="240" w:lineRule="auto"/>
        <w:jc w:val="both"/>
        <w:rPr>
          <w:rFonts w:cstheme="minorHAnsi"/>
          <w:b/>
          <w:sz w:val="24"/>
          <w:szCs w:val="24"/>
        </w:rPr>
      </w:pPr>
      <w:r w:rsidRPr="00B64D7E">
        <w:rPr>
          <w:rFonts w:cstheme="minorHAnsi"/>
          <w:b/>
          <w:sz w:val="24"/>
          <w:szCs w:val="24"/>
        </w:rPr>
        <w:t>Tekući projekt 1001 T100001 Provedba izbora i referenduma</w:t>
      </w:r>
    </w:p>
    <w:p w14:paraId="487DC42E" w14:textId="77777777" w:rsidR="00B64D7E" w:rsidRPr="00B64D7E" w:rsidRDefault="00B64D7E" w:rsidP="00B64D7E">
      <w:pPr>
        <w:pStyle w:val="Odlomakpopisa"/>
        <w:spacing w:after="0" w:line="240" w:lineRule="auto"/>
        <w:jc w:val="both"/>
        <w:rPr>
          <w:rFonts w:cstheme="minorHAnsi"/>
          <w:b/>
          <w:sz w:val="24"/>
          <w:szCs w:val="24"/>
        </w:rPr>
      </w:pPr>
    </w:p>
    <w:p w14:paraId="7DB0D742" w14:textId="2889FB4D" w:rsidR="007E3815" w:rsidRDefault="00EE67A8" w:rsidP="00CE74D9">
      <w:pPr>
        <w:spacing w:after="0" w:line="240" w:lineRule="auto"/>
        <w:ind w:firstLine="708"/>
        <w:jc w:val="both"/>
        <w:rPr>
          <w:rFonts w:eastAsia="Calibri" w:cstheme="minorHAnsi"/>
          <w:sz w:val="24"/>
          <w:szCs w:val="24"/>
        </w:rPr>
      </w:pPr>
      <w:r w:rsidRPr="00F30575">
        <w:rPr>
          <w:rFonts w:cstheme="minorHAnsi"/>
          <w:sz w:val="24"/>
          <w:szCs w:val="24"/>
        </w:rPr>
        <w:t xml:space="preserve">Tekući projekt 1001 T100001 </w:t>
      </w:r>
      <w:r w:rsidRPr="006153AD">
        <w:rPr>
          <w:rFonts w:cstheme="minorHAnsi"/>
          <w:i/>
          <w:iCs/>
          <w:sz w:val="24"/>
          <w:szCs w:val="24"/>
        </w:rPr>
        <w:t>Provedba izbora i referenduma</w:t>
      </w:r>
      <w:r w:rsidRPr="00F30575">
        <w:rPr>
          <w:rFonts w:cstheme="minorHAnsi"/>
          <w:sz w:val="24"/>
          <w:szCs w:val="24"/>
        </w:rPr>
        <w:t xml:space="preserve"> u izvještajnom razdoblju izvršen je u iznosu od </w:t>
      </w:r>
      <w:r w:rsidR="00E1696E" w:rsidRPr="00F30575">
        <w:rPr>
          <w:rFonts w:cstheme="minorHAnsi"/>
          <w:sz w:val="24"/>
          <w:szCs w:val="24"/>
        </w:rPr>
        <w:t>3</w:t>
      </w:r>
      <w:r w:rsidR="00B946F2">
        <w:rPr>
          <w:rFonts w:cstheme="minorHAnsi"/>
          <w:sz w:val="24"/>
          <w:szCs w:val="24"/>
        </w:rPr>
        <w:t>2.744,45 eura ili 91,</w:t>
      </w:r>
      <w:r w:rsidR="006153AD">
        <w:rPr>
          <w:rFonts w:cstheme="minorHAnsi"/>
          <w:sz w:val="24"/>
          <w:szCs w:val="24"/>
        </w:rPr>
        <w:t>38</w:t>
      </w:r>
      <w:r w:rsidR="00860E13" w:rsidRPr="00F30575">
        <w:rPr>
          <w:rFonts w:cstheme="minorHAnsi"/>
          <w:sz w:val="24"/>
          <w:szCs w:val="24"/>
        </w:rPr>
        <w:t xml:space="preserve"> % od plana. Sredstva su utrošena za provedbu </w:t>
      </w:r>
      <w:r w:rsidR="00B946F2">
        <w:rPr>
          <w:rFonts w:cstheme="minorHAnsi"/>
          <w:sz w:val="24"/>
          <w:szCs w:val="24"/>
        </w:rPr>
        <w:t>izbora za i</w:t>
      </w:r>
      <w:r w:rsidR="00F93405">
        <w:rPr>
          <w:rFonts w:cstheme="minorHAnsi"/>
          <w:sz w:val="24"/>
          <w:szCs w:val="24"/>
        </w:rPr>
        <w:t xml:space="preserve">zbor članova </w:t>
      </w:r>
      <w:r w:rsidR="006153AD">
        <w:rPr>
          <w:rFonts w:cstheme="minorHAnsi"/>
          <w:sz w:val="24"/>
          <w:szCs w:val="24"/>
        </w:rPr>
        <w:t>V</w:t>
      </w:r>
      <w:r w:rsidR="00F93405">
        <w:rPr>
          <w:rFonts w:cstheme="minorHAnsi"/>
          <w:sz w:val="24"/>
          <w:szCs w:val="24"/>
        </w:rPr>
        <w:t>ijeća mjesnih o</w:t>
      </w:r>
      <w:r w:rsidR="00B946F2">
        <w:rPr>
          <w:rFonts w:cstheme="minorHAnsi"/>
          <w:sz w:val="24"/>
          <w:szCs w:val="24"/>
        </w:rPr>
        <w:t>dbora na području Grada Novske, te izbora za članove Vijeća</w:t>
      </w:r>
      <w:r w:rsidR="006153AD">
        <w:rPr>
          <w:rFonts w:cstheme="minorHAnsi"/>
          <w:sz w:val="24"/>
          <w:szCs w:val="24"/>
        </w:rPr>
        <w:t xml:space="preserve">. </w:t>
      </w:r>
      <w:r w:rsidR="00B946F2">
        <w:rPr>
          <w:rFonts w:eastAsia="Calibri" w:cstheme="minorHAnsi"/>
          <w:sz w:val="24"/>
          <w:szCs w:val="24"/>
        </w:rPr>
        <w:t xml:space="preserve">Dana 18. travnja 2023. godine Gradsko vijeće Grada Novske donijelo je </w:t>
      </w:r>
      <w:r w:rsidR="006153AD">
        <w:rPr>
          <w:rFonts w:eastAsia="Calibri" w:cstheme="minorHAnsi"/>
          <w:sz w:val="24"/>
          <w:szCs w:val="24"/>
        </w:rPr>
        <w:t>O</w:t>
      </w:r>
      <w:r w:rsidR="00B946F2">
        <w:rPr>
          <w:rFonts w:eastAsia="Calibri" w:cstheme="minorHAnsi"/>
          <w:sz w:val="24"/>
          <w:szCs w:val="24"/>
        </w:rPr>
        <w:t xml:space="preserve">dluku o raspisivanju izbora za članove </w:t>
      </w:r>
      <w:r w:rsidR="006153AD">
        <w:rPr>
          <w:rFonts w:eastAsia="Calibri" w:cstheme="minorHAnsi"/>
          <w:sz w:val="24"/>
          <w:szCs w:val="24"/>
        </w:rPr>
        <w:t>V</w:t>
      </w:r>
      <w:r w:rsidR="00B946F2">
        <w:rPr>
          <w:rFonts w:eastAsia="Calibri" w:cstheme="minorHAnsi"/>
          <w:sz w:val="24"/>
          <w:szCs w:val="24"/>
        </w:rPr>
        <w:t xml:space="preserve">ijeća mjesnih odbora na području Grada Novske. U mjesecu lipnju, konstituirana su Vijeća mjesnog odbora za 15 mjesnih odbora na području Grada Novske, od ukupno 17 mjesnih odbora za koje su raspisani izbori. Za </w:t>
      </w:r>
      <w:r w:rsidR="006153AD">
        <w:rPr>
          <w:rFonts w:eastAsia="Calibri" w:cstheme="minorHAnsi"/>
          <w:sz w:val="24"/>
          <w:szCs w:val="24"/>
        </w:rPr>
        <w:t>m</w:t>
      </w:r>
      <w:r w:rsidR="00B946F2">
        <w:rPr>
          <w:rFonts w:eastAsia="Calibri" w:cstheme="minorHAnsi"/>
          <w:sz w:val="24"/>
          <w:szCs w:val="24"/>
        </w:rPr>
        <w:t>jesni odbor Novi Grabovac i Kričke n</w:t>
      </w:r>
      <w:r w:rsidR="007E3815">
        <w:rPr>
          <w:rFonts w:eastAsia="Calibri" w:cstheme="minorHAnsi"/>
          <w:sz w:val="24"/>
          <w:szCs w:val="24"/>
        </w:rPr>
        <w:t>ije bilo kandidatura.</w:t>
      </w:r>
    </w:p>
    <w:p w14:paraId="6D7D3A82" w14:textId="098FE50A" w:rsidR="00B946F2" w:rsidRDefault="00B946F2" w:rsidP="00CE74D9">
      <w:pPr>
        <w:spacing w:after="0" w:line="240" w:lineRule="auto"/>
        <w:ind w:firstLine="708"/>
        <w:jc w:val="both"/>
        <w:rPr>
          <w:rFonts w:eastAsia="MS Mincho" w:cstheme="minorHAnsi"/>
          <w:sz w:val="24"/>
          <w:szCs w:val="24"/>
        </w:rPr>
      </w:pPr>
      <w:r>
        <w:rPr>
          <w:rFonts w:eastAsia="MS Mincho" w:cstheme="minorHAnsi"/>
          <w:sz w:val="24"/>
          <w:szCs w:val="24"/>
        </w:rPr>
        <w:t>Dana 7. svibnja 2023. godine, provedeni su izbori za članove vijeća srpske nacionalne manjine u Gradu Novskoj, a 10. svibnja 2023. godine, Gradsko izborno povjerenstvo Grada Novske donijelo je Odluku o konačnim rezultatima izbora članova Vijeća srpske nacionalne manjine u Gradu Novskoj na kojoj je izabrano 15 članova Vijeća srpske nacionalne manjine kojima je započeo novi mandat</w:t>
      </w:r>
      <w:r w:rsidR="007E3815">
        <w:rPr>
          <w:rFonts w:eastAsia="MS Mincho" w:cstheme="minorHAnsi"/>
          <w:sz w:val="24"/>
          <w:szCs w:val="24"/>
        </w:rPr>
        <w:t xml:space="preserve"> na konstituirajućoj sjednici koja je održana</w:t>
      </w:r>
      <w:r>
        <w:rPr>
          <w:rFonts w:eastAsia="MS Mincho" w:cstheme="minorHAnsi"/>
          <w:sz w:val="24"/>
          <w:szCs w:val="24"/>
        </w:rPr>
        <w:t xml:space="preserve"> dana 16.</w:t>
      </w:r>
      <w:r w:rsidR="006153AD">
        <w:rPr>
          <w:rFonts w:eastAsia="MS Mincho" w:cstheme="minorHAnsi"/>
          <w:sz w:val="24"/>
          <w:szCs w:val="24"/>
        </w:rPr>
        <w:t xml:space="preserve"> </w:t>
      </w:r>
      <w:r>
        <w:rPr>
          <w:rFonts w:eastAsia="MS Mincho" w:cstheme="minorHAnsi"/>
          <w:sz w:val="24"/>
          <w:szCs w:val="24"/>
        </w:rPr>
        <w:t>lipnja 2023. godine.</w:t>
      </w:r>
    </w:p>
    <w:p w14:paraId="22BFC162" w14:textId="2FE416CC" w:rsidR="00E433C2" w:rsidRDefault="007E3815" w:rsidP="00CE74D9">
      <w:pPr>
        <w:spacing w:after="0" w:line="240" w:lineRule="auto"/>
        <w:ind w:firstLine="708"/>
        <w:jc w:val="both"/>
        <w:rPr>
          <w:rFonts w:eastAsia="MS Mincho" w:cstheme="minorHAnsi"/>
          <w:sz w:val="24"/>
          <w:szCs w:val="24"/>
        </w:rPr>
      </w:pPr>
      <w:r>
        <w:rPr>
          <w:rFonts w:eastAsia="MS Mincho" w:cstheme="minorHAnsi"/>
          <w:sz w:val="24"/>
          <w:szCs w:val="24"/>
        </w:rPr>
        <w:t>Sredstva su utrošena za naknade izbornom povjerenstvu i biračkim odborima, za nabavu programa za provođenje izbora od tvrtke APIS, za objave kandidatura i konačnih rezultata u narodnim novinama, za nabavu glasačkih listića, izbornog i uredskog materijala, te za isplatu naknade za izbornu promidžbu Srpskom narodnom vijeću, za izbor članova Vijeća srpske nacio</w:t>
      </w:r>
      <w:r w:rsidR="00AE11C1">
        <w:rPr>
          <w:rFonts w:eastAsia="MS Mincho" w:cstheme="minorHAnsi"/>
          <w:sz w:val="24"/>
          <w:szCs w:val="24"/>
        </w:rPr>
        <w:t>nalne manjine Grada Novske u skladu sa Zakonom.</w:t>
      </w:r>
    </w:p>
    <w:p w14:paraId="6997389E" w14:textId="77777777" w:rsidR="006153AD" w:rsidRPr="00C65FEC" w:rsidRDefault="006153AD" w:rsidP="00391684">
      <w:pPr>
        <w:spacing w:after="0" w:line="240" w:lineRule="auto"/>
        <w:jc w:val="both"/>
        <w:rPr>
          <w:rFonts w:eastAsia="MS Mincho" w:cstheme="minorHAnsi"/>
          <w:sz w:val="24"/>
          <w:szCs w:val="24"/>
        </w:rPr>
      </w:pPr>
    </w:p>
    <w:p w14:paraId="4B681AC6" w14:textId="3C055FEE" w:rsidR="006548F2" w:rsidRPr="00B64D7E" w:rsidRDefault="000C1A85" w:rsidP="00B64D7E">
      <w:pPr>
        <w:pStyle w:val="Odlomakpopisa"/>
        <w:numPr>
          <w:ilvl w:val="1"/>
          <w:numId w:val="1"/>
        </w:numPr>
        <w:spacing w:after="0" w:line="240" w:lineRule="auto"/>
        <w:rPr>
          <w:rFonts w:eastAsia="Calibri" w:cstheme="minorHAnsi"/>
          <w:b/>
          <w:sz w:val="24"/>
          <w:szCs w:val="24"/>
        </w:rPr>
      </w:pPr>
      <w:r w:rsidRPr="00B64D7E">
        <w:rPr>
          <w:rFonts w:eastAsia="Calibri" w:cstheme="minorHAnsi"/>
          <w:b/>
          <w:sz w:val="24"/>
          <w:szCs w:val="24"/>
        </w:rPr>
        <w:t>Program 1002</w:t>
      </w:r>
      <w:r w:rsidR="006548F2" w:rsidRPr="00B64D7E">
        <w:rPr>
          <w:rFonts w:eastAsia="Calibri" w:cstheme="minorHAnsi"/>
          <w:b/>
          <w:sz w:val="24"/>
          <w:szCs w:val="24"/>
        </w:rPr>
        <w:t xml:space="preserve"> ZDRAVSTVO</w:t>
      </w:r>
    </w:p>
    <w:p w14:paraId="68A278E9" w14:textId="77777777" w:rsidR="00B64D7E" w:rsidRPr="00B64D7E" w:rsidRDefault="00B64D7E" w:rsidP="00B64D7E">
      <w:pPr>
        <w:pStyle w:val="Odlomakpopisa"/>
        <w:spacing w:after="0" w:line="240" w:lineRule="auto"/>
        <w:rPr>
          <w:rFonts w:eastAsia="Calibri" w:cstheme="minorHAnsi"/>
          <w:b/>
          <w:sz w:val="24"/>
          <w:szCs w:val="24"/>
        </w:rPr>
      </w:pPr>
    </w:p>
    <w:p w14:paraId="4117DD6B" w14:textId="1AAA2FCF" w:rsidR="006548F2" w:rsidRPr="006153AD" w:rsidRDefault="009176BF" w:rsidP="00CE74D9">
      <w:pPr>
        <w:spacing w:after="0" w:line="240" w:lineRule="auto"/>
        <w:ind w:firstLine="708"/>
        <w:jc w:val="both"/>
        <w:rPr>
          <w:rFonts w:eastAsia="Calibri" w:cstheme="minorHAnsi"/>
          <w:sz w:val="24"/>
          <w:szCs w:val="24"/>
        </w:rPr>
      </w:pPr>
      <w:r w:rsidRPr="00F30575">
        <w:rPr>
          <w:rFonts w:cstheme="minorHAnsi"/>
          <w:sz w:val="24"/>
          <w:szCs w:val="24"/>
        </w:rPr>
        <w:t xml:space="preserve">Program </w:t>
      </w:r>
      <w:r w:rsidRPr="00F30575">
        <w:rPr>
          <w:rFonts w:eastAsia="Calibri" w:cstheme="minorHAnsi"/>
          <w:sz w:val="24"/>
          <w:szCs w:val="24"/>
        </w:rPr>
        <w:t xml:space="preserve">1002 ZDRAVSTVO </w:t>
      </w:r>
      <w:r w:rsidR="006153AD">
        <w:rPr>
          <w:rFonts w:eastAsia="Calibri" w:cstheme="minorHAnsi"/>
          <w:sz w:val="24"/>
          <w:szCs w:val="24"/>
        </w:rPr>
        <w:t>planiran</w:t>
      </w:r>
      <w:r w:rsidRPr="00F30575">
        <w:rPr>
          <w:rFonts w:eastAsia="Calibri" w:cstheme="minorHAnsi"/>
          <w:sz w:val="24"/>
          <w:szCs w:val="24"/>
        </w:rPr>
        <w:t xml:space="preserve"> je u iznosu od </w:t>
      </w:r>
      <w:r w:rsidR="00DE33F1">
        <w:rPr>
          <w:rFonts w:eastAsia="Calibri" w:cstheme="minorHAnsi"/>
          <w:sz w:val="24"/>
          <w:szCs w:val="24"/>
        </w:rPr>
        <w:t>9.136,14</w:t>
      </w:r>
      <w:r w:rsidR="006153AD">
        <w:rPr>
          <w:rFonts w:eastAsia="Calibri" w:cstheme="minorHAnsi"/>
          <w:sz w:val="24"/>
          <w:szCs w:val="24"/>
        </w:rPr>
        <w:t xml:space="preserve"> eura, a izvršen u iznosu od 1.406,33 eura</w:t>
      </w:r>
      <w:r w:rsidR="005113CD" w:rsidRPr="00F30575">
        <w:rPr>
          <w:rFonts w:eastAsia="Calibri" w:cstheme="minorHAnsi"/>
          <w:sz w:val="24"/>
          <w:szCs w:val="24"/>
        </w:rPr>
        <w:t xml:space="preserve"> ili </w:t>
      </w:r>
      <w:r w:rsidR="00DE33F1">
        <w:rPr>
          <w:rFonts w:eastAsia="Calibri" w:cstheme="minorHAnsi"/>
          <w:sz w:val="24"/>
          <w:szCs w:val="24"/>
        </w:rPr>
        <w:t>15,39</w:t>
      </w:r>
      <w:r w:rsidR="006153AD">
        <w:rPr>
          <w:rFonts w:eastAsia="Calibri" w:cstheme="minorHAnsi"/>
          <w:sz w:val="24"/>
          <w:szCs w:val="24"/>
        </w:rPr>
        <w:t xml:space="preserve"> </w:t>
      </w:r>
      <w:r w:rsidR="005113CD" w:rsidRPr="00F30575">
        <w:rPr>
          <w:rFonts w:eastAsia="Calibri" w:cstheme="minorHAnsi"/>
          <w:sz w:val="24"/>
          <w:szCs w:val="24"/>
        </w:rPr>
        <w:t>% od plana.</w:t>
      </w:r>
      <w:r w:rsidR="006153AD">
        <w:rPr>
          <w:rFonts w:eastAsia="Calibri" w:cstheme="minorHAnsi"/>
          <w:sz w:val="24"/>
          <w:szCs w:val="24"/>
        </w:rPr>
        <w:t xml:space="preserve"> </w:t>
      </w:r>
      <w:r w:rsidR="006548F2" w:rsidRPr="00F30575">
        <w:rPr>
          <w:rFonts w:cstheme="minorHAnsi"/>
          <w:sz w:val="24"/>
          <w:szCs w:val="24"/>
        </w:rPr>
        <w:t>Program obuhvaća sljedeći projekt:</w:t>
      </w:r>
    </w:p>
    <w:p w14:paraId="349B2556" w14:textId="77777777" w:rsidR="00B64D7E" w:rsidRDefault="00B64D7E" w:rsidP="00391684">
      <w:pPr>
        <w:spacing w:after="0" w:line="240" w:lineRule="auto"/>
        <w:jc w:val="both"/>
        <w:rPr>
          <w:rFonts w:cstheme="minorHAnsi"/>
          <w:sz w:val="24"/>
          <w:szCs w:val="24"/>
        </w:rPr>
      </w:pPr>
    </w:p>
    <w:p w14:paraId="0C9140DE" w14:textId="77777777" w:rsidR="00CC4CAB" w:rsidRDefault="00CC4CAB" w:rsidP="00391684">
      <w:pPr>
        <w:spacing w:after="0" w:line="240" w:lineRule="auto"/>
        <w:jc w:val="both"/>
        <w:rPr>
          <w:rFonts w:cstheme="minorHAnsi"/>
          <w:sz w:val="24"/>
          <w:szCs w:val="24"/>
        </w:rPr>
      </w:pPr>
    </w:p>
    <w:p w14:paraId="244CEE29" w14:textId="77777777" w:rsidR="006B4401" w:rsidRPr="00F30575" w:rsidRDefault="006B4401" w:rsidP="00391684">
      <w:pPr>
        <w:spacing w:after="0" w:line="240" w:lineRule="auto"/>
        <w:jc w:val="both"/>
        <w:rPr>
          <w:rFonts w:cstheme="minorHAnsi"/>
          <w:sz w:val="24"/>
          <w:szCs w:val="24"/>
        </w:rPr>
      </w:pPr>
    </w:p>
    <w:p w14:paraId="4B962005" w14:textId="18BCF696" w:rsidR="006548F2" w:rsidRPr="00B64D7E" w:rsidRDefault="00ED64D9" w:rsidP="00B64D7E">
      <w:pPr>
        <w:pStyle w:val="Odlomakpopisa"/>
        <w:numPr>
          <w:ilvl w:val="2"/>
          <w:numId w:val="1"/>
        </w:numPr>
        <w:spacing w:after="0" w:line="240" w:lineRule="auto"/>
        <w:rPr>
          <w:rFonts w:cstheme="minorHAnsi"/>
          <w:b/>
          <w:sz w:val="24"/>
          <w:szCs w:val="24"/>
        </w:rPr>
      </w:pPr>
      <w:r w:rsidRPr="00B64D7E">
        <w:rPr>
          <w:rFonts w:cstheme="minorHAnsi"/>
          <w:b/>
          <w:sz w:val="24"/>
          <w:szCs w:val="24"/>
        </w:rPr>
        <w:lastRenderedPageBreak/>
        <w:t>Tekući projekt 1002 T100001</w:t>
      </w:r>
      <w:r w:rsidR="00D15F40" w:rsidRPr="00B64D7E">
        <w:rPr>
          <w:rFonts w:cstheme="minorHAnsi"/>
          <w:b/>
          <w:sz w:val="24"/>
          <w:szCs w:val="24"/>
        </w:rPr>
        <w:t xml:space="preserve"> P</w:t>
      </w:r>
      <w:r w:rsidR="009176BF" w:rsidRPr="00B64D7E">
        <w:rPr>
          <w:rFonts w:cstheme="minorHAnsi"/>
          <w:b/>
          <w:sz w:val="24"/>
          <w:szCs w:val="24"/>
        </w:rPr>
        <w:t xml:space="preserve">ovećani zdravstveni standard </w:t>
      </w:r>
    </w:p>
    <w:p w14:paraId="094AE196" w14:textId="77777777" w:rsidR="00B64D7E" w:rsidRPr="00B64D7E" w:rsidRDefault="00B64D7E" w:rsidP="00B64D7E">
      <w:pPr>
        <w:pStyle w:val="Odlomakpopisa"/>
        <w:spacing w:after="0" w:line="240" w:lineRule="auto"/>
        <w:rPr>
          <w:rFonts w:cstheme="minorHAnsi"/>
          <w:b/>
          <w:sz w:val="24"/>
          <w:szCs w:val="24"/>
        </w:rPr>
      </w:pPr>
    </w:p>
    <w:p w14:paraId="0E132D53" w14:textId="3DDBBC7B" w:rsidR="00DE33F1" w:rsidRDefault="000D1393" w:rsidP="00CE74D9">
      <w:pPr>
        <w:spacing w:after="0" w:line="240" w:lineRule="auto"/>
        <w:ind w:firstLine="708"/>
        <w:jc w:val="both"/>
        <w:rPr>
          <w:rFonts w:eastAsia="Times New Roman" w:cstheme="minorHAnsi"/>
          <w:sz w:val="24"/>
          <w:szCs w:val="24"/>
          <w:lang w:eastAsia="hr-HR"/>
        </w:rPr>
      </w:pPr>
      <w:r w:rsidRPr="00F30575">
        <w:rPr>
          <w:rFonts w:cstheme="minorHAnsi"/>
          <w:sz w:val="24"/>
          <w:szCs w:val="24"/>
        </w:rPr>
        <w:t xml:space="preserve">Sredstva za </w:t>
      </w:r>
      <w:r w:rsidR="006153AD">
        <w:rPr>
          <w:rFonts w:cstheme="minorHAnsi"/>
          <w:sz w:val="24"/>
          <w:szCs w:val="24"/>
        </w:rPr>
        <w:t>t</w:t>
      </w:r>
      <w:r w:rsidRPr="00F30575">
        <w:rPr>
          <w:rFonts w:cstheme="minorHAnsi"/>
          <w:sz w:val="24"/>
          <w:szCs w:val="24"/>
        </w:rPr>
        <w:t xml:space="preserve">ekući projekt 1002 T100001 </w:t>
      </w:r>
      <w:r w:rsidRPr="006153AD">
        <w:rPr>
          <w:rFonts w:cstheme="minorHAnsi"/>
          <w:i/>
          <w:iCs/>
          <w:sz w:val="24"/>
          <w:szCs w:val="24"/>
        </w:rPr>
        <w:t>Povećani zdravstveni standard</w:t>
      </w:r>
      <w:r w:rsidRPr="00F30575">
        <w:rPr>
          <w:rFonts w:cstheme="minorHAnsi"/>
          <w:b/>
          <w:sz w:val="24"/>
          <w:szCs w:val="24"/>
        </w:rPr>
        <w:t xml:space="preserve"> </w:t>
      </w:r>
      <w:r w:rsidRPr="00F30575">
        <w:rPr>
          <w:rFonts w:eastAsia="Times New Roman" w:cstheme="minorHAnsi"/>
          <w:sz w:val="24"/>
          <w:szCs w:val="24"/>
          <w:lang w:eastAsia="hr-HR"/>
        </w:rPr>
        <w:t>utrošena</w:t>
      </w:r>
      <w:r w:rsidR="005113CD" w:rsidRPr="00F30575">
        <w:rPr>
          <w:rFonts w:eastAsia="Times New Roman" w:cstheme="minorHAnsi"/>
          <w:sz w:val="24"/>
          <w:szCs w:val="24"/>
          <w:lang w:eastAsia="hr-HR"/>
        </w:rPr>
        <w:t xml:space="preserve"> su </w:t>
      </w:r>
      <w:r w:rsidR="004229A6" w:rsidRPr="00F30575">
        <w:rPr>
          <w:rFonts w:eastAsia="Times New Roman" w:cstheme="minorHAnsi"/>
          <w:sz w:val="24"/>
          <w:szCs w:val="24"/>
          <w:lang w:eastAsia="hr-HR"/>
        </w:rPr>
        <w:t>za sufinanciranje povećanog zdravstvenog standarda za područje djelovanja Doma z</w:t>
      </w:r>
      <w:r w:rsidRPr="00F30575">
        <w:rPr>
          <w:rFonts w:eastAsia="Times New Roman" w:cstheme="minorHAnsi"/>
          <w:sz w:val="24"/>
          <w:szCs w:val="24"/>
          <w:lang w:eastAsia="hr-HR"/>
        </w:rPr>
        <w:t xml:space="preserve">dravlja Kutina, Ispostava Novska – povremeni rad </w:t>
      </w:r>
      <w:r w:rsidR="004229A6" w:rsidRPr="00F30575">
        <w:rPr>
          <w:rFonts w:eastAsia="Times New Roman" w:cstheme="minorHAnsi"/>
          <w:sz w:val="24"/>
          <w:szCs w:val="24"/>
          <w:lang w:eastAsia="hr-HR"/>
        </w:rPr>
        <w:t>specijalističke</w:t>
      </w:r>
      <w:r w:rsidR="00CA4C86" w:rsidRPr="00F30575">
        <w:rPr>
          <w:rFonts w:eastAsia="Times New Roman" w:cstheme="minorHAnsi"/>
          <w:sz w:val="24"/>
          <w:szCs w:val="24"/>
          <w:lang w:eastAsia="hr-HR"/>
        </w:rPr>
        <w:t xml:space="preserve"> ortopedske</w:t>
      </w:r>
      <w:r w:rsidR="004229A6" w:rsidRPr="00F30575">
        <w:rPr>
          <w:rFonts w:eastAsia="Times New Roman" w:cstheme="minorHAnsi"/>
          <w:sz w:val="24"/>
          <w:szCs w:val="24"/>
          <w:lang w:eastAsia="hr-HR"/>
        </w:rPr>
        <w:t xml:space="preserve"> ordinacije</w:t>
      </w:r>
      <w:r w:rsidR="00CA4C86" w:rsidRPr="00F30575">
        <w:rPr>
          <w:rFonts w:eastAsia="Times New Roman" w:cstheme="minorHAnsi"/>
          <w:sz w:val="24"/>
          <w:szCs w:val="24"/>
          <w:lang w:eastAsia="hr-HR"/>
        </w:rPr>
        <w:t xml:space="preserve"> </w:t>
      </w:r>
      <w:r w:rsidR="004229A6" w:rsidRPr="00F30575">
        <w:rPr>
          <w:rFonts w:eastAsia="Times New Roman" w:cstheme="minorHAnsi"/>
          <w:sz w:val="24"/>
          <w:szCs w:val="24"/>
          <w:lang w:eastAsia="hr-HR"/>
        </w:rPr>
        <w:t xml:space="preserve"> u Novskoj</w:t>
      </w:r>
      <w:r w:rsidRPr="00F30575">
        <w:rPr>
          <w:rFonts w:eastAsia="Times New Roman" w:cstheme="minorHAnsi"/>
          <w:sz w:val="24"/>
          <w:szCs w:val="24"/>
          <w:lang w:eastAsia="hr-HR"/>
        </w:rPr>
        <w:t xml:space="preserve"> u kojoj radi ortoped Opće bolnice „Dr. Ivo Pedišić</w:t>
      </w:r>
      <w:r w:rsidR="006153AD">
        <w:rPr>
          <w:rFonts w:eastAsia="Times New Roman" w:cstheme="minorHAnsi"/>
          <w:sz w:val="24"/>
          <w:szCs w:val="24"/>
          <w:lang w:eastAsia="hr-HR"/>
        </w:rPr>
        <w:t>“</w:t>
      </w:r>
      <w:r w:rsidR="00F34026" w:rsidRPr="00F30575">
        <w:rPr>
          <w:rFonts w:eastAsia="Times New Roman" w:cstheme="minorHAnsi"/>
          <w:sz w:val="24"/>
          <w:szCs w:val="24"/>
          <w:lang w:eastAsia="hr-HR"/>
        </w:rPr>
        <w:t>,</w:t>
      </w:r>
      <w:r w:rsidR="006153AD">
        <w:rPr>
          <w:rFonts w:eastAsia="Times New Roman" w:cstheme="minorHAnsi"/>
          <w:sz w:val="24"/>
          <w:szCs w:val="24"/>
          <w:lang w:eastAsia="hr-HR"/>
        </w:rPr>
        <w:t xml:space="preserve"> </w:t>
      </w:r>
      <w:r w:rsidRPr="00F30575">
        <w:rPr>
          <w:rFonts w:eastAsia="Times New Roman" w:cstheme="minorHAnsi"/>
          <w:sz w:val="24"/>
          <w:szCs w:val="24"/>
          <w:lang w:eastAsia="hr-HR"/>
        </w:rPr>
        <w:t>u skladu sa zaključenim ugovorom</w:t>
      </w:r>
      <w:r w:rsidR="00F34026" w:rsidRPr="00F30575">
        <w:rPr>
          <w:rFonts w:eastAsia="Times New Roman" w:cstheme="minorHAnsi"/>
          <w:sz w:val="24"/>
          <w:szCs w:val="24"/>
          <w:lang w:eastAsia="hr-HR"/>
        </w:rPr>
        <w:t xml:space="preserve"> za 202</w:t>
      </w:r>
      <w:r w:rsidR="001D379E">
        <w:rPr>
          <w:rFonts w:eastAsia="Times New Roman" w:cstheme="minorHAnsi"/>
          <w:sz w:val="24"/>
          <w:szCs w:val="24"/>
          <w:lang w:eastAsia="hr-HR"/>
        </w:rPr>
        <w:t>3</w:t>
      </w:r>
      <w:r w:rsidR="00F34026" w:rsidRPr="00F30575">
        <w:rPr>
          <w:rFonts w:eastAsia="Times New Roman" w:cstheme="minorHAnsi"/>
          <w:sz w:val="24"/>
          <w:szCs w:val="24"/>
          <w:lang w:eastAsia="hr-HR"/>
        </w:rPr>
        <w:t>. godinu</w:t>
      </w:r>
      <w:r w:rsidRPr="00F30575">
        <w:rPr>
          <w:rFonts w:eastAsia="Times New Roman" w:cstheme="minorHAnsi"/>
          <w:sz w:val="24"/>
          <w:szCs w:val="24"/>
          <w:lang w:eastAsia="hr-HR"/>
        </w:rPr>
        <w:t xml:space="preserve">. </w:t>
      </w:r>
    </w:p>
    <w:p w14:paraId="301A2A5E" w14:textId="37187252" w:rsidR="00761619" w:rsidRDefault="00DE33F1" w:rsidP="00391684">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Sredstva koja su planirana za kupnju defibrilatora utrošena su u </w:t>
      </w:r>
      <w:r w:rsidR="006153AD">
        <w:rPr>
          <w:rFonts w:eastAsia="Times New Roman" w:cstheme="minorHAnsi"/>
          <w:sz w:val="24"/>
          <w:szCs w:val="24"/>
          <w:lang w:eastAsia="hr-HR"/>
        </w:rPr>
        <w:t>drugom</w:t>
      </w:r>
      <w:r>
        <w:rPr>
          <w:rFonts w:eastAsia="Times New Roman" w:cstheme="minorHAnsi"/>
          <w:sz w:val="24"/>
          <w:szCs w:val="24"/>
          <w:lang w:eastAsia="hr-HR"/>
        </w:rPr>
        <w:t xml:space="preserve"> polugodištu 2023. godine.</w:t>
      </w:r>
      <w:r w:rsidR="004229A6" w:rsidRPr="00F30575">
        <w:rPr>
          <w:rFonts w:eastAsia="Times New Roman" w:cstheme="minorHAnsi"/>
          <w:sz w:val="24"/>
          <w:szCs w:val="24"/>
          <w:lang w:eastAsia="hr-HR"/>
        </w:rPr>
        <w:t xml:space="preserve"> </w:t>
      </w:r>
    </w:p>
    <w:p w14:paraId="529EF51D" w14:textId="77777777" w:rsidR="00B64D7E" w:rsidRPr="00F30575" w:rsidRDefault="00B64D7E" w:rsidP="00391684">
      <w:pPr>
        <w:spacing w:after="0" w:line="240" w:lineRule="auto"/>
        <w:jc w:val="both"/>
        <w:rPr>
          <w:rFonts w:eastAsia="Times New Roman" w:cstheme="minorHAnsi"/>
          <w:sz w:val="24"/>
          <w:szCs w:val="24"/>
          <w:lang w:eastAsia="hr-HR"/>
        </w:rPr>
      </w:pPr>
    </w:p>
    <w:p w14:paraId="4EB3F433" w14:textId="6627662E" w:rsidR="00824B1C" w:rsidRPr="00B64D7E" w:rsidRDefault="00824B1C" w:rsidP="00B64D7E">
      <w:pPr>
        <w:pStyle w:val="Odlomakpopisa"/>
        <w:numPr>
          <w:ilvl w:val="1"/>
          <w:numId w:val="1"/>
        </w:numPr>
        <w:spacing w:after="0" w:line="240" w:lineRule="auto"/>
        <w:rPr>
          <w:rFonts w:eastAsia="Calibri" w:cstheme="minorHAnsi"/>
          <w:b/>
          <w:sz w:val="24"/>
          <w:szCs w:val="24"/>
        </w:rPr>
      </w:pPr>
      <w:r w:rsidRPr="00B64D7E">
        <w:rPr>
          <w:rFonts w:eastAsia="Calibri" w:cstheme="minorHAnsi"/>
          <w:b/>
          <w:sz w:val="24"/>
          <w:szCs w:val="24"/>
        </w:rPr>
        <w:t>Program 1003 RAZVOJ CIVILNOG DRUŠTVA</w:t>
      </w:r>
    </w:p>
    <w:p w14:paraId="0156487C" w14:textId="77777777" w:rsidR="00B64D7E" w:rsidRPr="00B64D7E" w:rsidRDefault="00B64D7E" w:rsidP="00B64D7E">
      <w:pPr>
        <w:pStyle w:val="Odlomakpopisa"/>
        <w:spacing w:after="0" w:line="240" w:lineRule="auto"/>
        <w:rPr>
          <w:rFonts w:eastAsia="Calibri" w:cstheme="minorHAnsi"/>
          <w:b/>
          <w:sz w:val="24"/>
          <w:szCs w:val="24"/>
        </w:rPr>
      </w:pPr>
    </w:p>
    <w:p w14:paraId="1C6B637E" w14:textId="31DA9A85" w:rsidR="00DE33F1" w:rsidRPr="006D6D2F" w:rsidRDefault="00DE33F1" w:rsidP="00CE74D9">
      <w:pPr>
        <w:spacing w:after="0" w:line="240" w:lineRule="auto"/>
        <w:ind w:firstLine="708"/>
        <w:jc w:val="both"/>
        <w:rPr>
          <w:rFonts w:eastAsia="Calibri" w:cstheme="minorHAnsi"/>
          <w:sz w:val="24"/>
          <w:szCs w:val="24"/>
        </w:rPr>
      </w:pPr>
      <w:r w:rsidRPr="006D6D2F">
        <w:rPr>
          <w:rFonts w:eastAsia="Calibri" w:cstheme="minorHAnsi"/>
          <w:sz w:val="24"/>
          <w:szCs w:val="24"/>
        </w:rPr>
        <w:t xml:space="preserve">Program 1003 RAZVOJ CIVILNOG DRUŠTVA izvršen je u iznosu od </w:t>
      </w:r>
      <w:r>
        <w:rPr>
          <w:rFonts w:eastAsia="Times New Roman" w:cstheme="minorHAnsi"/>
          <w:sz w:val="24"/>
          <w:szCs w:val="24"/>
        </w:rPr>
        <w:t xml:space="preserve">70.936,66 eura </w:t>
      </w:r>
      <w:r w:rsidRPr="006D6D2F">
        <w:rPr>
          <w:rFonts w:eastAsia="Times New Roman" w:cstheme="minorHAnsi"/>
          <w:sz w:val="24"/>
          <w:szCs w:val="24"/>
        </w:rPr>
        <w:t xml:space="preserve">ili </w:t>
      </w:r>
      <w:r>
        <w:rPr>
          <w:rFonts w:eastAsia="Times New Roman" w:cstheme="minorHAnsi"/>
          <w:sz w:val="24"/>
          <w:szCs w:val="24"/>
        </w:rPr>
        <w:t>48,80</w:t>
      </w:r>
      <w:r w:rsidRPr="006D6D2F">
        <w:rPr>
          <w:rFonts w:eastAsia="Times New Roman" w:cstheme="minorHAnsi"/>
          <w:sz w:val="24"/>
          <w:szCs w:val="24"/>
        </w:rPr>
        <w:t xml:space="preserve"> % od plana.</w:t>
      </w:r>
    </w:p>
    <w:p w14:paraId="5ED4A593" w14:textId="77777777" w:rsidR="00DE33F1" w:rsidRPr="006D6D2F" w:rsidRDefault="00DE33F1" w:rsidP="00CE74D9">
      <w:pPr>
        <w:shd w:val="clear" w:color="auto" w:fill="FFFFFF"/>
        <w:spacing w:after="0" w:line="240" w:lineRule="auto"/>
        <w:ind w:firstLine="708"/>
        <w:jc w:val="both"/>
        <w:rPr>
          <w:rFonts w:eastAsia="Calibri" w:cstheme="minorHAnsi"/>
          <w:sz w:val="24"/>
          <w:szCs w:val="24"/>
        </w:rPr>
      </w:pPr>
      <w:r w:rsidRPr="006D6D2F">
        <w:rPr>
          <w:rFonts w:eastAsia="Calibri" w:cstheme="minorHAnsi"/>
          <w:sz w:val="24"/>
          <w:szCs w:val="24"/>
        </w:rPr>
        <w:t>Financiranje udruga i drugih organizacija civilnog društva u prvoj polovici 202</w:t>
      </w:r>
      <w:r>
        <w:rPr>
          <w:rFonts w:eastAsia="Calibri" w:cstheme="minorHAnsi"/>
          <w:sz w:val="24"/>
          <w:szCs w:val="24"/>
        </w:rPr>
        <w:t>3</w:t>
      </w:r>
      <w:r w:rsidRPr="006D6D2F">
        <w:rPr>
          <w:rFonts w:eastAsia="Calibri" w:cstheme="minorHAnsi"/>
          <w:sz w:val="24"/>
          <w:szCs w:val="24"/>
        </w:rPr>
        <w:t xml:space="preserve">. godine provodilo se  temeljem Uredbe o kriterijima, mjerilima i postupcima financiranja i ugovaranja programa i projekata od interesa za opće dobro koje provode udruge te </w:t>
      </w:r>
      <w:r>
        <w:rPr>
          <w:rFonts w:eastAsia="Calibri" w:cstheme="minorHAnsi"/>
          <w:sz w:val="24"/>
          <w:szCs w:val="24"/>
        </w:rPr>
        <w:t>Pravilnika</w:t>
      </w:r>
      <w:r w:rsidRPr="006D6D2F">
        <w:rPr>
          <w:rFonts w:eastAsia="Times New Roman" w:cstheme="minorHAnsi"/>
          <w:sz w:val="24"/>
          <w:szCs w:val="24"/>
        </w:rPr>
        <w:t xml:space="preserve"> o financiranju programa i projekata od interesa za opće dobro koje provode udruge na području Grada Novske</w:t>
      </w:r>
      <w:r>
        <w:rPr>
          <w:rFonts w:eastAsia="Calibri" w:cstheme="minorHAnsi"/>
          <w:sz w:val="24"/>
          <w:szCs w:val="24"/>
        </w:rPr>
        <w:t xml:space="preserve">. </w:t>
      </w:r>
    </w:p>
    <w:p w14:paraId="1EE0D936" w14:textId="77777777" w:rsidR="00DE33F1" w:rsidRPr="006D6D2F" w:rsidRDefault="00DE33F1" w:rsidP="00391684">
      <w:pPr>
        <w:spacing w:after="0" w:line="240" w:lineRule="auto"/>
        <w:jc w:val="both"/>
        <w:rPr>
          <w:rFonts w:eastAsia="Times New Roman" w:cstheme="minorHAnsi"/>
          <w:sz w:val="24"/>
          <w:szCs w:val="24"/>
          <w:lang w:eastAsia="hr-HR"/>
        </w:rPr>
      </w:pPr>
      <w:r w:rsidRPr="006D6D2F">
        <w:rPr>
          <w:rFonts w:eastAsia="Calibri" w:cstheme="minorHAnsi"/>
          <w:sz w:val="24"/>
          <w:szCs w:val="24"/>
        </w:rPr>
        <w:tab/>
        <w:t xml:space="preserve">U izvještajnom razdoblju provedeni su sljedeći javni pozivi: </w:t>
      </w:r>
    </w:p>
    <w:p w14:paraId="32F9BA2B" w14:textId="77777777" w:rsidR="00DE33F1" w:rsidRPr="006D6D2F" w:rsidRDefault="00DE33F1" w:rsidP="00391684">
      <w:pPr>
        <w:numPr>
          <w:ilvl w:val="0"/>
          <w:numId w:val="3"/>
        </w:numPr>
        <w:spacing w:after="0" w:line="240" w:lineRule="auto"/>
        <w:contextualSpacing/>
        <w:jc w:val="both"/>
        <w:rPr>
          <w:rFonts w:eastAsia="Times New Roman" w:cstheme="minorHAnsi"/>
          <w:sz w:val="24"/>
          <w:szCs w:val="24"/>
          <w:lang w:eastAsia="hr-HR"/>
        </w:rPr>
      </w:pPr>
      <w:r w:rsidRPr="006D6D2F">
        <w:rPr>
          <w:rFonts w:eastAsia="Times New Roman" w:cstheme="minorHAnsi"/>
          <w:sz w:val="24"/>
          <w:szCs w:val="24"/>
          <w:lang w:eastAsia="hr-HR"/>
        </w:rPr>
        <w:t>Javni poziv za predlaganje programa i projekata za zadovo</w:t>
      </w:r>
      <w:r>
        <w:rPr>
          <w:rFonts w:eastAsia="Times New Roman" w:cstheme="minorHAnsi"/>
          <w:sz w:val="24"/>
          <w:szCs w:val="24"/>
          <w:lang w:eastAsia="hr-HR"/>
        </w:rPr>
        <w:t xml:space="preserve">ljenje javnih potreba koje će </w:t>
      </w:r>
      <w:r w:rsidRPr="006D6D2F">
        <w:rPr>
          <w:rFonts w:eastAsia="Times New Roman" w:cstheme="minorHAnsi"/>
          <w:sz w:val="24"/>
          <w:szCs w:val="24"/>
          <w:lang w:eastAsia="hr-HR"/>
        </w:rPr>
        <w:t>na području Grada Novske provoditi udruge u 202</w:t>
      </w:r>
      <w:r>
        <w:rPr>
          <w:rFonts w:eastAsia="Times New Roman" w:cstheme="minorHAnsi"/>
          <w:sz w:val="24"/>
          <w:szCs w:val="24"/>
          <w:lang w:eastAsia="hr-HR"/>
        </w:rPr>
        <w:t>3</w:t>
      </w:r>
      <w:r w:rsidRPr="006D6D2F">
        <w:rPr>
          <w:rFonts w:eastAsia="Times New Roman" w:cstheme="minorHAnsi"/>
          <w:sz w:val="24"/>
          <w:szCs w:val="24"/>
          <w:lang w:eastAsia="hr-HR"/>
        </w:rPr>
        <w:t>. godini,</w:t>
      </w:r>
    </w:p>
    <w:p w14:paraId="78A4E9AA" w14:textId="067D7A37" w:rsidR="00DE33F1" w:rsidRPr="00B64D7E" w:rsidRDefault="00DE33F1" w:rsidP="00B64D7E">
      <w:pPr>
        <w:numPr>
          <w:ilvl w:val="0"/>
          <w:numId w:val="3"/>
        </w:numPr>
        <w:shd w:val="clear" w:color="auto" w:fill="FFFFFF"/>
        <w:spacing w:after="0" w:line="240" w:lineRule="auto"/>
        <w:contextualSpacing/>
        <w:jc w:val="both"/>
        <w:rPr>
          <w:rFonts w:eastAsia="Times New Roman" w:cstheme="minorHAnsi"/>
          <w:sz w:val="24"/>
          <w:szCs w:val="24"/>
          <w:lang w:eastAsia="hr-HR"/>
        </w:rPr>
      </w:pPr>
      <w:r w:rsidRPr="006D6D2F">
        <w:rPr>
          <w:rFonts w:eastAsia="Times New Roman" w:cstheme="minorHAnsi"/>
          <w:sz w:val="24"/>
          <w:szCs w:val="24"/>
          <w:lang w:eastAsia="hr-HR"/>
        </w:rPr>
        <w:t>Javni poziv za podnošenje prijava za sufinanciranje režijskih troškova udrugama koje su korisnici poslovnih prostora u vlasništvu Grada Novske</w:t>
      </w:r>
      <w:r>
        <w:rPr>
          <w:rFonts w:eastAsia="Times New Roman" w:cstheme="minorHAnsi"/>
          <w:sz w:val="24"/>
          <w:szCs w:val="24"/>
          <w:lang w:eastAsia="hr-HR"/>
        </w:rPr>
        <w:t>.</w:t>
      </w:r>
    </w:p>
    <w:p w14:paraId="69A522A1" w14:textId="77777777" w:rsidR="00DE33F1" w:rsidRPr="006D6D2F" w:rsidRDefault="00DE33F1" w:rsidP="00CE74D9">
      <w:pPr>
        <w:spacing w:after="0" w:line="240" w:lineRule="auto"/>
        <w:ind w:firstLine="360"/>
        <w:jc w:val="both"/>
        <w:rPr>
          <w:rFonts w:eastAsia="Times New Roman" w:cstheme="minorHAnsi"/>
          <w:sz w:val="24"/>
          <w:szCs w:val="24"/>
          <w:lang w:eastAsia="hr-HR"/>
        </w:rPr>
      </w:pPr>
      <w:r w:rsidRPr="006D6D2F">
        <w:rPr>
          <w:rFonts w:eastAsia="Times New Roman" w:cstheme="minorHAnsi"/>
          <w:sz w:val="24"/>
          <w:szCs w:val="24"/>
          <w:lang w:eastAsia="hr-HR"/>
        </w:rPr>
        <w:t xml:space="preserve">Javni poziv za predlaganje programa i projekata </w:t>
      </w:r>
      <w:r>
        <w:rPr>
          <w:rFonts w:eastAsia="Times New Roman" w:cstheme="minorHAnsi"/>
          <w:sz w:val="24"/>
          <w:szCs w:val="24"/>
          <w:lang w:eastAsia="hr-HR"/>
        </w:rPr>
        <w:t xml:space="preserve">za zadovoljenje javnih potreba </w:t>
      </w:r>
      <w:r w:rsidRPr="006D6D2F">
        <w:rPr>
          <w:rFonts w:eastAsia="Times New Roman" w:cstheme="minorHAnsi"/>
          <w:sz w:val="24"/>
          <w:szCs w:val="24"/>
          <w:lang w:eastAsia="hr-HR"/>
        </w:rPr>
        <w:t>koje će na području Grada Novske provoditi udruge u 202</w:t>
      </w:r>
      <w:r>
        <w:rPr>
          <w:rFonts w:eastAsia="Times New Roman" w:cstheme="minorHAnsi"/>
          <w:sz w:val="24"/>
          <w:szCs w:val="24"/>
          <w:lang w:eastAsia="hr-HR"/>
        </w:rPr>
        <w:t>3</w:t>
      </w:r>
      <w:r w:rsidRPr="006D6D2F">
        <w:rPr>
          <w:rFonts w:eastAsia="Times New Roman" w:cstheme="minorHAnsi"/>
          <w:sz w:val="24"/>
          <w:szCs w:val="24"/>
          <w:lang w:eastAsia="hr-HR"/>
        </w:rPr>
        <w:t xml:space="preserve">. godini </w:t>
      </w:r>
      <w:r>
        <w:rPr>
          <w:rFonts w:eastAsia="Calibri" w:cstheme="minorHAnsi"/>
          <w:sz w:val="24"/>
          <w:szCs w:val="24"/>
        </w:rPr>
        <w:t xml:space="preserve">objavljen </w:t>
      </w:r>
      <w:r w:rsidRPr="006D6D2F">
        <w:rPr>
          <w:rFonts w:eastAsia="Calibri" w:cstheme="minorHAnsi"/>
          <w:sz w:val="24"/>
          <w:szCs w:val="24"/>
        </w:rPr>
        <w:t xml:space="preserve">je dana </w:t>
      </w:r>
      <w:r>
        <w:rPr>
          <w:rFonts w:eastAsia="Calibri" w:cstheme="minorHAnsi"/>
          <w:sz w:val="24"/>
          <w:szCs w:val="24"/>
        </w:rPr>
        <w:t>18</w:t>
      </w:r>
      <w:r w:rsidRPr="006D6D2F">
        <w:rPr>
          <w:rFonts w:eastAsia="Calibri" w:cstheme="minorHAnsi"/>
          <w:sz w:val="24"/>
          <w:szCs w:val="24"/>
        </w:rPr>
        <w:t>. siječnja 202</w:t>
      </w:r>
      <w:r>
        <w:rPr>
          <w:rFonts w:eastAsia="Calibri" w:cstheme="minorHAnsi"/>
          <w:sz w:val="24"/>
          <w:szCs w:val="24"/>
        </w:rPr>
        <w:t>3</w:t>
      </w:r>
      <w:r w:rsidRPr="006D6D2F">
        <w:rPr>
          <w:rFonts w:eastAsia="Calibri" w:cstheme="minorHAnsi"/>
          <w:sz w:val="24"/>
          <w:szCs w:val="24"/>
        </w:rPr>
        <w:t xml:space="preserve">. godine, </w:t>
      </w:r>
      <w:r w:rsidRPr="006D6D2F">
        <w:rPr>
          <w:rFonts w:eastAsia="Times New Roman" w:cstheme="minorHAnsi"/>
          <w:sz w:val="24"/>
          <w:szCs w:val="24"/>
          <w:lang w:eastAsia="hr-HR"/>
        </w:rPr>
        <w:t xml:space="preserve">za </w:t>
      </w:r>
      <w:r>
        <w:rPr>
          <w:rFonts w:eastAsia="Times New Roman" w:cstheme="minorHAnsi"/>
          <w:sz w:val="24"/>
          <w:szCs w:val="24"/>
          <w:lang w:eastAsia="hr-HR"/>
        </w:rPr>
        <w:t>sljedeća područja financiranja:</w:t>
      </w:r>
    </w:p>
    <w:p w14:paraId="7F2E6EB3" w14:textId="77777777" w:rsidR="00DE33F1" w:rsidRPr="006D6D2F" w:rsidRDefault="00DE33F1" w:rsidP="00391684">
      <w:pPr>
        <w:numPr>
          <w:ilvl w:val="0"/>
          <w:numId w:val="2"/>
        </w:numPr>
        <w:shd w:val="clear" w:color="auto" w:fill="FFFFFF"/>
        <w:spacing w:after="0" w:line="240" w:lineRule="auto"/>
        <w:ind w:right="-35"/>
        <w:jc w:val="both"/>
        <w:rPr>
          <w:rFonts w:eastAsia="Times New Roman" w:cstheme="minorHAnsi"/>
          <w:sz w:val="24"/>
          <w:szCs w:val="24"/>
          <w:lang w:eastAsia="hr-HR"/>
        </w:rPr>
      </w:pPr>
      <w:r w:rsidRPr="006D6D2F">
        <w:rPr>
          <w:rFonts w:eastAsia="Times New Roman" w:cstheme="minorHAnsi"/>
          <w:sz w:val="24"/>
          <w:szCs w:val="24"/>
          <w:lang w:eastAsia="hr-HR"/>
        </w:rPr>
        <w:t xml:space="preserve">djelovanja udruga za djecu i mladež, </w:t>
      </w:r>
    </w:p>
    <w:p w14:paraId="3359BEAA" w14:textId="77777777" w:rsidR="00DE33F1" w:rsidRPr="006D6D2F" w:rsidRDefault="00DE33F1" w:rsidP="00391684">
      <w:pPr>
        <w:numPr>
          <w:ilvl w:val="0"/>
          <w:numId w:val="2"/>
        </w:numPr>
        <w:shd w:val="clear" w:color="auto" w:fill="FFFFFF"/>
        <w:spacing w:after="0" w:line="240" w:lineRule="auto"/>
        <w:ind w:right="-35"/>
        <w:jc w:val="both"/>
        <w:rPr>
          <w:rFonts w:eastAsia="Times New Roman" w:cstheme="minorHAnsi"/>
          <w:sz w:val="24"/>
          <w:szCs w:val="24"/>
          <w:lang w:eastAsia="hr-HR"/>
        </w:rPr>
      </w:pPr>
      <w:r w:rsidRPr="006D6D2F">
        <w:rPr>
          <w:rFonts w:eastAsia="Times New Roman" w:cstheme="minorHAnsi"/>
          <w:sz w:val="24"/>
          <w:szCs w:val="24"/>
          <w:lang w:eastAsia="hr-HR"/>
        </w:rPr>
        <w:t xml:space="preserve">djelovanja humanitarnih, socijalnih i zdravstvenih udruga, </w:t>
      </w:r>
    </w:p>
    <w:p w14:paraId="14F4607E" w14:textId="77777777" w:rsidR="00DE33F1" w:rsidRPr="006D6D2F" w:rsidRDefault="00DE33F1" w:rsidP="00391684">
      <w:pPr>
        <w:numPr>
          <w:ilvl w:val="0"/>
          <w:numId w:val="2"/>
        </w:numPr>
        <w:shd w:val="clear" w:color="auto" w:fill="FFFFFF"/>
        <w:spacing w:after="0" w:line="240" w:lineRule="auto"/>
        <w:ind w:right="-35"/>
        <w:jc w:val="both"/>
        <w:rPr>
          <w:rFonts w:eastAsia="Times New Roman" w:cstheme="minorHAnsi"/>
          <w:sz w:val="24"/>
          <w:szCs w:val="24"/>
          <w:lang w:eastAsia="hr-HR"/>
        </w:rPr>
      </w:pPr>
      <w:r w:rsidRPr="006D6D2F">
        <w:rPr>
          <w:rFonts w:eastAsia="Times New Roman" w:cstheme="minorHAnsi"/>
          <w:sz w:val="24"/>
          <w:szCs w:val="24"/>
          <w:lang w:eastAsia="hr-HR"/>
        </w:rPr>
        <w:t xml:space="preserve">djelovanja udruga iz Domovinskog rata,  </w:t>
      </w:r>
    </w:p>
    <w:p w14:paraId="7E26885A" w14:textId="77777777" w:rsidR="00DE33F1" w:rsidRPr="006D6D2F" w:rsidRDefault="00DE33F1" w:rsidP="00391684">
      <w:pPr>
        <w:numPr>
          <w:ilvl w:val="0"/>
          <w:numId w:val="2"/>
        </w:numPr>
        <w:shd w:val="clear" w:color="auto" w:fill="FFFFFF"/>
        <w:spacing w:after="0" w:line="240" w:lineRule="auto"/>
        <w:ind w:right="-35"/>
        <w:jc w:val="both"/>
        <w:rPr>
          <w:rFonts w:eastAsia="Times New Roman" w:cstheme="minorHAnsi"/>
          <w:sz w:val="24"/>
          <w:szCs w:val="24"/>
          <w:lang w:eastAsia="hr-HR"/>
        </w:rPr>
      </w:pPr>
      <w:r w:rsidRPr="006D6D2F">
        <w:rPr>
          <w:rFonts w:eastAsia="Times New Roman" w:cstheme="minorHAnsi"/>
          <w:sz w:val="24"/>
          <w:szCs w:val="24"/>
          <w:lang w:eastAsia="hr-HR"/>
        </w:rPr>
        <w:t xml:space="preserve">djelovanje ostalih udruga te </w:t>
      </w:r>
    </w:p>
    <w:p w14:paraId="597A5651" w14:textId="6FBA613B" w:rsidR="00DE33F1" w:rsidRPr="00B64D7E" w:rsidRDefault="00DE33F1" w:rsidP="00391684">
      <w:pPr>
        <w:numPr>
          <w:ilvl w:val="0"/>
          <w:numId w:val="2"/>
        </w:numPr>
        <w:shd w:val="clear" w:color="auto" w:fill="FFFFFF"/>
        <w:spacing w:after="0" w:line="240" w:lineRule="auto"/>
        <w:ind w:right="-35"/>
        <w:jc w:val="both"/>
        <w:rPr>
          <w:rFonts w:eastAsia="Times New Roman" w:cstheme="minorHAnsi"/>
          <w:sz w:val="24"/>
          <w:szCs w:val="24"/>
          <w:lang w:eastAsia="hr-HR"/>
        </w:rPr>
      </w:pPr>
      <w:r>
        <w:rPr>
          <w:rFonts w:eastAsia="Times New Roman" w:cstheme="minorHAnsi"/>
          <w:sz w:val="24"/>
          <w:szCs w:val="24"/>
          <w:lang w:eastAsia="hr-HR"/>
        </w:rPr>
        <w:t>obnova i uređenje sakralnih objekata</w:t>
      </w:r>
      <w:r w:rsidRPr="006D6D2F">
        <w:rPr>
          <w:rFonts w:eastAsia="Times New Roman" w:cstheme="minorHAnsi"/>
          <w:sz w:val="24"/>
          <w:szCs w:val="24"/>
          <w:lang w:eastAsia="hr-HR"/>
        </w:rPr>
        <w:t xml:space="preserve">. </w:t>
      </w:r>
    </w:p>
    <w:p w14:paraId="454E496D" w14:textId="3E152F57" w:rsidR="00DE33F1" w:rsidRDefault="00DE33F1" w:rsidP="00CE74D9">
      <w:pPr>
        <w:widowControl w:val="0"/>
        <w:suppressAutoHyphens/>
        <w:spacing w:after="0" w:line="240" w:lineRule="auto"/>
        <w:ind w:firstLine="708"/>
        <w:jc w:val="both"/>
        <w:rPr>
          <w:rFonts w:eastAsia="Calibri" w:cstheme="minorHAnsi"/>
          <w:sz w:val="24"/>
          <w:szCs w:val="24"/>
        </w:rPr>
      </w:pPr>
      <w:r w:rsidRPr="006D6D2F">
        <w:rPr>
          <w:rFonts w:eastAsia="Times New Roman" w:cstheme="minorHAnsi"/>
          <w:sz w:val="24"/>
          <w:szCs w:val="24"/>
          <w:lang w:eastAsia="hr-HR"/>
        </w:rPr>
        <w:t>Za područja Javnog poziva „Djelovanja</w:t>
      </w:r>
      <w:r w:rsidR="002B7351">
        <w:rPr>
          <w:rFonts w:eastAsia="Times New Roman" w:cstheme="minorHAnsi"/>
          <w:sz w:val="24"/>
          <w:szCs w:val="24"/>
          <w:lang w:eastAsia="hr-HR"/>
        </w:rPr>
        <w:t xml:space="preserve"> </w:t>
      </w:r>
      <w:r w:rsidRPr="006D6D2F">
        <w:rPr>
          <w:rFonts w:eastAsia="Times New Roman" w:cstheme="minorHAnsi"/>
          <w:sz w:val="24"/>
          <w:szCs w:val="24"/>
          <w:lang w:eastAsia="hr-HR"/>
        </w:rPr>
        <w:t>udruga za djecu i mladež“</w:t>
      </w:r>
      <w:r>
        <w:rPr>
          <w:rFonts w:eastAsia="Times New Roman" w:cstheme="minorHAnsi"/>
          <w:sz w:val="24"/>
          <w:szCs w:val="24"/>
          <w:lang w:eastAsia="hr-HR"/>
        </w:rPr>
        <w:t xml:space="preserve">, </w:t>
      </w:r>
      <w:r w:rsidRPr="006D6D2F">
        <w:rPr>
          <w:rFonts w:eastAsia="Times New Roman" w:cstheme="minorHAnsi"/>
          <w:sz w:val="24"/>
          <w:szCs w:val="24"/>
          <w:lang w:eastAsia="hr-HR"/>
        </w:rPr>
        <w:t>„Djelovanje humanitarnih, socijalnih i zdravstvenih udruga“</w:t>
      </w:r>
      <w:r>
        <w:rPr>
          <w:rFonts w:eastAsia="Times New Roman" w:cstheme="minorHAnsi"/>
          <w:sz w:val="24"/>
          <w:szCs w:val="24"/>
          <w:lang w:eastAsia="hr-HR"/>
        </w:rPr>
        <w:t xml:space="preserve">, </w:t>
      </w:r>
      <w:r w:rsidRPr="006D6D2F">
        <w:rPr>
          <w:rFonts w:eastAsia="Times New Roman" w:cstheme="minorHAnsi"/>
          <w:sz w:val="24"/>
          <w:szCs w:val="24"/>
          <w:lang w:eastAsia="hr-HR"/>
        </w:rPr>
        <w:t>„Djelovanja udruga iz Domovinskog rata“</w:t>
      </w:r>
      <w:r>
        <w:rPr>
          <w:rFonts w:eastAsia="Times New Roman" w:cstheme="minorHAnsi"/>
          <w:sz w:val="24"/>
          <w:szCs w:val="24"/>
          <w:lang w:eastAsia="hr-HR"/>
        </w:rPr>
        <w:t xml:space="preserve">, </w:t>
      </w:r>
      <w:r w:rsidRPr="006D6D2F">
        <w:rPr>
          <w:rFonts w:eastAsia="Times New Roman" w:cstheme="minorHAnsi"/>
          <w:sz w:val="24"/>
          <w:szCs w:val="24"/>
          <w:lang w:eastAsia="hr-HR"/>
        </w:rPr>
        <w:t xml:space="preserve"> „Djelovanje ostalih udruga“ </w:t>
      </w:r>
      <w:r>
        <w:rPr>
          <w:rFonts w:eastAsia="Times New Roman" w:cstheme="minorHAnsi"/>
          <w:sz w:val="24"/>
          <w:szCs w:val="24"/>
          <w:lang w:eastAsia="hr-HR"/>
        </w:rPr>
        <w:t>i</w:t>
      </w:r>
      <w:r w:rsidRPr="006D6D2F">
        <w:rPr>
          <w:rFonts w:eastAsia="Times New Roman" w:cstheme="minorHAnsi"/>
          <w:sz w:val="24"/>
          <w:szCs w:val="24"/>
          <w:lang w:eastAsia="hr-HR"/>
        </w:rPr>
        <w:t xml:space="preserve"> „</w:t>
      </w:r>
      <w:r>
        <w:rPr>
          <w:rFonts w:eastAsia="Times New Roman" w:cstheme="minorHAnsi"/>
          <w:sz w:val="24"/>
          <w:szCs w:val="24"/>
          <w:lang w:eastAsia="hr-HR"/>
        </w:rPr>
        <w:t>Obnova i uređenje sakralnih objekata</w:t>
      </w:r>
      <w:r w:rsidRPr="006D6D2F">
        <w:rPr>
          <w:rFonts w:eastAsia="Times New Roman" w:cstheme="minorHAnsi"/>
          <w:sz w:val="24"/>
          <w:szCs w:val="24"/>
          <w:lang w:eastAsia="hr-HR"/>
        </w:rPr>
        <w:t>“</w:t>
      </w:r>
      <w:r>
        <w:rPr>
          <w:rFonts w:eastAsia="Times New Roman" w:cstheme="minorHAnsi"/>
          <w:sz w:val="24"/>
          <w:szCs w:val="24"/>
          <w:lang w:eastAsia="hr-HR"/>
        </w:rPr>
        <w:t xml:space="preserve"> </w:t>
      </w:r>
      <w:r w:rsidRPr="006D6D2F">
        <w:rPr>
          <w:rFonts w:eastAsia="Times New Roman" w:cstheme="minorHAnsi"/>
          <w:sz w:val="24"/>
          <w:szCs w:val="24"/>
          <w:lang w:eastAsia="hr-HR"/>
        </w:rPr>
        <w:t xml:space="preserve">ukupno je dodijeljeno </w:t>
      </w:r>
      <w:r w:rsidRPr="00942DE7">
        <w:rPr>
          <w:rFonts w:eastAsia="Times New Roman" w:cstheme="minorHAnsi"/>
          <w:sz w:val="24"/>
          <w:szCs w:val="24"/>
          <w:lang w:eastAsia="hr-HR"/>
        </w:rPr>
        <w:t>31</w:t>
      </w:r>
      <w:r w:rsidRPr="006D6D2F">
        <w:rPr>
          <w:rFonts w:eastAsia="Times New Roman" w:cstheme="minorHAnsi"/>
          <w:sz w:val="24"/>
          <w:szCs w:val="24"/>
          <w:lang w:eastAsia="hr-HR"/>
        </w:rPr>
        <w:t xml:space="preserve"> pojedinačn</w:t>
      </w:r>
      <w:r>
        <w:rPr>
          <w:rFonts w:eastAsia="Times New Roman" w:cstheme="minorHAnsi"/>
          <w:sz w:val="24"/>
          <w:szCs w:val="24"/>
          <w:lang w:eastAsia="hr-HR"/>
        </w:rPr>
        <w:t>a</w:t>
      </w:r>
      <w:r w:rsidRPr="006D6D2F">
        <w:rPr>
          <w:rFonts w:eastAsia="Times New Roman" w:cstheme="minorHAnsi"/>
          <w:sz w:val="24"/>
          <w:szCs w:val="24"/>
          <w:lang w:eastAsia="hr-HR"/>
        </w:rPr>
        <w:t xml:space="preserve"> potpora za projekte i programe udruga i drugih organizacija civilnog društva s kojima su zaključeni ugovori o financiranju programa i projekata za 202</w:t>
      </w:r>
      <w:r>
        <w:rPr>
          <w:rFonts w:eastAsia="Times New Roman" w:cstheme="minorHAnsi"/>
          <w:sz w:val="24"/>
          <w:szCs w:val="24"/>
          <w:lang w:eastAsia="hr-HR"/>
        </w:rPr>
        <w:t>3</w:t>
      </w:r>
      <w:r w:rsidRPr="006D6D2F">
        <w:rPr>
          <w:rFonts w:eastAsia="Times New Roman" w:cstheme="minorHAnsi"/>
          <w:sz w:val="24"/>
          <w:szCs w:val="24"/>
          <w:lang w:eastAsia="hr-HR"/>
        </w:rPr>
        <w:t xml:space="preserve">. godinu. </w:t>
      </w:r>
      <w:r w:rsidRPr="006D6D2F">
        <w:rPr>
          <w:rFonts w:eastAsia="Calibri" w:cstheme="minorHAnsi"/>
          <w:sz w:val="24"/>
          <w:szCs w:val="24"/>
        </w:rPr>
        <w:t>Program obuhvaća sljedeće aktivnosti i projekte:</w:t>
      </w:r>
    </w:p>
    <w:p w14:paraId="6763B8EE" w14:textId="77777777" w:rsidR="00DE33F1" w:rsidRPr="006D6D2F" w:rsidRDefault="00DE33F1" w:rsidP="00391684">
      <w:pPr>
        <w:spacing w:after="0" w:line="240" w:lineRule="auto"/>
        <w:rPr>
          <w:rFonts w:eastAsia="Calibri" w:cstheme="minorHAnsi"/>
          <w:sz w:val="24"/>
          <w:szCs w:val="24"/>
        </w:rPr>
      </w:pPr>
    </w:p>
    <w:p w14:paraId="77BA7699" w14:textId="23735053" w:rsidR="00DE33F1" w:rsidRPr="006D6D2F" w:rsidRDefault="000B6A8B" w:rsidP="00391684">
      <w:pPr>
        <w:spacing w:after="0" w:line="240" w:lineRule="auto"/>
        <w:rPr>
          <w:rFonts w:eastAsia="Calibri" w:cstheme="minorHAnsi"/>
          <w:b/>
          <w:sz w:val="24"/>
          <w:szCs w:val="24"/>
        </w:rPr>
      </w:pPr>
      <w:r>
        <w:rPr>
          <w:rFonts w:eastAsia="Calibri" w:cstheme="minorHAnsi"/>
          <w:b/>
          <w:sz w:val="24"/>
          <w:szCs w:val="24"/>
        </w:rPr>
        <w:t>1.3.1.</w:t>
      </w:r>
      <w:r w:rsidR="006153AD">
        <w:rPr>
          <w:rFonts w:eastAsia="Calibri" w:cstheme="minorHAnsi"/>
          <w:b/>
          <w:sz w:val="24"/>
          <w:szCs w:val="24"/>
        </w:rPr>
        <w:t xml:space="preserve"> </w:t>
      </w:r>
      <w:r w:rsidR="00DE33F1" w:rsidRPr="006D6D2F">
        <w:rPr>
          <w:rFonts w:eastAsia="Calibri" w:cstheme="minorHAnsi"/>
          <w:b/>
          <w:sz w:val="24"/>
          <w:szCs w:val="24"/>
        </w:rPr>
        <w:t xml:space="preserve">Tekući projekt 1003 T100001 Udruge mladeži i djece </w:t>
      </w:r>
    </w:p>
    <w:p w14:paraId="4764BA40" w14:textId="77777777" w:rsidR="00DE33F1" w:rsidRPr="006D6D2F" w:rsidRDefault="00DE33F1" w:rsidP="00391684">
      <w:pPr>
        <w:spacing w:after="0" w:line="240" w:lineRule="auto"/>
        <w:rPr>
          <w:rFonts w:eastAsia="Calibri" w:cstheme="minorHAnsi"/>
          <w:b/>
          <w:sz w:val="24"/>
          <w:szCs w:val="24"/>
        </w:rPr>
      </w:pPr>
    </w:p>
    <w:p w14:paraId="7A090824" w14:textId="3990D2C1" w:rsidR="00DE33F1" w:rsidRDefault="00DE33F1" w:rsidP="00CE74D9">
      <w:pPr>
        <w:spacing w:after="0" w:line="240" w:lineRule="auto"/>
        <w:ind w:firstLine="708"/>
        <w:jc w:val="both"/>
        <w:rPr>
          <w:rFonts w:eastAsia="Times New Roman" w:cstheme="minorHAnsi"/>
          <w:sz w:val="24"/>
          <w:szCs w:val="24"/>
          <w:lang w:eastAsia="hr-HR"/>
        </w:rPr>
      </w:pPr>
      <w:r w:rsidRPr="006D6D2F">
        <w:rPr>
          <w:rFonts w:eastAsia="Calibri" w:cstheme="minorHAnsi"/>
          <w:bCs/>
          <w:sz w:val="24"/>
          <w:szCs w:val="24"/>
        </w:rPr>
        <w:t>Tekući projekt 1003 T10000</w:t>
      </w:r>
      <w:r>
        <w:rPr>
          <w:rFonts w:eastAsia="Calibri" w:cstheme="minorHAnsi"/>
          <w:bCs/>
          <w:sz w:val="24"/>
          <w:szCs w:val="24"/>
        </w:rPr>
        <w:t>1</w:t>
      </w:r>
      <w:r w:rsidRPr="006D6D2F">
        <w:rPr>
          <w:rFonts w:eastAsia="Calibri" w:cstheme="minorHAnsi"/>
          <w:bCs/>
          <w:sz w:val="24"/>
          <w:szCs w:val="24"/>
        </w:rPr>
        <w:t xml:space="preserve"> </w:t>
      </w:r>
      <w:r w:rsidRPr="00C916CC">
        <w:rPr>
          <w:rFonts w:eastAsia="Calibri" w:cstheme="minorHAnsi"/>
          <w:bCs/>
          <w:i/>
          <w:sz w:val="24"/>
          <w:szCs w:val="24"/>
        </w:rPr>
        <w:t xml:space="preserve">Udruge </w:t>
      </w:r>
      <w:r>
        <w:rPr>
          <w:rFonts w:eastAsia="Calibri" w:cstheme="minorHAnsi"/>
          <w:bCs/>
          <w:i/>
          <w:sz w:val="24"/>
          <w:szCs w:val="24"/>
        </w:rPr>
        <w:t>mladeži i djece</w:t>
      </w:r>
      <w:r w:rsidRPr="006D6D2F">
        <w:rPr>
          <w:rFonts w:eastAsia="Calibri" w:cstheme="minorHAnsi"/>
          <w:bCs/>
          <w:sz w:val="24"/>
          <w:szCs w:val="24"/>
        </w:rPr>
        <w:t xml:space="preserve"> </w:t>
      </w:r>
      <w:r w:rsidRPr="006D6D2F">
        <w:rPr>
          <w:rFonts w:eastAsia="Times New Roman" w:cstheme="minorHAnsi"/>
          <w:bCs/>
          <w:sz w:val="24"/>
          <w:szCs w:val="24"/>
          <w:lang w:eastAsia="hr-HR"/>
        </w:rPr>
        <w:t>u izvještajnom razdoblju izvršen je</w:t>
      </w:r>
      <w:r w:rsidRPr="006D6D2F">
        <w:rPr>
          <w:rFonts w:eastAsia="Times New Roman" w:cstheme="minorHAnsi"/>
          <w:sz w:val="24"/>
          <w:szCs w:val="24"/>
          <w:lang w:eastAsia="hr-HR"/>
        </w:rPr>
        <w:t xml:space="preserve"> u iznosu od 11.</w:t>
      </w:r>
      <w:r>
        <w:rPr>
          <w:rFonts w:eastAsia="Times New Roman" w:cstheme="minorHAnsi"/>
          <w:sz w:val="24"/>
          <w:szCs w:val="24"/>
          <w:lang w:eastAsia="hr-HR"/>
        </w:rPr>
        <w:t>2</w:t>
      </w:r>
      <w:r w:rsidRPr="006D6D2F">
        <w:rPr>
          <w:rFonts w:eastAsia="Times New Roman" w:cstheme="minorHAnsi"/>
          <w:sz w:val="24"/>
          <w:szCs w:val="24"/>
          <w:lang w:eastAsia="hr-HR"/>
        </w:rPr>
        <w:t>00</w:t>
      </w:r>
      <w:r>
        <w:rPr>
          <w:rFonts w:eastAsia="Times New Roman" w:cstheme="minorHAnsi"/>
          <w:sz w:val="24"/>
          <w:szCs w:val="24"/>
          <w:lang w:eastAsia="hr-HR"/>
        </w:rPr>
        <w:t xml:space="preserve">,00 eura ili 46,81 % od plana, a </w:t>
      </w:r>
      <w:r w:rsidRPr="006D6D2F">
        <w:rPr>
          <w:rFonts w:eastAsia="Times New Roman" w:cstheme="minorHAnsi"/>
          <w:sz w:val="24"/>
          <w:szCs w:val="24"/>
          <w:lang w:eastAsia="hr-HR"/>
        </w:rPr>
        <w:t>ukupna sredstv</w:t>
      </w:r>
      <w:r>
        <w:rPr>
          <w:rFonts w:eastAsia="Times New Roman" w:cstheme="minorHAnsi"/>
          <w:sz w:val="24"/>
          <w:szCs w:val="24"/>
          <w:lang w:eastAsia="hr-HR"/>
        </w:rPr>
        <w:t>a u iznosu od 23.900,00 eura na J</w:t>
      </w:r>
      <w:r w:rsidRPr="006D6D2F">
        <w:rPr>
          <w:rFonts w:eastAsia="Times New Roman" w:cstheme="minorHAnsi"/>
          <w:sz w:val="24"/>
          <w:szCs w:val="24"/>
          <w:lang w:eastAsia="hr-HR"/>
        </w:rPr>
        <w:t xml:space="preserve">avnom pozivu ostvarilo je </w:t>
      </w:r>
      <w:r>
        <w:rPr>
          <w:rFonts w:eastAsia="Times New Roman" w:cstheme="minorHAnsi"/>
          <w:sz w:val="24"/>
          <w:szCs w:val="24"/>
          <w:lang w:eastAsia="hr-HR"/>
        </w:rPr>
        <w:t>9</w:t>
      </w:r>
      <w:r w:rsidRPr="006D6D2F">
        <w:rPr>
          <w:rFonts w:eastAsia="Times New Roman" w:cstheme="minorHAnsi"/>
          <w:sz w:val="24"/>
          <w:szCs w:val="24"/>
          <w:lang w:eastAsia="hr-HR"/>
        </w:rPr>
        <w:t xml:space="preserve"> udruga za 9 projekata</w:t>
      </w:r>
      <w:r>
        <w:rPr>
          <w:rFonts w:eastAsia="Times New Roman" w:cstheme="minorHAnsi"/>
          <w:sz w:val="24"/>
          <w:szCs w:val="24"/>
          <w:lang w:eastAsia="hr-HR"/>
        </w:rPr>
        <w:t>,</w:t>
      </w:r>
      <w:r w:rsidRPr="006D6D2F">
        <w:rPr>
          <w:rFonts w:eastAsia="Times New Roman" w:cstheme="minorHAnsi"/>
          <w:sz w:val="24"/>
          <w:szCs w:val="24"/>
          <w:lang w:eastAsia="hr-HR"/>
        </w:rPr>
        <w:t xml:space="preserve"> i to:</w:t>
      </w:r>
    </w:p>
    <w:p w14:paraId="56957369" w14:textId="77777777" w:rsidR="00993B62" w:rsidRDefault="00993B62" w:rsidP="00CE74D9">
      <w:pPr>
        <w:spacing w:after="0" w:line="240" w:lineRule="auto"/>
        <w:ind w:firstLine="708"/>
        <w:jc w:val="both"/>
        <w:rPr>
          <w:rFonts w:eastAsia="Times New Roman" w:cstheme="minorHAnsi"/>
          <w:sz w:val="24"/>
          <w:szCs w:val="24"/>
          <w:lang w:eastAsia="hr-HR"/>
        </w:rPr>
      </w:pPr>
    </w:p>
    <w:p w14:paraId="55496F2B" w14:textId="77777777" w:rsidR="00993B62" w:rsidRDefault="00993B62" w:rsidP="00CE74D9">
      <w:pPr>
        <w:spacing w:after="0" w:line="240" w:lineRule="auto"/>
        <w:ind w:firstLine="708"/>
        <w:jc w:val="both"/>
        <w:rPr>
          <w:rFonts w:eastAsia="Times New Roman" w:cstheme="minorHAnsi"/>
          <w:sz w:val="24"/>
          <w:szCs w:val="24"/>
          <w:lang w:eastAsia="hr-HR"/>
        </w:rPr>
      </w:pPr>
    </w:p>
    <w:p w14:paraId="4F422AFE" w14:textId="77777777" w:rsidR="00993B62" w:rsidRDefault="00993B62" w:rsidP="00CE74D9">
      <w:pPr>
        <w:spacing w:after="0" w:line="240" w:lineRule="auto"/>
        <w:ind w:firstLine="708"/>
        <w:jc w:val="both"/>
        <w:rPr>
          <w:rFonts w:eastAsia="Times New Roman" w:cstheme="minorHAnsi"/>
          <w:sz w:val="24"/>
          <w:szCs w:val="24"/>
          <w:lang w:eastAsia="hr-HR"/>
        </w:rPr>
      </w:pPr>
    </w:p>
    <w:p w14:paraId="1B06855A" w14:textId="77777777" w:rsidR="006B4401" w:rsidRPr="00AE20A7" w:rsidRDefault="006B4401" w:rsidP="00CE74D9">
      <w:pPr>
        <w:spacing w:after="0" w:line="240" w:lineRule="auto"/>
        <w:ind w:firstLine="708"/>
        <w:jc w:val="both"/>
        <w:rPr>
          <w:rFonts w:eastAsia="Calibri" w:cstheme="minorHAnsi"/>
          <w:b/>
          <w:sz w:val="24"/>
          <w:szCs w:val="24"/>
        </w:rPr>
      </w:pPr>
    </w:p>
    <w:p w14:paraId="478A58F8" w14:textId="77777777" w:rsidR="00DE33F1" w:rsidRPr="006D6D2F" w:rsidRDefault="00DE33F1" w:rsidP="00391684">
      <w:pPr>
        <w:widowControl w:val="0"/>
        <w:suppressAutoHyphens/>
        <w:spacing w:after="0" w:line="240" w:lineRule="auto"/>
        <w:jc w:val="both"/>
        <w:rPr>
          <w:rFonts w:eastAsia="Times New Roman" w:cstheme="minorHAnsi"/>
          <w:sz w:val="24"/>
          <w:szCs w:val="24"/>
          <w:lang w:eastAsia="hr-HR"/>
        </w:rPr>
      </w:pPr>
    </w:p>
    <w:tbl>
      <w:tblPr>
        <w:tblW w:w="9214" w:type="dxa"/>
        <w:tblInd w:w="-5" w:type="dxa"/>
        <w:tblLook w:val="04A0" w:firstRow="1" w:lastRow="0" w:firstColumn="1" w:lastColumn="0" w:noHBand="0" w:noVBand="1"/>
      </w:tblPr>
      <w:tblGrid>
        <w:gridCol w:w="851"/>
        <w:gridCol w:w="3196"/>
        <w:gridCol w:w="3579"/>
        <w:gridCol w:w="1588"/>
      </w:tblGrid>
      <w:tr w:rsidR="00DE33F1" w:rsidRPr="006D6D2F" w14:paraId="1D07FD70" w14:textId="77777777" w:rsidTr="006153AD">
        <w:trPr>
          <w:trHeight w:val="855"/>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8400BB" w14:textId="77777777" w:rsidR="00DE33F1" w:rsidRPr="006D6D2F" w:rsidRDefault="00DE33F1" w:rsidP="00391684">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R</w:t>
            </w:r>
            <w:r>
              <w:rPr>
                <w:rFonts w:eastAsia="Times New Roman" w:cstheme="minorHAnsi"/>
                <w:b/>
                <w:bCs/>
                <w:sz w:val="24"/>
                <w:szCs w:val="24"/>
                <w:lang w:eastAsia="hr-HR"/>
              </w:rPr>
              <w:t>edni broj</w:t>
            </w:r>
          </w:p>
        </w:tc>
        <w:tc>
          <w:tcPr>
            <w:tcW w:w="319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01CC938" w14:textId="77777777" w:rsidR="00DE33F1" w:rsidRPr="006D6D2F" w:rsidRDefault="00DE33F1" w:rsidP="00391684">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Naziv udruge</w:t>
            </w:r>
          </w:p>
        </w:tc>
        <w:tc>
          <w:tcPr>
            <w:tcW w:w="357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B604787" w14:textId="77777777" w:rsidR="00DE33F1" w:rsidRPr="006D6D2F" w:rsidRDefault="00DE33F1" w:rsidP="00391684">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Naziv projekta</w:t>
            </w:r>
          </w:p>
        </w:tc>
        <w:tc>
          <w:tcPr>
            <w:tcW w:w="158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7A4EC3F" w14:textId="77777777" w:rsidR="00DE33F1" w:rsidRPr="006D6D2F" w:rsidRDefault="00DE33F1" w:rsidP="00391684">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Dodijeljeni iznos</w:t>
            </w:r>
          </w:p>
        </w:tc>
      </w:tr>
      <w:tr w:rsidR="00DE33F1" w:rsidRPr="006D6D2F" w14:paraId="5D9E5ECD" w14:textId="77777777" w:rsidTr="00AE20A7">
        <w:trPr>
          <w:trHeight w:val="255"/>
        </w:trPr>
        <w:tc>
          <w:tcPr>
            <w:tcW w:w="851" w:type="dxa"/>
            <w:tcBorders>
              <w:top w:val="nil"/>
              <w:left w:val="single" w:sz="4" w:space="0" w:color="auto"/>
              <w:bottom w:val="single" w:sz="4" w:space="0" w:color="auto"/>
              <w:right w:val="single" w:sz="4" w:space="0" w:color="auto"/>
            </w:tcBorders>
            <w:shd w:val="clear" w:color="auto" w:fill="auto"/>
            <w:hideMark/>
          </w:tcPr>
          <w:p w14:paraId="56926F47" w14:textId="77777777" w:rsidR="00DE33F1" w:rsidRPr="006D6D2F" w:rsidRDefault="00DE33F1" w:rsidP="00391684">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1.</w:t>
            </w:r>
          </w:p>
        </w:tc>
        <w:tc>
          <w:tcPr>
            <w:tcW w:w="3196" w:type="dxa"/>
            <w:tcBorders>
              <w:top w:val="nil"/>
              <w:left w:val="nil"/>
              <w:bottom w:val="single" w:sz="4" w:space="0" w:color="auto"/>
              <w:right w:val="single" w:sz="4" w:space="0" w:color="auto"/>
            </w:tcBorders>
            <w:shd w:val="clear" w:color="auto" w:fill="auto"/>
          </w:tcPr>
          <w:p w14:paraId="4AC3DC78" w14:textId="77777777" w:rsidR="00DE33F1" w:rsidRPr="00B64D7E" w:rsidRDefault="00DE33F1" w:rsidP="00391684">
            <w:pPr>
              <w:spacing w:after="0" w:line="240" w:lineRule="auto"/>
              <w:rPr>
                <w:rFonts w:eastAsia="Times New Roman" w:cstheme="minorHAnsi"/>
                <w:sz w:val="24"/>
                <w:szCs w:val="24"/>
                <w:lang w:eastAsia="hr-HR"/>
              </w:rPr>
            </w:pPr>
            <w:r w:rsidRPr="00B64D7E">
              <w:rPr>
                <w:rFonts w:cstheme="minorHAnsi"/>
                <w:color w:val="000000"/>
                <w:sz w:val="24"/>
                <w:szCs w:val="24"/>
              </w:rPr>
              <w:t>Novljanske mažoretkinje</w:t>
            </w:r>
          </w:p>
        </w:tc>
        <w:tc>
          <w:tcPr>
            <w:tcW w:w="3579" w:type="dxa"/>
            <w:tcBorders>
              <w:top w:val="nil"/>
              <w:left w:val="nil"/>
              <w:bottom w:val="single" w:sz="4" w:space="0" w:color="auto"/>
              <w:right w:val="single" w:sz="4" w:space="0" w:color="auto"/>
            </w:tcBorders>
            <w:shd w:val="clear" w:color="auto" w:fill="auto"/>
          </w:tcPr>
          <w:p w14:paraId="56EDD417" w14:textId="77777777" w:rsidR="00DE33F1" w:rsidRPr="00B64D7E" w:rsidRDefault="00DE33F1" w:rsidP="00391684">
            <w:pPr>
              <w:spacing w:after="0" w:line="240" w:lineRule="auto"/>
              <w:rPr>
                <w:rFonts w:eastAsia="Times New Roman" w:cstheme="minorHAnsi"/>
                <w:sz w:val="24"/>
                <w:szCs w:val="24"/>
                <w:lang w:eastAsia="hr-HR"/>
              </w:rPr>
            </w:pPr>
            <w:r w:rsidRPr="00B64D7E">
              <w:rPr>
                <w:rFonts w:cstheme="minorHAnsi"/>
                <w:color w:val="000000"/>
                <w:sz w:val="24"/>
                <w:szCs w:val="24"/>
              </w:rPr>
              <w:t>Mažoret sportom kroz život</w:t>
            </w:r>
          </w:p>
        </w:tc>
        <w:tc>
          <w:tcPr>
            <w:tcW w:w="1588" w:type="dxa"/>
            <w:tcBorders>
              <w:top w:val="nil"/>
              <w:left w:val="nil"/>
              <w:bottom w:val="single" w:sz="4" w:space="0" w:color="auto"/>
              <w:right w:val="single" w:sz="4" w:space="0" w:color="auto"/>
            </w:tcBorders>
            <w:shd w:val="clear" w:color="auto" w:fill="auto"/>
            <w:noWrap/>
          </w:tcPr>
          <w:p w14:paraId="7CEE50CA" w14:textId="77777777" w:rsidR="00DE33F1" w:rsidRPr="00B64D7E" w:rsidRDefault="00DE33F1" w:rsidP="00391684">
            <w:pPr>
              <w:spacing w:after="0" w:line="240" w:lineRule="auto"/>
              <w:jc w:val="right"/>
              <w:rPr>
                <w:rFonts w:eastAsia="Times New Roman" w:cstheme="minorHAnsi"/>
                <w:sz w:val="24"/>
                <w:szCs w:val="24"/>
                <w:lang w:eastAsia="hr-HR"/>
              </w:rPr>
            </w:pPr>
            <w:r w:rsidRPr="00B64D7E">
              <w:rPr>
                <w:rFonts w:cstheme="minorHAnsi"/>
                <w:color w:val="000000"/>
                <w:sz w:val="24"/>
                <w:szCs w:val="24"/>
              </w:rPr>
              <w:t>2.500,00</w:t>
            </w:r>
          </w:p>
        </w:tc>
      </w:tr>
      <w:tr w:rsidR="00DE33F1" w:rsidRPr="006D6D2F" w14:paraId="68233890" w14:textId="77777777" w:rsidTr="00AE20A7">
        <w:trPr>
          <w:trHeight w:val="255"/>
        </w:trPr>
        <w:tc>
          <w:tcPr>
            <w:tcW w:w="851" w:type="dxa"/>
            <w:tcBorders>
              <w:top w:val="nil"/>
              <w:left w:val="single" w:sz="4" w:space="0" w:color="auto"/>
              <w:bottom w:val="single" w:sz="4" w:space="0" w:color="auto"/>
              <w:right w:val="single" w:sz="4" w:space="0" w:color="auto"/>
            </w:tcBorders>
            <w:shd w:val="clear" w:color="auto" w:fill="auto"/>
          </w:tcPr>
          <w:p w14:paraId="1FA7BD69" w14:textId="77777777" w:rsidR="00DE33F1" w:rsidRPr="006D6D2F" w:rsidRDefault="00DE33F1" w:rsidP="00391684">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2.</w:t>
            </w:r>
          </w:p>
        </w:tc>
        <w:tc>
          <w:tcPr>
            <w:tcW w:w="3196" w:type="dxa"/>
            <w:tcBorders>
              <w:top w:val="nil"/>
              <w:left w:val="nil"/>
              <w:bottom w:val="single" w:sz="4" w:space="0" w:color="auto"/>
              <w:right w:val="single" w:sz="4" w:space="0" w:color="auto"/>
            </w:tcBorders>
            <w:shd w:val="clear" w:color="auto" w:fill="auto"/>
          </w:tcPr>
          <w:p w14:paraId="011A1DF2" w14:textId="77777777" w:rsidR="00DE33F1" w:rsidRPr="00B64D7E" w:rsidRDefault="00DE33F1" w:rsidP="00391684">
            <w:pPr>
              <w:spacing w:after="0" w:line="240" w:lineRule="auto"/>
              <w:rPr>
                <w:rFonts w:eastAsia="Times New Roman" w:cstheme="minorHAnsi"/>
                <w:sz w:val="24"/>
                <w:szCs w:val="24"/>
                <w:lang w:eastAsia="hr-HR"/>
              </w:rPr>
            </w:pPr>
            <w:r w:rsidRPr="00B64D7E">
              <w:rPr>
                <w:rFonts w:cstheme="minorHAnsi"/>
                <w:color w:val="000000"/>
                <w:sz w:val="24"/>
                <w:szCs w:val="24"/>
              </w:rPr>
              <w:t>Atletski klub „Novljanska grupa atletičara“ Novska</w:t>
            </w:r>
          </w:p>
        </w:tc>
        <w:tc>
          <w:tcPr>
            <w:tcW w:w="3579" w:type="dxa"/>
            <w:tcBorders>
              <w:top w:val="nil"/>
              <w:left w:val="nil"/>
              <w:bottom w:val="single" w:sz="4" w:space="0" w:color="auto"/>
              <w:right w:val="single" w:sz="4" w:space="0" w:color="auto"/>
            </w:tcBorders>
            <w:shd w:val="clear" w:color="auto" w:fill="auto"/>
          </w:tcPr>
          <w:p w14:paraId="61FB7440" w14:textId="77777777" w:rsidR="00DE33F1" w:rsidRPr="00B64D7E" w:rsidRDefault="00DE33F1" w:rsidP="00391684">
            <w:pPr>
              <w:spacing w:after="0" w:line="240" w:lineRule="auto"/>
              <w:rPr>
                <w:rFonts w:eastAsia="Times New Roman" w:cstheme="minorHAnsi"/>
                <w:sz w:val="24"/>
                <w:szCs w:val="24"/>
                <w:lang w:eastAsia="hr-HR"/>
              </w:rPr>
            </w:pPr>
            <w:r w:rsidRPr="00B64D7E">
              <w:rPr>
                <w:rFonts w:cstheme="minorHAnsi"/>
                <w:color w:val="000000"/>
                <w:sz w:val="24"/>
                <w:szCs w:val="24"/>
              </w:rPr>
              <w:t>NovskaRUN 2023</w:t>
            </w:r>
          </w:p>
        </w:tc>
        <w:tc>
          <w:tcPr>
            <w:tcW w:w="1588" w:type="dxa"/>
            <w:tcBorders>
              <w:top w:val="nil"/>
              <w:left w:val="nil"/>
              <w:bottom w:val="single" w:sz="4" w:space="0" w:color="auto"/>
              <w:right w:val="single" w:sz="4" w:space="0" w:color="auto"/>
            </w:tcBorders>
            <w:shd w:val="clear" w:color="auto" w:fill="auto"/>
            <w:noWrap/>
          </w:tcPr>
          <w:p w14:paraId="06A7A2F5" w14:textId="77777777" w:rsidR="00DE33F1" w:rsidRPr="00B64D7E" w:rsidRDefault="00DE33F1" w:rsidP="00391684">
            <w:pPr>
              <w:spacing w:after="0" w:line="240" w:lineRule="auto"/>
              <w:jc w:val="right"/>
              <w:rPr>
                <w:rFonts w:eastAsia="Times New Roman" w:cstheme="minorHAnsi"/>
                <w:sz w:val="24"/>
                <w:szCs w:val="24"/>
                <w:lang w:eastAsia="hr-HR"/>
              </w:rPr>
            </w:pPr>
            <w:r w:rsidRPr="00B64D7E">
              <w:rPr>
                <w:rFonts w:cstheme="minorHAnsi"/>
                <w:color w:val="000000"/>
                <w:sz w:val="24"/>
                <w:szCs w:val="24"/>
              </w:rPr>
              <w:t>5.200,00</w:t>
            </w:r>
          </w:p>
        </w:tc>
      </w:tr>
      <w:tr w:rsidR="00DE33F1" w:rsidRPr="006D6D2F" w14:paraId="7B6320C0" w14:textId="77777777" w:rsidTr="00B64D7E">
        <w:trPr>
          <w:trHeight w:val="510"/>
        </w:trPr>
        <w:tc>
          <w:tcPr>
            <w:tcW w:w="851" w:type="dxa"/>
            <w:tcBorders>
              <w:top w:val="nil"/>
              <w:left w:val="single" w:sz="4" w:space="0" w:color="auto"/>
              <w:bottom w:val="single" w:sz="4" w:space="0" w:color="auto"/>
              <w:right w:val="single" w:sz="4" w:space="0" w:color="auto"/>
            </w:tcBorders>
            <w:shd w:val="clear" w:color="auto" w:fill="auto"/>
            <w:hideMark/>
          </w:tcPr>
          <w:p w14:paraId="2A3DE8EB" w14:textId="77777777" w:rsidR="00DE33F1" w:rsidRPr="006D6D2F" w:rsidRDefault="00DE33F1" w:rsidP="00391684">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3.</w:t>
            </w:r>
          </w:p>
        </w:tc>
        <w:tc>
          <w:tcPr>
            <w:tcW w:w="3196" w:type="dxa"/>
            <w:tcBorders>
              <w:top w:val="nil"/>
              <w:left w:val="nil"/>
              <w:bottom w:val="single" w:sz="4" w:space="0" w:color="auto"/>
              <w:right w:val="single" w:sz="4" w:space="0" w:color="auto"/>
            </w:tcBorders>
            <w:shd w:val="clear" w:color="auto" w:fill="auto"/>
          </w:tcPr>
          <w:p w14:paraId="241D5BD6" w14:textId="77777777" w:rsidR="00DE33F1" w:rsidRPr="00B64D7E" w:rsidRDefault="00DE33F1" w:rsidP="00391684">
            <w:pPr>
              <w:spacing w:after="0" w:line="240" w:lineRule="auto"/>
              <w:rPr>
                <w:rFonts w:eastAsia="Times New Roman" w:cstheme="minorHAnsi"/>
                <w:sz w:val="24"/>
                <w:szCs w:val="24"/>
                <w:lang w:eastAsia="hr-HR"/>
              </w:rPr>
            </w:pPr>
            <w:r w:rsidRPr="00B64D7E">
              <w:rPr>
                <w:rFonts w:cstheme="minorHAnsi"/>
                <w:color w:val="000000"/>
                <w:sz w:val="24"/>
                <w:szCs w:val="24"/>
              </w:rPr>
              <w:t>Odred izviđača „Zelena patrola“ Rajić</w:t>
            </w:r>
          </w:p>
        </w:tc>
        <w:tc>
          <w:tcPr>
            <w:tcW w:w="3579" w:type="dxa"/>
            <w:tcBorders>
              <w:top w:val="nil"/>
              <w:left w:val="nil"/>
              <w:bottom w:val="single" w:sz="4" w:space="0" w:color="auto"/>
              <w:right w:val="single" w:sz="4" w:space="0" w:color="auto"/>
            </w:tcBorders>
            <w:shd w:val="clear" w:color="auto" w:fill="auto"/>
          </w:tcPr>
          <w:p w14:paraId="1558D9C4" w14:textId="77777777" w:rsidR="00DE33F1" w:rsidRPr="00B64D7E" w:rsidRDefault="00DE33F1" w:rsidP="00391684">
            <w:pPr>
              <w:spacing w:after="0" w:line="240" w:lineRule="auto"/>
              <w:rPr>
                <w:rFonts w:eastAsia="Times New Roman" w:cstheme="minorHAnsi"/>
                <w:sz w:val="24"/>
                <w:szCs w:val="24"/>
                <w:lang w:eastAsia="hr-HR"/>
              </w:rPr>
            </w:pPr>
            <w:r w:rsidRPr="00B64D7E">
              <w:rPr>
                <w:rFonts w:cstheme="minorHAnsi"/>
                <w:color w:val="000000"/>
                <w:sz w:val="24"/>
                <w:szCs w:val="24"/>
              </w:rPr>
              <w:t xml:space="preserve">Međunarodni izviđački kamp „DUPIN“ 2023. </w:t>
            </w:r>
          </w:p>
        </w:tc>
        <w:tc>
          <w:tcPr>
            <w:tcW w:w="1588" w:type="dxa"/>
            <w:tcBorders>
              <w:top w:val="nil"/>
              <w:left w:val="nil"/>
              <w:bottom w:val="single" w:sz="4" w:space="0" w:color="auto"/>
              <w:right w:val="single" w:sz="4" w:space="0" w:color="auto"/>
            </w:tcBorders>
            <w:shd w:val="clear" w:color="auto" w:fill="auto"/>
            <w:noWrap/>
          </w:tcPr>
          <w:p w14:paraId="0CA6F073" w14:textId="77777777" w:rsidR="00DE33F1" w:rsidRPr="00B64D7E" w:rsidRDefault="00DE33F1" w:rsidP="00391684">
            <w:pPr>
              <w:spacing w:after="0" w:line="240" w:lineRule="auto"/>
              <w:jc w:val="right"/>
              <w:rPr>
                <w:rFonts w:eastAsia="Times New Roman" w:cstheme="minorHAnsi"/>
                <w:sz w:val="24"/>
                <w:szCs w:val="24"/>
                <w:lang w:eastAsia="hr-HR"/>
              </w:rPr>
            </w:pPr>
            <w:r w:rsidRPr="00B64D7E">
              <w:rPr>
                <w:rFonts w:cstheme="minorHAnsi"/>
                <w:color w:val="000000"/>
                <w:sz w:val="24"/>
                <w:szCs w:val="24"/>
              </w:rPr>
              <w:t>2.500,00</w:t>
            </w:r>
          </w:p>
        </w:tc>
      </w:tr>
      <w:tr w:rsidR="00DE33F1" w:rsidRPr="006D6D2F" w14:paraId="50D77AB7" w14:textId="77777777" w:rsidTr="00B64D7E">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4EC4FB3" w14:textId="77777777" w:rsidR="00DE33F1" w:rsidRPr="00B64D7E" w:rsidRDefault="00DE33F1" w:rsidP="00391684">
            <w:pPr>
              <w:spacing w:after="0" w:line="240" w:lineRule="auto"/>
              <w:jc w:val="center"/>
              <w:rPr>
                <w:rFonts w:eastAsia="Times New Roman" w:cstheme="minorHAnsi"/>
                <w:sz w:val="24"/>
                <w:szCs w:val="24"/>
                <w:lang w:eastAsia="hr-HR"/>
              </w:rPr>
            </w:pPr>
            <w:r w:rsidRPr="00B64D7E">
              <w:rPr>
                <w:rFonts w:eastAsia="Times New Roman" w:cstheme="minorHAnsi"/>
                <w:sz w:val="24"/>
                <w:szCs w:val="24"/>
                <w:lang w:eastAsia="hr-HR"/>
              </w:rPr>
              <w:t>4.</w:t>
            </w:r>
          </w:p>
        </w:tc>
        <w:tc>
          <w:tcPr>
            <w:tcW w:w="3196" w:type="dxa"/>
            <w:tcBorders>
              <w:top w:val="single" w:sz="4" w:space="0" w:color="auto"/>
              <w:left w:val="nil"/>
              <w:bottom w:val="single" w:sz="4" w:space="0" w:color="auto"/>
              <w:right w:val="single" w:sz="4" w:space="0" w:color="auto"/>
            </w:tcBorders>
            <w:shd w:val="clear" w:color="auto" w:fill="auto"/>
          </w:tcPr>
          <w:p w14:paraId="18BA59E0" w14:textId="77777777" w:rsidR="00DE33F1" w:rsidRPr="00B64D7E" w:rsidRDefault="00DE33F1" w:rsidP="00391684">
            <w:pPr>
              <w:spacing w:after="0" w:line="240" w:lineRule="auto"/>
              <w:rPr>
                <w:rFonts w:eastAsia="Times New Roman" w:cstheme="minorHAnsi"/>
                <w:sz w:val="24"/>
                <w:szCs w:val="24"/>
                <w:lang w:eastAsia="hr-HR"/>
              </w:rPr>
            </w:pPr>
            <w:r w:rsidRPr="00B64D7E">
              <w:rPr>
                <w:rFonts w:cstheme="minorHAnsi"/>
                <w:color w:val="000000"/>
                <w:sz w:val="24"/>
                <w:szCs w:val="24"/>
              </w:rPr>
              <w:t>Udruga mladih Novska</w:t>
            </w:r>
          </w:p>
        </w:tc>
        <w:tc>
          <w:tcPr>
            <w:tcW w:w="3579" w:type="dxa"/>
            <w:tcBorders>
              <w:top w:val="single" w:sz="4" w:space="0" w:color="auto"/>
              <w:left w:val="nil"/>
              <w:bottom w:val="single" w:sz="4" w:space="0" w:color="auto"/>
              <w:right w:val="single" w:sz="4" w:space="0" w:color="auto"/>
            </w:tcBorders>
            <w:shd w:val="clear" w:color="auto" w:fill="auto"/>
          </w:tcPr>
          <w:p w14:paraId="4016A3AB" w14:textId="77777777" w:rsidR="00DE33F1" w:rsidRPr="00B64D7E" w:rsidRDefault="00DE33F1" w:rsidP="00391684">
            <w:pPr>
              <w:spacing w:after="0" w:line="240" w:lineRule="auto"/>
              <w:rPr>
                <w:rFonts w:eastAsia="Times New Roman" w:cstheme="minorHAnsi"/>
                <w:sz w:val="24"/>
                <w:szCs w:val="24"/>
                <w:lang w:eastAsia="hr-HR"/>
              </w:rPr>
            </w:pPr>
            <w:r w:rsidRPr="00B64D7E">
              <w:rPr>
                <w:rFonts w:cstheme="minorHAnsi"/>
                <w:color w:val="000000"/>
                <w:sz w:val="24"/>
                <w:szCs w:val="24"/>
              </w:rPr>
              <w:t>SpRETNI MLADI</w:t>
            </w:r>
          </w:p>
        </w:tc>
        <w:tc>
          <w:tcPr>
            <w:tcW w:w="1588" w:type="dxa"/>
            <w:tcBorders>
              <w:top w:val="single" w:sz="4" w:space="0" w:color="auto"/>
              <w:left w:val="nil"/>
              <w:bottom w:val="single" w:sz="4" w:space="0" w:color="auto"/>
              <w:right w:val="single" w:sz="4" w:space="0" w:color="auto"/>
            </w:tcBorders>
            <w:shd w:val="clear" w:color="auto" w:fill="auto"/>
            <w:noWrap/>
          </w:tcPr>
          <w:p w14:paraId="3F91A0ED" w14:textId="77777777" w:rsidR="00DE33F1" w:rsidRPr="00B64D7E" w:rsidRDefault="00DE33F1" w:rsidP="00391684">
            <w:pPr>
              <w:spacing w:after="0" w:line="240" w:lineRule="auto"/>
              <w:jc w:val="right"/>
              <w:rPr>
                <w:rFonts w:eastAsia="Times New Roman" w:cstheme="minorHAnsi"/>
                <w:sz w:val="24"/>
                <w:szCs w:val="24"/>
                <w:lang w:eastAsia="hr-HR"/>
              </w:rPr>
            </w:pPr>
            <w:r w:rsidRPr="00B64D7E">
              <w:rPr>
                <w:rFonts w:cstheme="minorHAnsi"/>
                <w:color w:val="000000"/>
                <w:sz w:val="24"/>
                <w:szCs w:val="24"/>
              </w:rPr>
              <w:t>5.400,00</w:t>
            </w:r>
          </w:p>
        </w:tc>
      </w:tr>
      <w:tr w:rsidR="00DE33F1" w:rsidRPr="006D6D2F" w14:paraId="31D762FF" w14:textId="77777777" w:rsidTr="00AE20A7">
        <w:trPr>
          <w:trHeight w:val="510"/>
        </w:trPr>
        <w:tc>
          <w:tcPr>
            <w:tcW w:w="851" w:type="dxa"/>
            <w:tcBorders>
              <w:top w:val="nil"/>
              <w:left w:val="single" w:sz="4" w:space="0" w:color="auto"/>
              <w:bottom w:val="single" w:sz="4" w:space="0" w:color="auto"/>
              <w:right w:val="single" w:sz="4" w:space="0" w:color="auto"/>
            </w:tcBorders>
            <w:shd w:val="clear" w:color="auto" w:fill="auto"/>
            <w:hideMark/>
          </w:tcPr>
          <w:p w14:paraId="758B976B" w14:textId="77777777" w:rsidR="00DE33F1" w:rsidRPr="00B64D7E" w:rsidRDefault="00DE33F1" w:rsidP="00391684">
            <w:pPr>
              <w:spacing w:after="0" w:line="240" w:lineRule="auto"/>
              <w:jc w:val="center"/>
              <w:rPr>
                <w:rFonts w:eastAsia="Times New Roman" w:cstheme="minorHAnsi"/>
                <w:sz w:val="24"/>
                <w:szCs w:val="24"/>
                <w:lang w:eastAsia="hr-HR"/>
              </w:rPr>
            </w:pPr>
            <w:r w:rsidRPr="00B64D7E">
              <w:rPr>
                <w:rFonts w:eastAsia="Times New Roman" w:cstheme="minorHAnsi"/>
                <w:sz w:val="24"/>
                <w:szCs w:val="24"/>
                <w:lang w:eastAsia="hr-HR"/>
              </w:rPr>
              <w:t>5.</w:t>
            </w:r>
          </w:p>
        </w:tc>
        <w:tc>
          <w:tcPr>
            <w:tcW w:w="3196" w:type="dxa"/>
            <w:tcBorders>
              <w:top w:val="nil"/>
              <w:left w:val="nil"/>
              <w:bottom w:val="single" w:sz="4" w:space="0" w:color="auto"/>
              <w:right w:val="single" w:sz="4" w:space="0" w:color="auto"/>
            </w:tcBorders>
            <w:shd w:val="clear" w:color="auto" w:fill="auto"/>
          </w:tcPr>
          <w:p w14:paraId="073CD504" w14:textId="77777777" w:rsidR="00DE33F1" w:rsidRPr="00B64D7E" w:rsidRDefault="00DE33F1" w:rsidP="00391684">
            <w:pPr>
              <w:spacing w:after="0" w:line="240" w:lineRule="auto"/>
              <w:rPr>
                <w:rFonts w:eastAsia="Times New Roman" w:cstheme="minorHAnsi"/>
                <w:sz w:val="24"/>
                <w:szCs w:val="24"/>
                <w:lang w:eastAsia="hr-HR"/>
              </w:rPr>
            </w:pPr>
            <w:r w:rsidRPr="00B64D7E">
              <w:rPr>
                <w:rFonts w:cstheme="minorHAnsi"/>
                <w:color w:val="000000"/>
                <w:sz w:val="24"/>
                <w:szCs w:val="24"/>
              </w:rPr>
              <w:t>Športska udruga – Atletski klub „JAK“ Jasenovac</w:t>
            </w:r>
          </w:p>
        </w:tc>
        <w:tc>
          <w:tcPr>
            <w:tcW w:w="3579" w:type="dxa"/>
            <w:tcBorders>
              <w:top w:val="nil"/>
              <w:left w:val="nil"/>
              <w:bottom w:val="single" w:sz="4" w:space="0" w:color="auto"/>
              <w:right w:val="single" w:sz="4" w:space="0" w:color="auto"/>
            </w:tcBorders>
            <w:shd w:val="clear" w:color="auto" w:fill="auto"/>
          </w:tcPr>
          <w:p w14:paraId="43C4B8B8" w14:textId="77777777" w:rsidR="00DE33F1" w:rsidRPr="00B64D7E" w:rsidRDefault="00DE33F1" w:rsidP="00391684">
            <w:pPr>
              <w:spacing w:after="0" w:line="240" w:lineRule="auto"/>
              <w:rPr>
                <w:rFonts w:eastAsia="Times New Roman" w:cstheme="minorHAnsi"/>
                <w:sz w:val="24"/>
                <w:szCs w:val="24"/>
                <w:lang w:eastAsia="hr-HR"/>
              </w:rPr>
            </w:pPr>
            <w:r w:rsidRPr="00B64D7E">
              <w:rPr>
                <w:rFonts w:cstheme="minorHAnsi"/>
                <w:color w:val="000000"/>
                <w:sz w:val="24"/>
                <w:szCs w:val="24"/>
              </w:rPr>
              <w:t>Rad atletske škole u Novskoj</w:t>
            </w:r>
          </w:p>
        </w:tc>
        <w:tc>
          <w:tcPr>
            <w:tcW w:w="1588" w:type="dxa"/>
            <w:tcBorders>
              <w:top w:val="nil"/>
              <w:left w:val="nil"/>
              <w:bottom w:val="single" w:sz="4" w:space="0" w:color="auto"/>
              <w:right w:val="single" w:sz="4" w:space="0" w:color="auto"/>
            </w:tcBorders>
            <w:shd w:val="clear" w:color="auto" w:fill="auto"/>
            <w:noWrap/>
          </w:tcPr>
          <w:p w14:paraId="6CEF4282" w14:textId="77777777" w:rsidR="00DE33F1" w:rsidRPr="00B64D7E" w:rsidRDefault="00DE33F1" w:rsidP="00391684">
            <w:pPr>
              <w:spacing w:after="0" w:line="240" w:lineRule="auto"/>
              <w:jc w:val="right"/>
              <w:rPr>
                <w:rFonts w:eastAsia="Times New Roman" w:cstheme="minorHAnsi"/>
                <w:sz w:val="24"/>
                <w:szCs w:val="24"/>
                <w:lang w:eastAsia="hr-HR"/>
              </w:rPr>
            </w:pPr>
            <w:r w:rsidRPr="00B64D7E">
              <w:rPr>
                <w:rFonts w:cstheme="minorHAnsi"/>
                <w:color w:val="000000"/>
                <w:sz w:val="24"/>
                <w:szCs w:val="24"/>
              </w:rPr>
              <w:t>400,00</w:t>
            </w:r>
          </w:p>
        </w:tc>
      </w:tr>
      <w:tr w:rsidR="00DE33F1" w:rsidRPr="006D6D2F" w14:paraId="6F310039" w14:textId="77777777" w:rsidTr="00AE20A7">
        <w:trPr>
          <w:trHeight w:val="510"/>
        </w:trPr>
        <w:tc>
          <w:tcPr>
            <w:tcW w:w="851" w:type="dxa"/>
            <w:tcBorders>
              <w:top w:val="nil"/>
              <w:left w:val="single" w:sz="4" w:space="0" w:color="auto"/>
              <w:bottom w:val="single" w:sz="4" w:space="0" w:color="auto"/>
              <w:right w:val="single" w:sz="4" w:space="0" w:color="auto"/>
            </w:tcBorders>
            <w:shd w:val="clear" w:color="auto" w:fill="auto"/>
          </w:tcPr>
          <w:p w14:paraId="2EFDAE86" w14:textId="77777777" w:rsidR="00DE33F1" w:rsidRPr="00B64D7E" w:rsidRDefault="00DE33F1" w:rsidP="00391684">
            <w:pPr>
              <w:spacing w:after="0" w:line="240" w:lineRule="auto"/>
              <w:jc w:val="center"/>
              <w:rPr>
                <w:rFonts w:eastAsia="Times New Roman" w:cstheme="minorHAnsi"/>
                <w:sz w:val="24"/>
                <w:szCs w:val="24"/>
                <w:lang w:eastAsia="hr-HR"/>
              </w:rPr>
            </w:pPr>
            <w:r w:rsidRPr="00B64D7E">
              <w:rPr>
                <w:rFonts w:eastAsia="Times New Roman" w:cstheme="minorHAnsi"/>
                <w:sz w:val="24"/>
                <w:szCs w:val="24"/>
                <w:lang w:eastAsia="hr-HR"/>
              </w:rPr>
              <w:t>6.</w:t>
            </w:r>
          </w:p>
        </w:tc>
        <w:tc>
          <w:tcPr>
            <w:tcW w:w="3196" w:type="dxa"/>
            <w:tcBorders>
              <w:top w:val="nil"/>
              <w:left w:val="nil"/>
              <w:bottom w:val="single" w:sz="4" w:space="0" w:color="auto"/>
              <w:right w:val="single" w:sz="4" w:space="0" w:color="auto"/>
            </w:tcBorders>
            <w:shd w:val="clear" w:color="auto" w:fill="auto"/>
          </w:tcPr>
          <w:p w14:paraId="551D1502" w14:textId="77777777" w:rsidR="00DE33F1" w:rsidRPr="00B64D7E" w:rsidRDefault="00DE33F1" w:rsidP="00391684">
            <w:pPr>
              <w:spacing w:after="0" w:line="240" w:lineRule="auto"/>
              <w:rPr>
                <w:rFonts w:eastAsia="Times New Roman" w:cstheme="minorHAnsi"/>
                <w:sz w:val="24"/>
                <w:szCs w:val="24"/>
                <w:lang w:eastAsia="hr-HR"/>
              </w:rPr>
            </w:pPr>
            <w:r w:rsidRPr="00B64D7E">
              <w:rPr>
                <w:rFonts w:cstheme="minorHAnsi"/>
                <w:color w:val="000000"/>
                <w:sz w:val="24"/>
                <w:szCs w:val="24"/>
              </w:rPr>
              <w:t>Društvo naša djeca „Osmijeh“ Rajić</w:t>
            </w:r>
          </w:p>
        </w:tc>
        <w:tc>
          <w:tcPr>
            <w:tcW w:w="3579" w:type="dxa"/>
            <w:tcBorders>
              <w:top w:val="nil"/>
              <w:left w:val="nil"/>
              <w:bottom w:val="single" w:sz="4" w:space="0" w:color="auto"/>
              <w:right w:val="single" w:sz="4" w:space="0" w:color="auto"/>
            </w:tcBorders>
            <w:shd w:val="clear" w:color="auto" w:fill="auto"/>
          </w:tcPr>
          <w:p w14:paraId="57BBCEC2" w14:textId="77777777" w:rsidR="00DE33F1" w:rsidRPr="00B64D7E" w:rsidRDefault="00DE33F1" w:rsidP="00391684">
            <w:pPr>
              <w:spacing w:after="0" w:line="240" w:lineRule="auto"/>
              <w:rPr>
                <w:rFonts w:eastAsia="Times New Roman" w:cstheme="minorHAnsi"/>
                <w:sz w:val="24"/>
                <w:szCs w:val="24"/>
                <w:lang w:eastAsia="hr-HR"/>
              </w:rPr>
            </w:pPr>
            <w:r w:rsidRPr="00B64D7E">
              <w:rPr>
                <w:rFonts w:cstheme="minorHAnsi"/>
                <w:color w:val="000000"/>
                <w:sz w:val="24"/>
                <w:szCs w:val="24"/>
              </w:rPr>
              <w:t>Korak po korak od tradicije do suvremenih tehnologija</w:t>
            </w:r>
          </w:p>
        </w:tc>
        <w:tc>
          <w:tcPr>
            <w:tcW w:w="1588" w:type="dxa"/>
            <w:tcBorders>
              <w:top w:val="nil"/>
              <w:left w:val="nil"/>
              <w:bottom w:val="single" w:sz="4" w:space="0" w:color="auto"/>
              <w:right w:val="single" w:sz="4" w:space="0" w:color="auto"/>
            </w:tcBorders>
            <w:shd w:val="clear" w:color="auto" w:fill="auto"/>
            <w:noWrap/>
          </w:tcPr>
          <w:p w14:paraId="5AF7CAEE" w14:textId="77777777" w:rsidR="00DE33F1" w:rsidRPr="00B64D7E" w:rsidRDefault="00DE33F1" w:rsidP="00391684">
            <w:pPr>
              <w:spacing w:after="0" w:line="240" w:lineRule="auto"/>
              <w:jc w:val="right"/>
              <w:rPr>
                <w:rFonts w:eastAsia="Times New Roman" w:cstheme="minorHAnsi"/>
                <w:sz w:val="24"/>
                <w:szCs w:val="24"/>
                <w:lang w:eastAsia="hr-HR"/>
              </w:rPr>
            </w:pPr>
            <w:r w:rsidRPr="00B64D7E">
              <w:rPr>
                <w:rFonts w:cstheme="minorHAnsi"/>
                <w:color w:val="000000"/>
                <w:sz w:val="24"/>
                <w:szCs w:val="24"/>
              </w:rPr>
              <w:t>1.000,00</w:t>
            </w:r>
          </w:p>
        </w:tc>
      </w:tr>
      <w:tr w:rsidR="00DE33F1" w:rsidRPr="006D6D2F" w14:paraId="264E23EC" w14:textId="77777777" w:rsidTr="00AE20A7">
        <w:trPr>
          <w:trHeight w:val="510"/>
        </w:trPr>
        <w:tc>
          <w:tcPr>
            <w:tcW w:w="851" w:type="dxa"/>
            <w:tcBorders>
              <w:top w:val="nil"/>
              <w:left w:val="single" w:sz="4" w:space="0" w:color="auto"/>
              <w:bottom w:val="single" w:sz="4" w:space="0" w:color="auto"/>
              <w:right w:val="single" w:sz="4" w:space="0" w:color="auto"/>
            </w:tcBorders>
            <w:shd w:val="clear" w:color="auto" w:fill="auto"/>
          </w:tcPr>
          <w:p w14:paraId="46ACB54C" w14:textId="77777777" w:rsidR="00B64D7E" w:rsidRDefault="00B64D7E" w:rsidP="00391684">
            <w:pPr>
              <w:spacing w:after="0" w:line="240" w:lineRule="auto"/>
              <w:jc w:val="center"/>
              <w:rPr>
                <w:rFonts w:eastAsia="Times New Roman" w:cstheme="minorHAnsi"/>
                <w:sz w:val="24"/>
                <w:szCs w:val="24"/>
                <w:lang w:eastAsia="hr-HR"/>
              </w:rPr>
            </w:pPr>
          </w:p>
          <w:p w14:paraId="140A8C69" w14:textId="77777777" w:rsidR="00B64D7E" w:rsidRDefault="00B64D7E" w:rsidP="00391684">
            <w:pPr>
              <w:spacing w:after="0" w:line="240" w:lineRule="auto"/>
              <w:jc w:val="center"/>
              <w:rPr>
                <w:rFonts w:eastAsia="Times New Roman" w:cstheme="minorHAnsi"/>
                <w:sz w:val="24"/>
                <w:szCs w:val="24"/>
                <w:lang w:eastAsia="hr-HR"/>
              </w:rPr>
            </w:pPr>
          </w:p>
          <w:p w14:paraId="45E27CE6" w14:textId="6AB3EFFC" w:rsidR="00DE33F1" w:rsidRPr="00B64D7E" w:rsidRDefault="00DE33F1" w:rsidP="00391684">
            <w:pPr>
              <w:spacing w:after="0" w:line="240" w:lineRule="auto"/>
              <w:jc w:val="center"/>
              <w:rPr>
                <w:rFonts w:eastAsia="Times New Roman" w:cstheme="minorHAnsi"/>
                <w:sz w:val="24"/>
                <w:szCs w:val="24"/>
                <w:lang w:eastAsia="hr-HR"/>
              </w:rPr>
            </w:pPr>
            <w:r w:rsidRPr="00B64D7E">
              <w:rPr>
                <w:rFonts w:eastAsia="Times New Roman" w:cstheme="minorHAnsi"/>
                <w:sz w:val="24"/>
                <w:szCs w:val="24"/>
                <w:lang w:eastAsia="hr-HR"/>
              </w:rPr>
              <w:t>7.</w:t>
            </w:r>
          </w:p>
        </w:tc>
        <w:tc>
          <w:tcPr>
            <w:tcW w:w="3196" w:type="dxa"/>
            <w:tcBorders>
              <w:top w:val="nil"/>
              <w:left w:val="nil"/>
              <w:bottom w:val="single" w:sz="4" w:space="0" w:color="auto"/>
              <w:right w:val="single" w:sz="4" w:space="0" w:color="auto"/>
            </w:tcBorders>
            <w:shd w:val="clear" w:color="auto" w:fill="auto"/>
          </w:tcPr>
          <w:p w14:paraId="2ABB94B7" w14:textId="77777777" w:rsidR="00B64D7E" w:rsidRDefault="00B64D7E" w:rsidP="00391684">
            <w:pPr>
              <w:spacing w:after="0" w:line="240" w:lineRule="auto"/>
              <w:rPr>
                <w:rFonts w:cstheme="minorHAnsi"/>
                <w:color w:val="000000"/>
                <w:sz w:val="24"/>
                <w:szCs w:val="24"/>
              </w:rPr>
            </w:pPr>
          </w:p>
          <w:p w14:paraId="4D909663" w14:textId="77777777" w:rsidR="00B64D7E" w:rsidRDefault="00B64D7E" w:rsidP="00391684">
            <w:pPr>
              <w:spacing w:after="0" w:line="240" w:lineRule="auto"/>
              <w:rPr>
                <w:rFonts w:cstheme="minorHAnsi"/>
                <w:color w:val="000000"/>
                <w:sz w:val="24"/>
                <w:szCs w:val="24"/>
              </w:rPr>
            </w:pPr>
          </w:p>
          <w:p w14:paraId="1CDE5681" w14:textId="500E3EEB" w:rsidR="00DE33F1" w:rsidRPr="00B64D7E" w:rsidRDefault="00DE33F1" w:rsidP="00391684">
            <w:pPr>
              <w:spacing w:after="0" w:line="240" w:lineRule="auto"/>
              <w:rPr>
                <w:rFonts w:eastAsia="Times New Roman" w:cstheme="minorHAnsi"/>
                <w:sz w:val="24"/>
                <w:szCs w:val="24"/>
                <w:lang w:eastAsia="hr-HR"/>
              </w:rPr>
            </w:pPr>
            <w:r w:rsidRPr="00B64D7E">
              <w:rPr>
                <w:rFonts w:cstheme="minorHAnsi"/>
                <w:color w:val="000000"/>
                <w:sz w:val="24"/>
                <w:szCs w:val="24"/>
              </w:rPr>
              <w:t>Udruga roditelja djece i osoba s invaliditetom „Sunca Novske“</w:t>
            </w:r>
          </w:p>
        </w:tc>
        <w:tc>
          <w:tcPr>
            <w:tcW w:w="3579" w:type="dxa"/>
            <w:tcBorders>
              <w:top w:val="nil"/>
              <w:left w:val="nil"/>
              <w:bottom w:val="single" w:sz="4" w:space="0" w:color="auto"/>
              <w:right w:val="single" w:sz="4" w:space="0" w:color="auto"/>
            </w:tcBorders>
            <w:shd w:val="clear" w:color="auto" w:fill="auto"/>
          </w:tcPr>
          <w:p w14:paraId="18A94944" w14:textId="77777777" w:rsidR="00DE33F1" w:rsidRPr="00B64D7E" w:rsidRDefault="00DE33F1" w:rsidP="00391684">
            <w:pPr>
              <w:spacing w:after="0" w:line="240" w:lineRule="auto"/>
              <w:rPr>
                <w:rFonts w:eastAsia="Times New Roman" w:cstheme="minorHAnsi"/>
                <w:sz w:val="24"/>
                <w:szCs w:val="24"/>
                <w:lang w:eastAsia="hr-HR"/>
              </w:rPr>
            </w:pPr>
            <w:r w:rsidRPr="00B64D7E">
              <w:rPr>
                <w:rFonts w:cstheme="minorHAnsi"/>
                <w:color w:val="000000"/>
                <w:sz w:val="24"/>
                <w:szCs w:val="24"/>
              </w:rPr>
              <w:t>Psihosocijalna podrška roditeljima djece s invaliditetom u nošenju s svakodnevnim izazovima u odgoju djece s invaliditetom i podrška djeci s invaliditetom u održavanju i poboljšanju fizičkog zdravlja kroz tjelesne aktivnosti uz nadzor stručne osobe</w:t>
            </w:r>
          </w:p>
        </w:tc>
        <w:tc>
          <w:tcPr>
            <w:tcW w:w="1588" w:type="dxa"/>
            <w:tcBorders>
              <w:top w:val="nil"/>
              <w:left w:val="nil"/>
              <w:bottom w:val="single" w:sz="4" w:space="0" w:color="auto"/>
              <w:right w:val="single" w:sz="4" w:space="0" w:color="auto"/>
            </w:tcBorders>
            <w:shd w:val="clear" w:color="auto" w:fill="auto"/>
            <w:noWrap/>
          </w:tcPr>
          <w:p w14:paraId="64EF6865" w14:textId="77777777" w:rsidR="00B64D7E" w:rsidRDefault="00B64D7E" w:rsidP="00391684">
            <w:pPr>
              <w:spacing w:after="0" w:line="240" w:lineRule="auto"/>
              <w:jc w:val="right"/>
              <w:rPr>
                <w:rFonts w:cstheme="minorHAnsi"/>
                <w:color w:val="000000" w:themeColor="text1"/>
                <w:sz w:val="24"/>
                <w:szCs w:val="24"/>
              </w:rPr>
            </w:pPr>
          </w:p>
          <w:p w14:paraId="373A3BA0" w14:textId="77777777" w:rsidR="00B64D7E" w:rsidRDefault="00B64D7E" w:rsidP="00391684">
            <w:pPr>
              <w:spacing w:after="0" w:line="240" w:lineRule="auto"/>
              <w:jc w:val="right"/>
              <w:rPr>
                <w:rFonts w:cstheme="minorHAnsi"/>
                <w:color w:val="000000" w:themeColor="text1"/>
                <w:sz w:val="24"/>
                <w:szCs w:val="24"/>
              </w:rPr>
            </w:pPr>
          </w:p>
          <w:p w14:paraId="316C643C" w14:textId="4F84DDB5" w:rsidR="00DE33F1" w:rsidRPr="00B64D7E" w:rsidRDefault="00DE33F1" w:rsidP="00391684">
            <w:pPr>
              <w:spacing w:after="0" w:line="240" w:lineRule="auto"/>
              <w:jc w:val="right"/>
              <w:rPr>
                <w:rFonts w:eastAsia="Times New Roman" w:cstheme="minorHAnsi"/>
                <w:sz w:val="24"/>
                <w:szCs w:val="24"/>
                <w:lang w:eastAsia="hr-HR"/>
              </w:rPr>
            </w:pPr>
            <w:r w:rsidRPr="00B64D7E">
              <w:rPr>
                <w:rFonts w:cstheme="minorHAnsi"/>
                <w:color w:val="000000" w:themeColor="text1"/>
                <w:sz w:val="24"/>
                <w:szCs w:val="24"/>
              </w:rPr>
              <w:t>1.300,00</w:t>
            </w:r>
          </w:p>
        </w:tc>
      </w:tr>
      <w:tr w:rsidR="00DE33F1" w:rsidRPr="006D6D2F" w14:paraId="266E037E" w14:textId="77777777" w:rsidTr="00AE20A7">
        <w:trPr>
          <w:trHeight w:val="510"/>
        </w:trPr>
        <w:tc>
          <w:tcPr>
            <w:tcW w:w="851" w:type="dxa"/>
            <w:tcBorders>
              <w:top w:val="nil"/>
              <w:left w:val="single" w:sz="4" w:space="0" w:color="auto"/>
              <w:bottom w:val="single" w:sz="4" w:space="0" w:color="auto"/>
              <w:right w:val="single" w:sz="4" w:space="0" w:color="auto"/>
            </w:tcBorders>
            <w:shd w:val="clear" w:color="auto" w:fill="auto"/>
          </w:tcPr>
          <w:p w14:paraId="1EC4CB36" w14:textId="77777777" w:rsidR="00DE33F1" w:rsidRPr="00B64D7E" w:rsidRDefault="00DE33F1" w:rsidP="00391684">
            <w:pPr>
              <w:spacing w:after="0" w:line="240" w:lineRule="auto"/>
              <w:jc w:val="center"/>
              <w:rPr>
                <w:rFonts w:eastAsia="Times New Roman" w:cstheme="minorHAnsi"/>
                <w:sz w:val="24"/>
                <w:szCs w:val="24"/>
                <w:lang w:eastAsia="hr-HR"/>
              </w:rPr>
            </w:pPr>
            <w:r w:rsidRPr="00B64D7E">
              <w:rPr>
                <w:rFonts w:eastAsia="Times New Roman" w:cstheme="minorHAnsi"/>
                <w:sz w:val="24"/>
                <w:szCs w:val="24"/>
                <w:lang w:eastAsia="hr-HR"/>
              </w:rPr>
              <w:t>8.</w:t>
            </w:r>
          </w:p>
        </w:tc>
        <w:tc>
          <w:tcPr>
            <w:tcW w:w="3196" w:type="dxa"/>
            <w:tcBorders>
              <w:top w:val="nil"/>
              <w:left w:val="nil"/>
              <w:bottom w:val="single" w:sz="4" w:space="0" w:color="auto"/>
              <w:right w:val="single" w:sz="4" w:space="0" w:color="auto"/>
            </w:tcBorders>
            <w:shd w:val="clear" w:color="auto" w:fill="auto"/>
          </w:tcPr>
          <w:p w14:paraId="7EB48C1D" w14:textId="77777777" w:rsidR="00DE33F1" w:rsidRPr="00B64D7E" w:rsidRDefault="00DE33F1" w:rsidP="00391684">
            <w:pPr>
              <w:spacing w:after="0" w:line="240" w:lineRule="auto"/>
              <w:rPr>
                <w:rFonts w:eastAsia="Times New Roman" w:cstheme="minorHAnsi"/>
                <w:sz w:val="24"/>
                <w:szCs w:val="24"/>
                <w:lang w:eastAsia="hr-HR"/>
              </w:rPr>
            </w:pPr>
            <w:r w:rsidRPr="00B64D7E">
              <w:rPr>
                <w:rFonts w:cstheme="minorHAnsi"/>
                <w:color w:val="000000"/>
                <w:sz w:val="24"/>
                <w:szCs w:val="24"/>
              </w:rPr>
              <w:t>Taekwondo klub „Ogrc“ Novska</w:t>
            </w:r>
          </w:p>
        </w:tc>
        <w:tc>
          <w:tcPr>
            <w:tcW w:w="3579" w:type="dxa"/>
            <w:tcBorders>
              <w:top w:val="nil"/>
              <w:left w:val="nil"/>
              <w:bottom w:val="single" w:sz="4" w:space="0" w:color="auto"/>
              <w:right w:val="single" w:sz="4" w:space="0" w:color="auto"/>
            </w:tcBorders>
            <w:shd w:val="clear" w:color="auto" w:fill="auto"/>
          </w:tcPr>
          <w:p w14:paraId="6F7028E5" w14:textId="77777777" w:rsidR="00DE33F1" w:rsidRPr="00B64D7E" w:rsidRDefault="00DE33F1" w:rsidP="00391684">
            <w:pPr>
              <w:spacing w:after="0" w:line="240" w:lineRule="auto"/>
              <w:rPr>
                <w:rFonts w:eastAsia="Times New Roman" w:cstheme="minorHAnsi"/>
                <w:sz w:val="24"/>
                <w:szCs w:val="24"/>
                <w:lang w:eastAsia="hr-HR"/>
              </w:rPr>
            </w:pPr>
            <w:r w:rsidRPr="00B64D7E">
              <w:rPr>
                <w:rFonts w:cstheme="minorHAnsi"/>
                <w:color w:val="000000"/>
                <w:sz w:val="24"/>
                <w:szCs w:val="24"/>
              </w:rPr>
              <w:t>17. Memorijalni turnir „Bljesak 1995.“</w:t>
            </w:r>
          </w:p>
        </w:tc>
        <w:tc>
          <w:tcPr>
            <w:tcW w:w="1588" w:type="dxa"/>
            <w:tcBorders>
              <w:top w:val="nil"/>
              <w:left w:val="nil"/>
              <w:bottom w:val="single" w:sz="4" w:space="0" w:color="auto"/>
              <w:right w:val="single" w:sz="4" w:space="0" w:color="auto"/>
            </w:tcBorders>
            <w:shd w:val="clear" w:color="auto" w:fill="auto"/>
            <w:noWrap/>
          </w:tcPr>
          <w:p w14:paraId="3CDDDCD7" w14:textId="77777777" w:rsidR="00DE33F1" w:rsidRPr="00B64D7E" w:rsidRDefault="00DE33F1" w:rsidP="00391684">
            <w:pPr>
              <w:spacing w:after="0" w:line="240" w:lineRule="auto"/>
              <w:jc w:val="right"/>
              <w:rPr>
                <w:rFonts w:eastAsia="Times New Roman" w:cstheme="minorHAnsi"/>
                <w:sz w:val="24"/>
                <w:szCs w:val="24"/>
                <w:lang w:eastAsia="hr-HR"/>
              </w:rPr>
            </w:pPr>
            <w:r w:rsidRPr="00B64D7E">
              <w:rPr>
                <w:rFonts w:cstheme="minorHAnsi"/>
                <w:color w:val="000000" w:themeColor="text1"/>
                <w:sz w:val="24"/>
                <w:szCs w:val="24"/>
              </w:rPr>
              <w:t>800,00</w:t>
            </w:r>
          </w:p>
        </w:tc>
      </w:tr>
      <w:tr w:rsidR="00DE33F1" w:rsidRPr="006D6D2F" w14:paraId="31B91D1F" w14:textId="77777777" w:rsidTr="00AE20A7">
        <w:trPr>
          <w:trHeight w:val="510"/>
        </w:trPr>
        <w:tc>
          <w:tcPr>
            <w:tcW w:w="851" w:type="dxa"/>
            <w:tcBorders>
              <w:top w:val="nil"/>
              <w:left w:val="single" w:sz="4" w:space="0" w:color="auto"/>
              <w:bottom w:val="single" w:sz="4" w:space="0" w:color="auto"/>
              <w:right w:val="single" w:sz="4" w:space="0" w:color="auto"/>
            </w:tcBorders>
            <w:shd w:val="clear" w:color="auto" w:fill="auto"/>
            <w:hideMark/>
          </w:tcPr>
          <w:p w14:paraId="6588B504" w14:textId="77777777" w:rsidR="00DE33F1" w:rsidRPr="00B64D7E" w:rsidRDefault="00DE33F1" w:rsidP="00391684">
            <w:pPr>
              <w:spacing w:after="0" w:line="240" w:lineRule="auto"/>
              <w:jc w:val="center"/>
              <w:rPr>
                <w:rFonts w:eastAsia="Times New Roman" w:cstheme="minorHAnsi"/>
                <w:sz w:val="24"/>
                <w:szCs w:val="24"/>
                <w:lang w:eastAsia="hr-HR"/>
              </w:rPr>
            </w:pPr>
            <w:r w:rsidRPr="00B64D7E">
              <w:rPr>
                <w:rFonts w:eastAsia="Times New Roman" w:cstheme="minorHAnsi"/>
                <w:sz w:val="24"/>
                <w:szCs w:val="24"/>
                <w:lang w:eastAsia="hr-HR"/>
              </w:rPr>
              <w:t>9.</w:t>
            </w:r>
          </w:p>
        </w:tc>
        <w:tc>
          <w:tcPr>
            <w:tcW w:w="3196" w:type="dxa"/>
            <w:tcBorders>
              <w:top w:val="nil"/>
              <w:left w:val="nil"/>
              <w:bottom w:val="single" w:sz="4" w:space="0" w:color="auto"/>
              <w:right w:val="single" w:sz="4" w:space="0" w:color="auto"/>
            </w:tcBorders>
            <w:shd w:val="clear" w:color="auto" w:fill="auto"/>
          </w:tcPr>
          <w:p w14:paraId="489535CA" w14:textId="77777777" w:rsidR="00DE33F1" w:rsidRPr="00B64D7E" w:rsidRDefault="00DE33F1" w:rsidP="00391684">
            <w:pPr>
              <w:spacing w:after="0" w:line="240" w:lineRule="auto"/>
              <w:rPr>
                <w:rFonts w:eastAsia="Times New Roman" w:cstheme="minorHAnsi"/>
                <w:sz w:val="24"/>
                <w:szCs w:val="24"/>
                <w:lang w:eastAsia="hr-HR"/>
              </w:rPr>
            </w:pPr>
            <w:r w:rsidRPr="00B64D7E">
              <w:rPr>
                <w:rFonts w:cstheme="minorHAnsi"/>
                <w:color w:val="000000"/>
                <w:sz w:val="24"/>
                <w:szCs w:val="24"/>
              </w:rPr>
              <w:t>Hrvatska udruga izrađivača videoigara</w:t>
            </w:r>
          </w:p>
        </w:tc>
        <w:tc>
          <w:tcPr>
            <w:tcW w:w="3579" w:type="dxa"/>
            <w:tcBorders>
              <w:top w:val="nil"/>
              <w:left w:val="nil"/>
              <w:bottom w:val="single" w:sz="4" w:space="0" w:color="auto"/>
              <w:right w:val="single" w:sz="4" w:space="0" w:color="auto"/>
            </w:tcBorders>
            <w:shd w:val="clear" w:color="auto" w:fill="auto"/>
          </w:tcPr>
          <w:p w14:paraId="1F3D7055" w14:textId="77777777" w:rsidR="00DE33F1" w:rsidRPr="00B64D7E" w:rsidRDefault="00DE33F1" w:rsidP="00391684">
            <w:pPr>
              <w:spacing w:after="0" w:line="240" w:lineRule="auto"/>
              <w:rPr>
                <w:rFonts w:eastAsia="Times New Roman" w:cstheme="minorHAnsi"/>
                <w:sz w:val="24"/>
                <w:szCs w:val="24"/>
                <w:lang w:eastAsia="hr-HR"/>
              </w:rPr>
            </w:pPr>
            <w:r w:rsidRPr="00B64D7E">
              <w:rPr>
                <w:rFonts w:cstheme="minorHAnsi"/>
                <w:color w:val="000000"/>
                <w:sz w:val="24"/>
                <w:szCs w:val="24"/>
              </w:rPr>
              <w:t>NES Liga</w:t>
            </w:r>
          </w:p>
        </w:tc>
        <w:tc>
          <w:tcPr>
            <w:tcW w:w="1588" w:type="dxa"/>
            <w:tcBorders>
              <w:top w:val="nil"/>
              <w:left w:val="nil"/>
              <w:bottom w:val="single" w:sz="4" w:space="0" w:color="auto"/>
              <w:right w:val="single" w:sz="4" w:space="0" w:color="auto"/>
            </w:tcBorders>
            <w:shd w:val="clear" w:color="auto" w:fill="auto"/>
            <w:noWrap/>
          </w:tcPr>
          <w:p w14:paraId="130B4094" w14:textId="77777777" w:rsidR="00DE33F1" w:rsidRPr="00B64D7E" w:rsidRDefault="00DE33F1" w:rsidP="00391684">
            <w:pPr>
              <w:spacing w:after="0" w:line="240" w:lineRule="auto"/>
              <w:jc w:val="right"/>
              <w:rPr>
                <w:rFonts w:eastAsia="Times New Roman" w:cstheme="minorHAnsi"/>
                <w:sz w:val="24"/>
                <w:szCs w:val="24"/>
                <w:lang w:eastAsia="hr-HR"/>
              </w:rPr>
            </w:pPr>
            <w:r w:rsidRPr="00B64D7E">
              <w:rPr>
                <w:rFonts w:cstheme="minorHAnsi"/>
                <w:color w:val="000000" w:themeColor="text1"/>
                <w:sz w:val="24"/>
                <w:szCs w:val="24"/>
              </w:rPr>
              <w:t>4.800,00</w:t>
            </w:r>
          </w:p>
        </w:tc>
      </w:tr>
    </w:tbl>
    <w:p w14:paraId="259F004F" w14:textId="77777777" w:rsidR="00DE33F1" w:rsidRPr="006D6D2F" w:rsidRDefault="00DE33F1" w:rsidP="00391684">
      <w:pPr>
        <w:widowControl w:val="0"/>
        <w:suppressAutoHyphens/>
        <w:spacing w:after="0" w:line="240" w:lineRule="auto"/>
        <w:jc w:val="both"/>
        <w:rPr>
          <w:rFonts w:eastAsia="Calibri" w:cstheme="minorHAnsi"/>
          <w:b/>
          <w:sz w:val="24"/>
          <w:szCs w:val="24"/>
        </w:rPr>
      </w:pPr>
    </w:p>
    <w:p w14:paraId="5FDBAC91" w14:textId="556CD3CF" w:rsidR="00DE33F1" w:rsidRPr="006D6D2F" w:rsidRDefault="000B6A8B" w:rsidP="00391684">
      <w:pPr>
        <w:spacing w:after="0" w:line="240" w:lineRule="auto"/>
        <w:rPr>
          <w:rFonts w:eastAsia="Calibri" w:cstheme="minorHAnsi"/>
          <w:b/>
          <w:sz w:val="24"/>
          <w:szCs w:val="24"/>
        </w:rPr>
      </w:pPr>
      <w:r>
        <w:rPr>
          <w:rFonts w:eastAsia="Calibri" w:cstheme="minorHAnsi"/>
          <w:b/>
          <w:sz w:val="24"/>
          <w:szCs w:val="24"/>
        </w:rPr>
        <w:t xml:space="preserve">1.3.2. </w:t>
      </w:r>
      <w:r w:rsidR="00DE33F1" w:rsidRPr="006D6D2F">
        <w:rPr>
          <w:rFonts w:eastAsia="Calibri" w:cstheme="minorHAnsi"/>
          <w:b/>
          <w:sz w:val="24"/>
          <w:szCs w:val="24"/>
        </w:rPr>
        <w:t>Tekući projekt 1003 T100002 Humanitarne, socijalne i zdravstvene udruge</w:t>
      </w:r>
    </w:p>
    <w:p w14:paraId="097816AA" w14:textId="77777777" w:rsidR="00DE33F1" w:rsidRPr="006D6D2F" w:rsidRDefault="00DE33F1" w:rsidP="00391684">
      <w:pPr>
        <w:spacing w:after="0" w:line="240" w:lineRule="auto"/>
        <w:rPr>
          <w:rFonts w:eastAsia="Calibri" w:cstheme="minorHAnsi"/>
          <w:b/>
          <w:sz w:val="24"/>
          <w:szCs w:val="24"/>
        </w:rPr>
      </w:pPr>
    </w:p>
    <w:p w14:paraId="47DCBEE7" w14:textId="3B358470" w:rsidR="00AE20A7" w:rsidRPr="00B64D7E" w:rsidRDefault="00DE33F1" w:rsidP="00CE74D9">
      <w:pPr>
        <w:spacing w:after="0" w:line="240" w:lineRule="auto"/>
        <w:ind w:firstLine="708"/>
        <w:jc w:val="both"/>
        <w:rPr>
          <w:rFonts w:eastAsia="Calibri" w:cstheme="minorHAnsi"/>
          <w:b/>
          <w:sz w:val="24"/>
          <w:szCs w:val="24"/>
        </w:rPr>
      </w:pPr>
      <w:r w:rsidRPr="006D6D2F">
        <w:rPr>
          <w:rFonts w:eastAsia="Calibri" w:cstheme="minorHAnsi"/>
          <w:bCs/>
          <w:sz w:val="24"/>
          <w:szCs w:val="24"/>
        </w:rPr>
        <w:t xml:space="preserve">Tekući projekt 1003 T100002 </w:t>
      </w:r>
      <w:r w:rsidRPr="00C916CC">
        <w:rPr>
          <w:rFonts w:eastAsia="Calibri" w:cstheme="minorHAnsi"/>
          <w:bCs/>
          <w:i/>
          <w:sz w:val="24"/>
          <w:szCs w:val="24"/>
        </w:rPr>
        <w:t>Humanitarne, socijalne i zdravstvene udruge</w:t>
      </w:r>
      <w:r w:rsidRPr="006D6D2F">
        <w:rPr>
          <w:rFonts w:eastAsia="Calibri" w:cstheme="minorHAnsi"/>
          <w:bCs/>
          <w:sz w:val="24"/>
          <w:szCs w:val="24"/>
        </w:rPr>
        <w:t xml:space="preserve"> </w:t>
      </w:r>
      <w:r w:rsidRPr="006D6D2F">
        <w:rPr>
          <w:rFonts w:eastAsia="Times New Roman" w:cstheme="minorHAnsi"/>
          <w:bCs/>
          <w:sz w:val="24"/>
          <w:szCs w:val="24"/>
          <w:lang w:eastAsia="hr-HR"/>
        </w:rPr>
        <w:t>u izvještajnom razdoblju izvršen je</w:t>
      </w:r>
      <w:r w:rsidRPr="006D6D2F">
        <w:rPr>
          <w:rFonts w:eastAsia="Times New Roman" w:cstheme="minorHAnsi"/>
          <w:sz w:val="24"/>
          <w:szCs w:val="24"/>
          <w:lang w:eastAsia="hr-HR"/>
        </w:rPr>
        <w:t xml:space="preserve"> u iznosu od </w:t>
      </w:r>
      <w:r>
        <w:rPr>
          <w:rFonts w:eastAsia="Times New Roman" w:cstheme="minorHAnsi"/>
          <w:sz w:val="24"/>
          <w:szCs w:val="24"/>
          <w:lang w:eastAsia="hr-HR"/>
        </w:rPr>
        <w:t xml:space="preserve">3.900,00 eura ili 97,95 % od plana, a </w:t>
      </w:r>
      <w:r w:rsidRPr="006D6D2F">
        <w:rPr>
          <w:rFonts w:eastAsia="Times New Roman" w:cstheme="minorHAnsi"/>
          <w:sz w:val="24"/>
          <w:szCs w:val="24"/>
          <w:lang w:eastAsia="hr-HR"/>
        </w:rPr>
        <w:t>ukupna sredstv</w:t>
      </w:r>
      <w:r>
        <w:rPr>
          <w:rFonts w:eastAsia="Times New Roman" w:cstheme="minorHAnsi"/>
          <w:sz w:val="24"/>
          <w:szCs w:val="24"/>
          <w:lang w:eastAsia="hr-HR"/>
        </w:rPr>
        <w:t>a u iznosu od 3.900,00 eura na J</w:t>
      </w:r>
      <w:r w:rsidRPr="006D6D2F">
        <w:rPr>
          <w:rFonts w:eastAsia="Times New Roman" w:cstheme="minorHAnsi"/>
          <w:sz w:val="24"/>
          <w:szCs w:val="24"/>
          <w:lang w:eastAsia="hr-HR"/>
        </w:rPr>
        <w:t>avnom pozivu ostvaril</w:t>
      </w:r>
      <w:r w:rsidR="006153AD">
        <w:rPr>
          <w:rFonts w:eastAsia="Times New Roman" w:cstheme="minorHAnsi"/>
          <w:sz w:val="24"/>
          <w:szCs w:val="24"/>
          <w:lang w:eastAsia="hr-HR"/>
        </w:rPr>
        <w:t>e</w:t>
      </w:r>
      <w:r w:rsidRPr="006D6D2F">
        <w:rPr>
          <w:rFonts w:eastAsia="Times New Roman" w:cstheme="minorHAnsi"/>
          <w:sz w:val="24"/>
          <w:szCs w:val="24"/>
          <w:lang w:eastAsia="hr-HR"/>
        </w:rPr>
        <w:t xml:space="preserve"> </w:t>
      </w:r>
      <w:r w:rsidR="006153AD">
        <w:rPr>
          <w:rFonts w:eastAsia="Times New Roman" w:cstheme="minorHAnsi"/>
          <w:sz w:val="24"/>
          <w:szCs w:val="24"/>
          <w:lang w:eastAsia="hr-HR"/>
        </w:rPr>
        <w:t>su</w:t>
      </w:r>
      <w:r w:rsidRPr="006D6D2F">
        <w:rPr>
          <w:rFonts w:eastAsia="Times New Roman" w:cstheme="minorHAnsi"/>
          <w:sz w:val="24"/>
          <w:szCs w:val="24"/>
          <w:lang w:eastAsia="hr-HR"/>
        </w:rPr>
        <w:t xml:space="preserve"> </w:t>
      </w:r>
      <w:r>
        <w:rPr>
          <w:rFonts w:eastAsia="Times New Roman" w:cstheme="minorHAnsi"/>
          <w:sz w:val="24"/>
          <w:szCs w:val="24"/>
          <w:lang w:eastAsia="hr-HR"/>
        </w:rPr>
        <w:t>4</w:t>
      </w:r>
      <w:r w:rsidRPr="006D6D2F">
        <w:rPr>
          <w:rFonts w:eastAsia="Times New Roman" w:cstheme="minorHAnsi"/>
          <w:sz w:val="24"/>
          <w:szCs w:val="24"/>
          <w:lang w:eastAsia="hr-HR"/>
        </w:rPr>
        <w:t xml:space="preserve"> udrug</w:t>
      </w:r>
      <w:r>
        <w:rPr>
          <w:rFonts w:eastAsia="Times New Roman" w:cstheme="minorHAnsi"/>
          <w:sz w:val="24"/>
          <w:szCs w:val="24"/>
          <w:lang w:eastAsia="hr-HR"/>
        </w:rPr>
        <w:t>e</w:t>
      </w:r>
      <w:r w:rsidRPr="006D6D2F">
        <w:rPr>
          <w:rFonts w:eastAsia="Times New Roman" w:cstheme="minorHAnsi"/>
          <w:sz w:val="24"/>
          <w:szCs w:val="24"/>
          <w:lang w:eastAsia="hr-HR"/>
        </w:rPr>
        <w:t xml:space="preserve"> za </w:t>
      </w:r>
      <w:r>
        <w:rPr>
          <w:rFonts w:eastAsia="Times New Roman" w:cstheme="minorHAnsi"/>
          <w:sz w:val="24"/>
          <w:szCs w:val="24"/>
          <w:lang w:eastAsia="hr-HR"/>
        </w:rPr>
        <w:t>4</w:t>
      </w:r>
      <w:r w:rsidRPr="006D6D2F">
        <w:rPr>
          <w:rFonts w:eastAsia="Times New Roman" w:cstheme="minorHAnsi"/>
          <w:sz w:val="24"/>
          <w:szCs w:val="24"/>
          <w:lang w:eastAsia="hr-HR"/>
        </w:rPr>
        <w:t xml:space="preserve"> projekta</w:t>
      </w:r>
      <w:r>
        <w:rPr>
          <w:rFonts w:eastAsia="Times New Roman" w:cstheme="minorHAnsi"/>
          <w:sz w:val="24"/>
          <w:szCs w:val="24"/>
          <w:lang w:eastAsia="hr-HR"/>
        </w:rPr>
        <w:t>,</w:t>
      </w:r>
      <w:r w:rsidRPr="006D6D2F">
        <w:rPr>
          <w:rFonts w:eastAsia="Times New Roman" w:cstheme="minorHAnsi"/>
          <w:sz w:val="24"/>
          <w:szCs w:val="24"/>
          <w:lang w:eastAsia="hr-HR"/>
        </w:rPr>
        <w:t xml:space="preserve"> i to:</w:t>
      </w:r>
    </w:p>
    <w:p w14:paraId="2DAA5ECE" w14:textId="77777777" w:rsidR="00DE33F1" w:rsidRPr="006D6D2F" w:rsidRDefault="00DE33F1" w:rsidP="00391684">
      <w:pPr>
        <w:widowControl w:val="0"/>
        <w:suppressAutoHyphens/>
        <w:spacing w:after="0" w:line="240" w:lineRule="auto"/>
        <w:jc w:val="both"/>
        <w:rPr>
          <w:rFonts w:eastAsia="Times New Roman" w:cstheme="minorHAnsi"/>
          <w:sz w:val="24"/>
          <w:szCs w:val="24"/>
          <w:lang w:eastAsia="hr-HR"/>
        </w:rPr>
      </w:pPr>
    </w:p>
    <w:tbl>
      <w:tblPr>
        <w:tblW w:w="9214" w:type="dxa"/>
        <w:tblInd w:w="250" w:type="dxa"/>
        <w:tblLook w:val="04A0" w:firstRow="1" w:lastRow="0" w:firstColumn="1" w:lastColumn="0" w:noHBand="0" w:noVBand="1"/>
      </w:tblPr>
      <w:tblGrid>
        <w:gridCol w:w="789"/>
        <w:gridCol w:w="3003"/>
        <w:gridCol w:w="3579"/>
        <w:gridCol w:w="1843"/>
      </w:tblGrid>
      <w:tr w:rsidR="00DE33F1" w:rsidRPr="006D6D2F" w14:paraId="382222DD" w14:textId="77777777" w:rsidTr="006153AD">
        <w:trPr>
          <w:trHeight w:val="855"/>
        </w:trPr>
        <w:tc>
          <w:tcPr>
            <w:tcW w:w="7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03E2B8" w14:textId="77777777" w:rsidR="00DE33F1" w:rsidRPr="006D6D2F" w:rsidRDefault="00DE33F1" w:rsidP="00391684">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R</w:t>
            </w:r>
            <w:r>
              <w:rPr>
                <w:rFonts w:eastAsia="Times New Roman" w:cstheme="minorHAnsi"/>
                <w:b/>
                <w:bCs/>
                <w:sz w:val="24"/>
                <w:szCs w:val="24"/>
                <w:lang w:eastAsia="hr-HR"/>
              </w:rPr>
              <w:t>edni broj</w:t>
            </w:r>
          </w:p>
        </w:tc>
        <w:tc>
          <w:tcPr>
            <w:tcW w:w="300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C1D9D89" w14:textId="77777777" w:rsidR="00DE33F1" w:rsidRPr="006D6D2F" w:rsidRDefault="00DE33F1" w:rsidP="00391684">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Naziv udruge</w:t>
            </w:r>
          </w:p>
        </w:tc>
        <w:tc>
          <w:tcPr>
            <w:tcW w:w="357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73171CD" w14:textId="77777777" w:rsidR="00DE33F1" w:rsidRPr="006D6D2F" w:rsidRDefault="00DE33F1" w:rsidP="00391684">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Naziv projekta</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EE7A7EE" w14:textId="77777777" w:rsidR="00DE33F1" w:rsidRPr="006D6D2F" w:rsidRDefault="00DE33F1" w:rsidP="00391684">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Dodijeljeni iznos</w:t>
            </w:r>
          </w:p>
        </w:tc>
      </w:tr>
      <w:tr w:rsidR="00DE33F1" w:rsidRPr="006D6D2F" w14:paraId="30CAA890" w14:textId="77777777" w:rsidTr="00AE20A7">
        <w:trPr>
          <w:trHeight w:val="255"/>
        </w:trPr>
        <w:tc>
          <w:tcPr>
            <w:tcW w:w="789" w:type="dxa"/>
            <w:tcBorders>
              <w:top w:val="nil"/>
              <w:left w:val="single" w:sz="4" w:space="0" w:color="auto"/>
              <w:bottom w:val="single" w:sz="4" w:space="0" w:color="auto"/>
              <w:right w:val="single" w:sz="4" w:space="0" w:color="auto"/>
            </w:tcBorders>
            <w:shd w:val="clear" w:color="auto" w:fill="auto"/>
            <w:hideMark/>
          </w:tcPr>
          <w:p w14:paraId="10A0441E" w14:textId="77777777" w:rsidR="00DE33F1" w:rsidRPr="00B64D7E" w:rsidRDefault="00DE33F1" w:rsidP="00391684">
            <w:pPr>
              <w:spacing w:after="0" w:line="240" w:lineRule="auto"/>
              <w:jc w:val="center"/>
              <w:rPr>
                <w:rFonts w:eastAsia="Times New Roman" w:cstheme="minorHAnsi"/>
                <w:sz w:val="24"/>
                <w:szCs w:val="24"/>
                <w:lang w:eastAsia="hr-HR"/>
              </w:rPr>
            </w:pPr>
            <w:r w:rsidRPr="00B64D7E">
              <w:rPr>
                <w:rFonts w:eastAsia="Times New Roman" w:cstheme="minorHAnsi"/>
                <w:sz w:val="24"/>
                <w:szCs w:val="24"/>
                <w:lang w:eastAsia="hr-HR"/>
              </w:rPr>
              <w:t>1.</w:t>
            </w:r>
          </w:p>
        </w:tc>
        <w:tc>
          <w:tcPr>
            <w:tcW w:w="3003" w:type="dxa"/>
            <w:tcBorders>
              <w:top w:val="nil"/>
              <w:left w:val="nil"/>
              <w:bottom w:val="single" w:sz="4" w:space="0" w:color="auto"/>
              <w:right w:val="single" w:sz="4" w:space="0" w:color="auto"/>
            </w:tcBorders>
            <w:shd w:val="clear" w:color="auto" w:fill="auto"/>
          </w:tcPr>
          <w:p w14:paraId="6F61DF7A" w14:textId="77777777" w:rsidR="00DE33F1" w:rsidRPr="00B64D7E" w:rsidRDefault="00DE33F1" w:rsidP="00391684">
            <w:pPr>
              <w:spacing w:after="0" w:line="240" w:lineRule="auto"/>
              <w:rPr>
                <w:rFonts w:eastAsia="Times New Roman" w:cstheme="minorHAnsi"/>
                <w:sz w:val="24"/>
                <w:szCs w:val="24"/>
                <w:lang w:eastAsia="hr-HR"/>
              </w:rPr>
            </w:pPr>
            <w:r w:rsidRPr="00B64D7E">
              <w:rPr>
                <w:rFonts w:cstheme="minorHAnsi"/>
                <w:color w:val="000000"/>
                <w:sz w:val="24"/>
                <w:szCs w:val="24"/>
              </w:rPr>
              <w:t>Udruga slijepih Grada Kutine i dijela SMŽ</w:t>
            </w:r>
          </w:p>
        </w:tc>
        <w:tc>
          <w:tcPr>
            <w:tcW w:w="3579" w:type="dxa"/>
            <w:tcBorders>
              <w:top w:val="nil"/>
              <w:left w:val="nil"/>
              <w:bottom w:val="single" w:sz="4" w:space="0" w:color="auto"/>
              <w:right w:val="single" w:sz="4" w:space="0" w:color="auto"/>
            </w:tcBorders>
            <w:shd w:val="clear" w:color="auto" w:fill="auto"/>
          </w:tcPr>
          <w:p w14:paraId="18C74E73" w14:textId="77777777" w:rsidR="00DE33F1" w:rsidRPr="00B64D7E" w:rsidRDefault="00DE33F1" w:rsidP="00391684">
            <w:pPr>
              <w:spacing w:after="0" w:line="240" w:lineRule="auto"/>
              <w:rPr>
                <w:rFonts w:eastAsia="Times New Roman" w:cstheme="minorHAnsi"/>
                <w:sz w:val="24"/>
                <w:szCs w:val="24"/>
                <w:lang w:eastAsia="hr-HR"/>
              </w:rPr>
            </w:pPr>
            <w:r w:rsidRPr="00B64D7E">
              <w:rPr>
                <w:rFonts w:cstheme="minorHAnsi"/>
                <w:color w:val="000000"/>
                <w:sz w:val="24"/>
                <w:szCs w:val="24"/>
              </w:rPr>
              <w:t>Prepoznajte i Vi potrebe slijepih osoba</w:t>
            </w:r>
          </w:p>
        </w:tc>
        <w:tc>
          <w:tcPr>
            <w:tcW w:w="1843" w:type="dxa"/>
            <w:tcBorders>
              <w:top w:val="nil"/>
              <w:left w:val="nil"/>
              <w:bottom w:val="single" w:sz="4" w:space="0" w:color="auto"/>
              <w:right w:val="single" w:sz="4" w:space="0" w:color="auto"/>
            </w:tcBorders>
            <w:shd w:val="clear" w:color="auto" w:fill="auto"/>
            <w:noWrap/>
          </w:tcPr>
          <w:p w14:paraId="31194075" w14:textId="77777777" w:rsidR="00DE33F1" w:rsidRPr="00B64D7E" w:rsidRDefault="00DE33F1" w:rsidP="00391684">
            <w:pPr>
              <w:spacing w:after="0" w:line="240" w:lineRule="auto"/>
              <w:jc w:val="right"/>
              <w:rPr>
                <w:rFonts w:eastAsia="Times New Roman" w:cstheme="minorHAnsi"/>
                <w:sz w:val="24"/>
                <w:szCs w:val="24"/>
                <w:lang w:eastAsia="hr-HR"/>
              </w:rPr>
            </w:pPr>
            <w:r w:rsidRPr="00B64D7E">
              <w:rPr>
                <w:rFonts w:ascii="Calibri" w:hAnsi="Calibri" w:cs="Calibri"/>
                <w:sz w:val="24"/>
                <w:szCs w:val="24"/>
              </w:rPr>
              <w:t>500,00</w:t>
            </w:r>
          </w:p>
        </w:tc>
      </w:tr>
      <w:tr w:rsidR="00DE33F1" w:rsidRPr="006D6D2F" w14:paraId="012491B6" w14:textId="77777777" w:rsidTr="006153AD">
        <w:trPr>
          <w:trHeight w:val="255"/>
        </w:trPr>
        <w:tc>
          <w:tcPr>
            <w:tcW w:w="789" w:type="dxa"/>
            <w:tcBorders>
              <w:top w:val="nil"/>
              <w:left w:val="single" w:sz="4" w:space="0" w:color="auto"/>
              <w:bottom w:val="single" w:sz="4" w:space="0" w:color="auto"/>
              <w:right w:val="single" w:sz="4" w:space="0" w:color="auto"/>
            </w:tcBorders>
            <w:shd w:val="clear" w:color="auto" w:fill="auto"/>
          </w:tcPr>
          <w:p w14:paraId="69B170E8" w14:textId="77777777" w:rsidR="00DE33F1" w:rsidRPr="00B64D7E" w:rsidRDefault="00DE33F1" w:rsidP="00391684">
            <w:pPr>
              <w:spacing w:after="0" w:line="240" w:lineRule="auto"/>
              <w:jc w:val="center"/>
              <w:rPr>
                <w:rFonts w:eastAsia="Times New Roman" w:cstheme="minorHAnsi"/>
                <w:sz w:val="24"/>
                <w:szCs w:val="24"/>
                <w:lang w:eastAsia="hr-HR"/>
              </w:rPr>
            </w:pPr>
            <w:r w:rsidRPr="00B64D7E">
              <w:rPr>
                <w:rFonts w:eastAsia="Times New Roman" w:cstheme="minorHAnsi"/>
                <w:sz w:val="24"/>
                <w:szCs w:val="24"/>
                <w:lang w:eastAsia="hr-HR"/>
              </w:rPr>
              <w:t>2.</w:t>
            </w:r>
          </w:p>
        </w:tc>
        <w:tc>
          <w:tcPr>
            <w:tcW w:w="3003" w:type="dxa"/>
            <w:tcBorders>
              <w:top w:val="nil"/>
              <w:left w:val="nil"/>
              <w:bottom w:val="single" w:sz="4" w:space="0" w:color="auto"/>
              <w:right w:val="single" w:sz="4" w:space="0" w:color="auto"/>
            </w:tcBorders>
            <w:shd w:val="clear" w:color="auto" w:fill="auto"/>
          </w:tcPr>
          <w:p w14:paraId="574550E4" w14:textId="77777777" w:rsidR="00DE33F1" w:rsidRPr="00B64D7E" w:rsidRDefault="00DE33F1" w:rsidP="00391684">
            <w:pPr>
              <w:spacing w:after="0" w:line="240" w:lineRule="auto"/>
              <w:rPr>
                <w:rFonts w:eastAsia="Times New Roman" w:cstheme="minorHAnsi"/>
                <w:sz w:val="24"/>
                <w:szCs w:val="24"/>
                <w:lang w:eastAsia="hr-HR"/>
              </w:rPr>
            </w:pPr>
            <w:r w:rsidRPr="00B64D7E">
              <w:rPr>
                <w:rFonts w:cstheme="minorHAnsi"/>
                <w:color w:val="000000"/>
                <w:sz w:val="24"/>
                <w:szCs w:val="24"/>
              </w:rPr>
              <w:t>Udruga umirovljenika Novska</w:t>
            </w:r>
          </w:p>
        </w:tc>
        <w:tc>
          <w:tcPr>
            <w:tcW w:w="3579" w:type="dxa"/>
            <w:tcBorders>
              <w:top w:val="nil"/>
              <w:left w:val="nil"/>
              <w:bottom w:val="single" w:sz="4" w:space="0" w:color="auto"/>
              <w:right w:val="single" w:sz="4" w:space="0" w:color="auto"/>
            </w:tcBorders>
            <w:shd w:val="clear" w:color="auto" w:fill="auto"/>
          </w:tcPr>
          <w:p w14:paraId="193D2827" w14:textId="77777777" w:rsidR="00DE33F1" w:rsidRPr="00B64D7E" w:rsidRDefault="00DE33F1" w:rsidP="00391684">
            <w:pPr>
              <w:spacing w:after="0" w:line="240" w:lineRule="auto"/>
              <w:rPr>
                <w:rFonts w:eastAsia="Times New Roman" w:cstheme="minorHAnsi"/>
                <w:sz w:val="24"/>
                <w:szCs w:val="24"/>
                <w:lang w:eastAsia="hr-HR"/>
              </w:rPr>
            </w:pPr>
            <w:r w:rsidRPr="00B64D7E">
              <w:rPr>
                <w:rFonts w:cstheme="minorHAnsi"/>
                <w:sz w:val="24"/>
                <w:szCs w:val="24"/>
              </w:rPr>
              <w:t>Institucionalna potpora za rad Udruge umirovljenika Novska</w:t>
            </w:r>
          </w:p>
        </w:tc>
        <w:tc>
          <w:tcPr>
            <w:tcW w:w="1843" w:type="dxa"/>
            <w:tcBorders>
              <w:top w:val="nil"/>
              <w:left w:val="nil"/>
              <w:bottom w:val="single" w:sz="4" w:space="0" w:color="auto"/>
              <w:right w:val="single" w:sz="4" w:space="0" w:color="auto"/>
            </w:tcBorders>
            <w:shd w:val="clear" w:color="auto" w:fill="auto"/>
            <w:noWrap/>
          </w:tcPr>
          <w:p w14:paraId="5A3A142B" w14:textId="77777777" w:rsidR="00DE33F1" w:rsidRPr="00B64D7E" w:rsidRDefault="00DE33F1" w:rsidP="00391684">
            <w:pPr>
              <w:spacing w:after="0" w:line="240" w:lineRule="auto"/>
              <w:jc w:val="right"/>
              <w:rPr>
                <w:rFonts w:eastAsia="Times New Roman" w:cstheme="minorHAnsi"/>
                <w:sz w:val="24"/>
                <w:szCs w:val="24"/>
                <w:lang w:eastAsia="hr-HR"/>
              </w:rPr>
            </w:pPr>
            <w:r w:rsidRPr="00B64D7E">
              <w:rPr>
                <w:rFonts w:ascii="Calibri" w:hAnsi="Calibri" w:cs="Calibri"/>
                <w:sz w:val="24"/>
                <w:szCs w:val="24"/>
              </w:rPr>
              <w:t>2.300,00</w:t>
            </w:r>
          </w:p>
        </w:tc>
      </w:tr>
      <w:tr w:rsidR="00DE33F1" w:rsidRPr="006D6D2F" w14:paraId="7E64415C" w14:textId="77777777" w:rsidTr="006153AD">
        <w:trPr>
          <w:trHeight w:val="510"/>
        </w:trPr>
        <w:tc>
          <w:tcPr>
            <w:tcW w:w="789" w:type="dxa"/>
            <w:tcBorders>
              <w:top w:val="single" w:sz="4" w:space="0" w:color="auto"/>
              <w:left w:val="single" w:sz="4" w:space="0" w:color="auto"/>
              <w:bottom w:val="single" w:sz="4" w:space="0" w:color="auto"/>
              <w:right w:val="single" w:sz="4" w:space="0" w:color="auto"/>
            </w:tcBorders>
            <w:shd w:val="clear" w:color="auto" w:fill="auto"/>
            <w:hideMark/>
          </w:tcPr>
          <w:p w14:paraId="72F6AFA8" w14:textId="77777777" w:rsidR="00DE33F1" w:rsidRPr="00B64D7E" w:rsidRDefault="00DE33F1" w:rsidP="00391684">
            <w:pPr>
              <w:spacing w:after="0" w:line="240" w:lineRule="auto"/>
              <w:jc w:val="center"/>
              <w:rPr>
                <w:rFonts w:eastAsia="Times New Roman" w:cstheme="minorHAnsi"/>
                <w:sz w:val="24"/>
                <w:szCs w:val="24"/>
                <w:lang w:eastAsia="hr-HR"/>
              </w:rPr>
            </w:pPr>
            <w:r w:rsidRPr="00B64D7E">
              <w:rPr>
                <w:rFonts w:eastAsia="Times New Roman" w:cstheme="minorHAnsi"/>
                <w:sz w:val="24"/>
                <w:szCs w:val="24"/>
                <w:lang w:eastAsia="hr-HR"/>
              </w:rPr>
              <w:t>3.</w:t>
            </w:r>
          </w:p>
        </w:tc>
        <w:tc>
          <w:tcPr>
            <w:tcW w:w="3003" w:type="dxa"/>
            <w:tcBorders>
              <w:top w:val="single" w:sz="4" w:space="0" w:color="auto"/>
              <w:left w:val="nil"/>
              <w:bottom w:val="single" w:sz="4" w:space="0" w:color="auto"/>
              <w:right w:val="single" w:sz="4" w:space="0" w:color="auto"/>
            </w:tcBorders>
            <w:shd w:val="clear" w:color="auto" w:fill="auto"/>
          </w:tcPr>
          <w:p w14:paraId="7CBDB73D" w14:textId="77777777" w:rsidR="00DE33F1" w:rsidRPr="00B64D7E" w:rsidRDefault="00DE33F1" w:rsidP="00391684">
            <w:pPr>
              <w:spacing w:after="0" w:line="240" w:lineRule="auto"/>
              <w:rPr>
                <w:rFonts w:eastAsia="Times New Roman" w:cstheme="minorHAnsi"/>
                <w:sz w:val="24"/>
                <w:szCs w:val="24"/>
                <w:lang w:eastAsia="hr-HR"/>
              </w:rPr>
            </w:pPr>
            <w:r w:rsidRPr="00B64D7E">
              <w:rPr>
                <w:rFonts w:cstheme="minorHAnsi"/>
                <w:color w:val="000000"/>
                <w:sz w:val="24"/>
                <w:szCs w:val="24"/>
              </w:rPr>
              <w:t>Centar za žene ADELA</w:t>
            </w:r>
          </w:p>
        </w:tc>
        <w:tc>
          <w:tcPr>
            <w:tcW w:w="3579" w:type="dxa"/>
            <w:tcBorders>
              <w:top w:val="single" w:sz="4" w:space="0" w:color="auto"/>
              <w:left w:val="nil"/>
              <w:bottom w:val="single" w:sz="4" w:space="0" w:color="auto"/>
              <w:right w:val="single" w:sz="4" w:space="0" w:color="auto"/>
            </w:tcBorders>
            <w:shd w:val="clear" w:color="auto" w:fill="auto"/>
          </w:tcPr>
          <w:p w14:paraId="152BAA9B" w14:textId="77777777" w:rsidR="00DE33F1" w:rsidRPr="00B64D7E" w:rsidRDefault="00DE33F1" w:rsidP="00391684">
            <w:pPr>
              <w:spacing w:after="0" w:line="240" w:lineRule="auto"/>
              <w:rPr>
                <w:rFonts w:eastAsia="Times New Roman" w:cstheme="minorHAnsi"/>
                <w:sz w:val="24"/>
                <w:szCs w:val="24"/>
                <w:lang w:eastAsia="hr-HR"/>
              </w:rPr>
            </w:pPr>
            <w:r w:rsidRPr="00B64D7E">
              <w:rPr>
                <w:rFonts w:cstheme="minorHAnsi"/>
                <w:color w:val="000000"/>
                <w:sz w:val="24"/>
                <w:szCs w:val="24"/>
              </w:rPr>
              <w:t>Savjetovalište i sklonište za žene i djecu žrtve nasilja u obitelji</w:t>
            </w:r>
          </w:p>
        </w:tc>
        <w:tc>
          <w:tcPr>
            <w:tcW w:w="1843" w:type="dxa"/>
            <w:tcBorders>
              <w:top w:val="single" w:sz="4" w:space="0" w:color="auto"/>
              <w:left w:val="nil"/>
              <w:bottom w:val="single" w:sz="4" w:space="0" w:color="auto"/>
              <w:right w:val="single" w:sz="4" w:space="0" w:color="auto"/>
            </w:tcBorders>
            <w:shd w:val="clear" w:color="auto" w:fill="auto"/>
            <w:noWrap/>
          </w:tcPr>
          <w:p w14:paraId="473CB122" w14:textId="77777777" w:rsidR="00DE33F1" w:rsidRPr="00B64D7E" w:rsidRDefault="00DE33F1" w:rsidP="00391684">
            <w:pPr>
              <w:spacing w:after="0" w:line="240" w:lineRule="auto"/>
              <w:jc w:val="right"/>
              <w:rPr>
                <w:rFonts w:eastAsia="Times New Roman" w:cstheme="minorHAnsi"/>
                <w:sz w:val="24"/>
                <w:szCs w:val="24"/>
                <w:lang w:eastAsia="hr-HR"/>
              </w:rPr>
            </w:pPr>
            <w:r w:rsidRPr="00B64D7E">
              <w:rPr>
                <w:rFonts w:ascii="Calibri" w:hAnsi="Calibri" w:cs="Calibri"/>
                <w:sz w:val="24"/>
                <w:szCs w:val="24"/>
              </w:rPr>
              <w:t>900,00</w:t>
            </w:r>
          </w:p>
        </w:tc>
      </w:tr>
      <w:tr w:rsidR="00DE33F1" w:rsidRPr="006D6D2F" w14:paraId="19C255DC" w14:textId="77777777" w:rsidTr="00AE20A7">
        <w:trPr>
          <w:trHeight w:val="510"/>
        </w:trPr>
        <w:tc>
          <w:tcPr>
            <w:tcW w:w="789" w:type="dxa"/>
            <w:tcBorders>
              <w:top w:val="nil"/>
              <w:left w:val="single" w:sz="4" w:space="0" w:color="auto"/>
              <w:bottom w:val="single" w:sz="4" w:space="0" w:color="auto"/>
              <w:right w:val="single" w:sz="4" w:space="0" w:color="auto"/>
            </w:tcBorders>
            <w:shd w:val="clear" w:color="auto" w:fill="auto"/>
            <w:hideMark/>
          </w:tcPr>
          <w:p w14:paraId="672C68B8" w14:textId="77777777" w:rsidR="00DE33F1" w:rsidRPr="00B64D7E" w:rsidRDefault="00DE33F1" w:rsidP="00391684">
            <w:pPr>
              <w:spacing w:after="0" w:line="240" w:lineRule="auto"/>
              <w:jc w:val="center"/>
              <w:rPr>
                <w:rFonts w:eastAsia="Times New Roman" w:cstheme="minorHAnsi"/>
                <w:sz w:val="24"/>
                <w:szCs w:val="24"/>
                <w:lang w:eastAsia="hr-HR"/>
              </w:rPr>
            </w:pPr>
            <w:r w:rsidRPr="00B64D7E">
              <w:rPr>
                <w:rFonts w:eastAsia="Times New Roman" w:cstheme="minorHAnsi"/>
                <w:sz w:val="24"/>
                <w:szCs w:val="24"/>
                <w:lang w:eastAsia="hr-HR"/>
              </w:rPr>
              <w:t>4.</w:t>
            </w:r>
          </w:p>
        </w:tc>
        <w:tc>
          <w:tcPr>
            <w:tcW w:w="3003" w:type="dxa"/>
            <w:tcBorders>
              <w:top w:val="nil"/>
              <w:left w:val="nil"/>
              <w:bottom w:val="single" w:sz="4" w:space="0" w:color="auto"/>
              <w:right w:val="single" w:sz="4" w:space="0" w:color="auto"/>
            </w:tcBorders>
            <w:shd w:val="clear" w:color="auto" w:fill="auto"/>
          </w:tcPr>
          <w:p w14:paraId="2DBA5641" w14:textId="77777777" w:rsidR="00DE33F1" w:rsidRPr="00B64D7E" w:rsidRDefault="00DE33F1" w:rsidP="00391684">
            <w:pPr>
              <w:spacing w:after="0" w:line="240" w:lineRule="auto"/>
              <w:rPr>
                <w:rFonts w:eastAsia="Times New Roman" w:cstheme="minorHAnsi"/>
                <w:sz w:val="24"/>
                <w:szCs w:val="24"/>
                <w:lang w:eastAsia="hr-HR"/>
              </w:rPr>
            </w:pPr>
            <w:r w:rsidRPr="00B64D7E">
              <w:rPr>
                <w:rFonts w:cstheme="minorHAnsi"/>
                <w:color w:val="000000"/>
                <w:sz w:val="24"/>
                <w:szCs w:val="24"/>
              </w:rPr>
              <w:t>Društvo oboljelih od multiple skleroze Sisačko-moslavačke županije</w:t>
            </w:r>
          </w:p>
        </w:tc>
        <w:tc>
          <w:tcPr>
            <w:tcW w:w="3579" w:type="dxa"/>
            <w:tcBorders>
              <w:top w:val="nil"/>
              <w:left w:val="nil"/>
              <w:bottom w:val="single" w:sz="4" w:space="0" w:color="auto"/>
              <w:right w:val="single" w:sz="4" w:space="0" w:color="auto"/>
            </w:tcBorders>
            <w:shd w:val="clear" w:color="auto" w:fill="auto"/>
          </w:tcPr>
          <w:p w14:paraId="608BB54E" w14:textId="77777777" w:rsidR="00DE33F1" w:rsidRPr="00B64D7E" w:rsidRDefault="00DE33F1" w:rsidP="00391684">
            <w:pPr>
              <w:spacing w:after="0" w:line="240" w:lineRule="auto"/>
              <w:rPr>
                <w:rFonts w:eastAsia="Times New Roman" w:cstheme="minorHAnsi"/>
                <w:sz w:val="24"/>
                <w:szCs w:val="24"/>
                <w:lang w:eastAsia="hr-HR"/>
              </w:rPr>
            </w:pPr>
            <w:r w:rsidRPr="00B64D7E">
              <w:rPr>
                <w:rFonts w:cstheme="minorHAnsi"/>
                <w:color w:val="000000"/>
                <w:sz w:val="24"/>
                <w:szCs w:val="24"/>
              </w:rPr>
              <w:t>Predrasude o multiploj sklerozi</w:t>
            </w:r>
          </w:p>
        </w:tc>
        <w:tc>
          <w:tcPr>
            <w:tcW w:w="1843" w:type="dxa"/>
            <w:tcBorders>
              <w:top w:val="nil"/>
              <w:left w:val="nil"/>
              <w:bottom w:val="single" w:sz="4" w:space="0" w:color="auto"/>
              <w:right w:val="single" w:sz="4" w:space="0" w:color="auto"/>
            </w:tcBorders>
            <w:shd w:val="clear" w:color="auto" w:fill="auto"/>
            <w:noWrap/>
          </w:tcPr>
          <w:p w14:paraId="6AB76C4A" w14:textId="77777777" w:rsidR="00DE33F1" w:rsidRPr="00B64D7E" w:rsidRDefault="00DE33F1" w:rsidP="00391684">
            <w:pPr>
              <w:spacing w:after="0" w:line="240" w:lineRule="auto"/>
              <w:jc w:val="right"/>
              <w:rPr>
                <w:rFonts w:eastAsia="Times New Roman" w:cstheme="minorHAnsi"/>
                <w:sz w:val="24"/>
                <w:szCs w:val="24"/>
                <w:lang w:eastAsia="hr-HR"/>
              </w:rPr>
            </w:pPr>
            <w:r w:rsidRPr="00B64D7E">
              <w:rPr>
                <w:rFonts w:ascii="Calibri" w:hAnsi="Calibri" w:cs="Calibri"/>
                <w:sz w:val="24"/>
                <w:szCs w:val="24"/>
              </w:rPr>
              <w:t>200,00</w:t>
            </w:r>
          </w:p>
        </w:tc>
      </w:tr>
    </w:tbl>
    <w:p w14:paraId="19C429A2" w14:textId="77777777" w:rsidR="006B4401" w:rsidRDefault="006B4401" w:rsidP="00391684">
      <w:pPr>
        <w:spacing w:after="0" w:line="240" w:lineRule="auto"/>
        <w:rPr>
          <w:rFonts w:eastAsia="Calibri" w:cstheme="minorHAnsi"/>
          <w:b/>
          <w:sz w:val="24"/>
          <w:szCs w:val="24"/>
        </w:rPr>
      </w:pPr>
    </w:p>
    <w:p w14:paraId="250BA289" w14:textId="64367F72" w:rsidR="00DE33F1" w:rsidRPr="006D6D2F" w:rsidRDefault="000B6A8B" w:rsidP="00391684">
      <w:pPr>
        <w:spacing w:after="0" w:line="240" w:lineRule="auto"/>
        <w:rPr>
          <w:rFonts w:eastAsia="Calibri" w:cstheme="minorHAnsi"/>
          <w:b/>
          <w:sz w:val="24"/>
          <w:szCs w:val="24"/>
        </w:rPr>
      </w:pPr>
      <w:r>
        <w:rPr>
          <w:rFonts w:eastAsia="Calibri" w:cstheme="minorHAnsi"/>
          <w:b/>
          <w:sz w:val="24"/>
          <w:szCs w:val="24"/>
        </w:rPr>
        <w:lastRenderedPageBreak/>
        <w:t>1.3.3.</w:t>
      </w:r>
      <w:r w:rsidR="006153AD">
        <w:rPr>
          <w:rFonts w:eastAsia="Calibri" w:cstheme="minorHAnsi"/>
          <w:b/>
          <w:sz w:val="24"/>
          <w:szCs w:val="24"/>
        </w:rPr>
        <w:t xml:space="preserve"> </w:t>
      </w:r>
      <w:r w:rsidR="00DE33F1" w:rsidRPr="006D6D2F">
        <w:rPr>
          <w:rFonts w:eastAsia="Calibri" w:cstheme="minorHAnsi"/>
          <w:b/>
          <w:sz w:val="24"/>
          <w:szCs w:val="24"/>
        </w:rPr>
        <w:t>Tekući projekt 1003 T100003 Tehnička kultura</w:t>
      </w:r>
    </w:p>
    <w:p w14:paraId="4A671E50" w14:textId="77777777" w:rsidR="00DE33F1" w:rsidRPr="006D6D2F" w:rsidRDefault="00DE33F1" w:rsidP="00391684">
      <w:pPr>
        <w:spacing w:after="0" w:line="240" w:lineRule="auto"/>
        <w:jc w:val="both"/>
        <w:rPr>
          <w:rFonts w:eastAsia="Calibri" w:cstheme="minorHAnsi"/>
          <w:sz w:val="24"/>
          <w:szCs w:val="24"/>
        </w:rPr>
      </w:pPr>
    </w:p>
    <w:p w14:paraId="0FBCCB1D" w14:textId="32CBD9BB" w:rsidR="00DE33F1" w:rsidRDefault="00DE33F1" w:rsidP="00CE74D9">
      <w:pPr>
        <w:spacing w:after="0" w:line="240" w:lineRule="auto"/>
        <w:ind w:firstLine="708"/>
        <w:jc w:val="both"/>
        <w:rPr>
          <w:rFonts w:eastAsia="Times New Roman" w:cstheme="minorHAnsi"/>
          <w:sz w:val="24"/>
          <w:szCs w:val="24"/>
          <w:lang w:eastAsia="hr-HR"/>
        </w:rPr>
      </w:pPr>
      <w:r w:rsidRPr="006D6D2F">
        <w:rPr>
          <w:rFonts w:eastAsia="Calibri" w:cstheme="minorHAnsi"/>
          <w:bCs/>
          <w:sz w:val="24"/>
          <w:szCs w:val="24"/>
        </w:rPr>
        <w:t xml:space="preserve">Tekući projekt 1003 T100003 </w:t>
      </w:r>
      <w:r w:rsidRPr="00C916CC">
        <w:rPr>
          <w:rFonts w:eastAsia="Calibri" w:cstheme="minorHAnsi"/>
          <w:bCs/>
          <w:i/>
          <w:sz w:val="24"/>
          <w:szCs w:val="24"/>
        </w:rPr>
        <w:t>Tehnička kultura</w:t>
      </w:r>
      <w:r w:rsidRPr="006D6D2F">
        <w:rPr>
          <w:rFonts w:eastAsia="Calibri" w:cstheme="minorHAnsi"/>
          <w:b/>
          <w:sz w:val="24"/>
          <w:szCs w:val="24"/>
        </w:rPr>
        <w:t xml:space="preserve"> </w:t>
      </w:r>
      <w:r w:rsidRPr="006D6D2F">
        <w:rPr>
          <w:rFonts w:eastAsia="Times New Roman" w:cstheme="minorHAnsi"/>
          <w:sz w:val="24"/>
          <w:szCs w:val="24"/>
          <w:lang w:eastAsia="hr-HR"/>
        </w:rPr>
        <w:t xml:space="preserve">u izvještajnom razdoblju izvršen je u iznosu od </w:t>
      </w:r>
      <w:r>
        <w:rPr>
          <w:rFonts w:eastAsia="Times New Roman" w:cstheme="minorHAnsi"/>
          <w:sz w:val="24"/>
          <w:szCs w:val="24"/>
          <w:lang w:eastAsia="hr-HR"/>
        </w:rPr>
        <w:t>2.521,74</w:t>
      </w:r>
      <w:r w:rsidRPr="006D6D2F">
        <w:rPr>
          <w:rFonts w:eastAsia="Times New Roman" w:cstheme="minorHAnsi"/>
          <w:sz w:val="24"/>
          <w:szCs w:val="24"/>
          <w:lang w:eastAsia="hr-HR"/>
        </w:rPr>
        <w:t xml:space="preserve"> </w:t>
      </w:r>
      <w:r>
        <w:rPr>
          <w:rFonts w:eastAsia="Times New Roman" w:cstheme="minorHAnsi"/>
          <w:sz w:val="24"/>
          <w:szCs w:val="24"/>
          <w:lang w:eastAsia="hr-HR"/>
        </w:rPr>
        <w:t>eura</w:t>
      </w:r>
      <w:r w:rsidRPr="006D6D2F">
        <w:rPr>
          <w:rFonts w:eastAsia="Times New Roman" w:cstheme="minorHAnsi"/>
          <w:sz w:val="24"/>
          <w:szCs w:val="24"/>
          <w:lang w:eastAsia="hr-HR"/>
        </w:rPr>
        <w:t xml:space="preserve"> ili </w:t>
      </w:r>
      <w:r>
        <w:rPr>
          <w:rFonts w:eastAsia="Times New Roman" w:cstheme="minorHAnsi"/>
          <w:sz w:val="24"/>
          <w:szCs w:val="24"/>
          <w:lang w:eastAsia="hr-HR"/>
        </w:rPr>
        <w:t>95</w:t>
      </w:r>
      <w:r w:rsidRPr="006D6D2F">
        <w:rPr>
          <w:rFonts w:eastAsia="Times New Roman" w:cstheme="minorHAnsi"/>
          <w:sz w:val="24"/>
          <w:szCs w:val="24"/>
          <w:lang w:eastAsia="hr-HR"/>
        </w:rPr>
        <w:t xml:space="preserve">,00 % od plana, </w:t>
      </w:r>
      <w:r w:rsidRPr="006D6D2F">
        <w:rPr>
          <w:rFonts w:eastAsia="Calibri" w:cstheme="minorHAnsi"/>
          <w:sz w:val="24"/>
          <w:szCs w:val="24"/>
        </w:rPr>
        <w:t xml:space="preserve">temeljem aktivnosti Gradske zajednice tehničke kulture Novska koja je raspisala </w:t>
      </w:r>
      <w:r w:rsidRPr="006D6D2F">
        <w:rPr>
          <w:rFonts w:eastAsia="Times New Roman" w:cstheme="minorHAnsi"/>
          <w:bCs/>
          <w:sz w:val="24"/>
          <w:szCs w:val="24"/>
          <w:shd w:val="clear" w:color="auto" w:fill="FFFFFF"/>
          <w:lang w:eastAsia="hr-HR"/>
        </w:rPr>
        <w:t>Javni poziv za financiranje javnih potreba u tehničkoj kulturi na području Grada Novske u 202</w:t>
      </w:r>
      <w:r>
        <w:rPr>
          <w:rFonts w:eastAsia="Times New Roman" w:cstheme="minorHAnsi"/>
          <w:bCs/>
          <w:sz w:val="24"/>
          <w:szCs w:val="24"/>
          <w:shd w:val="clear" w:color="auto" w:fill="FFFFFF"/>
          <w:lang w:eastAsia="hr-HR"/>
        </w:rPr>
        <w:t xml:space="preserve">3. godini </w:t>
      </w:r>
      <w:r w:rsidRPr="00726EC4">
        <w:rPr>
          <w:rFonts w:eastAsia="Times New Roman" w:cstheme="minorHAnsi"/>
          <w:bCs/>
          <w:sz w:val="24"/>
          <w:szCs w:val="24"/>
          <w:shd w:val="clear" w:color="auto" w:fill="FFFFFF"/>
          <w:lang w:eastAsia="hr-HR"/>
        </w:rPr>
        <w:t xml:space="preserve">te provela postupak dodjele sredstava </w:t>
      </w:r>
      <w:r>
        <w:rPr>
          <w:rFonts w:eastAsia="Times New Roman" w:cstheme="minorHAnsi"/>
          <w:bCs/>
          <w:sz w:val="24"/>
          <w:szCs w:val="24"/>
          <w:shd w:val="clear" w:color="auto" w:fill="FFFFFF"/>
          <w:lang w:eastAsia="hr-HR"/>
        </w:rPr>
        <w:t>u skladu s Pravilnikom</w:t>
      </w:r>
      <w:r w:rsidRPr="00DE33F1">
        <w:rPr>
          <w:rFonts w:eastAsia="Times New Roman" w:cstheme="minorHAnsi"/>
          <w:bCs/>
          <w:sz w:val="24"/>
          <w:szCs w:val="24"/>
          <w:shd w:val="clear" w:color="auto" w:fill="FFFFFF"/>
          <w:lang w:eastAsia="hr-HR"/>
        </w:rPr>
        <w:t xml:space="preserve"> </w:t>
      </w:r>
      <w:r w:rsidRPr="00DE33F1">
        <w:rPr>
          <w:rFonts w:eastAsia="Calibri" w:cstheme="minorHAnsi"/>
          <w:sz w:val="24"/>
          <w:szCs w:val="24"/>
        </w:rPr>
        <w:t xml:space="preserve"> </w:t>
      </w:r>
      <w:r w:rsidRPr="00DE33F1">
        <w:rPr>
          <w:rFonts w:eastAsia="Times New Roman" w:cstheme="minorHAnsi"/>
          <w:sz w:val="24"/>
          <w:szCs w:val="24"/>
          <w:lang w:eastAsia="hr-HR"/>
        </w:rPr>
        <w:t>o financiranju programa i projekata od interesa za opće dobro koje provode udruge tehničke kulture</w:t>
      </w:r>
      <w:r>
        <w:rPr>
          <w:rFonts w:eastAsia="Times New Roman" w:cstheme="minorHAnsi"/>
          <w:sz w:val="24"/>
          <w:szCs w:val="24"/>
          <w:lang w:eastAsia="hr-HR"/>
        </w:rPr>
        <w:t>.</w:t>
      </w:r>
      <w:r w:rsidRPr="00DE33F1">
        <w:rPr>
          <w:rFonts w:eastAsia="Times New Roman" w:cstheme="minorHAnsi"/>
          <w:sz w:val="24"/>
          <w:szCs w:val="24"/>
          <w:lang w:eastAsia="hr-HR"/>
        </w:rPr>
        <w:t xml:space="preserve"> </w:t>
      </w:r>
      <w:r w:rsidR="00726EC4">
        <w:rPr>
          <w:rFonts w:eastAsia="Times New Roman" w:cstheme="minorHAnsi"/>
          <w:sz w:val="24"/>
          <w:szCs w:val="24"/>
          <w:lang w:eastAsia="hr-HR"/>
        </w:rPr>
        <w:t xml:space="preserve">Sredstva je ostvarila </w:t>
      </w:r>
      <w:r w:rsidR="006153AD">
        <w:rPr>
          <w:rFonts w:eastAsia="Times New Roman" w:cstheme="minorHAnsi"/>
          <w:sz w:val="24"/>
          <w:szCs w:val="24"/>
          <w:lang w:eastAsia="hr-HR"/>
        </w:rPr>
        <w:t>jedna</w:t>
      </w:r>
      <w:r w:rsidR="00726EC4">
        <w:rPr>
          <w:rFonts w:eastAsia="Times New Roman" w:cstheme="minorHAnsi"/>
          <w:sz w:val="24"/>
          <w:szCs w:val="24"/>
          <w:lang w:eastAsia="hr-HR"/>
        </w:rPr>
        <w:t xml:space="preserve"> udruga u tehničkoj kulturi koja se javila na javni poziv.</w:t>
      </w:r>
    </w:p>
    <w:p w14:paraId="30FC9D25" w14:textId="48925CBC" w:rsidR="00DE33F1" w:rsidRPr="00C977F4" w:rsidRDefault="00DE33F1" w:rsidP="00B64D7E">
      <w:pPr>
        <w:tabs>
          <w:tab w:val="left" w:pos="1470"/>
        </w:tabs>
        <w:spacing w:after="0" w:line="240" w:lineRule="auto"/>
        <w:jc w:val="both"/>
        <w:rPr>
          <w:rFonts w:eastAsia="Calibri" w:cstheme="minorHAnsi"/>
          <w:strike/>
          <w:sz w:val="24"/>
          <w:szCs w:val="24"/>
        </w:rPr>
      </w:pPr>
    </w:p>
    <w:p w14:paraId="58C8C684" w14:textId="723D32B7" w:rsidR="00DE33F1" w:rsidRPr="006D6D2F" w:rsidRDefault="000B6A8B" w:rsidP="00391684">
      <w:pPr>
        <w:spacing w:after="0" w:line="240" w:lineRule="auto"/>
        <w:rPr>
          <w:rFonts w:eastAsia="Calibri" w:cstheme="minorHAnsi"/>
          <w:b/>
          <w:sz w:val="24"/>
          <w:szCs w:val="24"/>
        </w:rPr>
      </w:pPr>
      <w:r>
        <w:rPr>
          <w:rFonts w:eastAsia="Calibri" w:cstheme="minorHAnsi"/>
          <w:b/>
          <w:sz w:val="24"/>
          <w:szCs w:val="24"/>
        </w:rPr>
        <w:t>1.3.4.</w:t>
      </w:r>
      <w:r w:rsidR="006153AD">
        <w:rPr>
          <w:rFonts w:eastAsia="Calibri" w:cstheme="minorHAnsi"/>
          <w:b/>
          <w:sz w:val="24"/>
          <w:szCs w:val="24"/>
        </w:rPr>
        <w:t xml:space="preserve"> </w:t>
      </w:r>
      <w:r w:rsidR="00DE33F1" w:rsidRPr="006D6D2F">
        <w:rPr>
          <w:rFonts w:eastAsia="Calibri" w:cstheme="minorHAnsi"/>
          <w:b/>
          <w:sz w:val="24"/>
          <w:szCs w:val="24"/>
        </w:rPr>
        <w:t xml:space="preserve">Tekući projekt 1003 T100004 Udruge iz Domovinskog rata </w:t>
      </w:r>
    </w:p>
    <w:p w14:paraId="29748B86" w14:textId="77777777" w:rsidR="00DE33F1" w:rsidRPr="006D6D2F" w:rsidRDefault="00DE33F1" w:rsidP="00391684">
      <w:pPr>
        <w:spacing w:after="0" w:line="240" w:lineRule="auto"/>
        <w:rPr>
          <w:rFonts w:eastAsia="Calibri" w:cstheme="minorHAnsi"/>
          <w:b/>
          <w:sz w:val="24"/>
          <w:szCs w:val="24"/>
        </w:rPr>
      </w:pPr>
    </w:p>
    <w:p w14:paraId="771957C9" w14:textId="77777777" w:rsidR="00DE33F1" w:rsidRPr="006D6D2F" w:rsidRDefault="00DE33F1" w:rsidP="00CE74D9">
      <w:pPr>
        <w:spacing w:after="0" w:line="240" w:lineRule="auto"/>
        <w:ind w:firstLine="708"/>
        <w:jc w:val="both"/>
        <w:rPr>
          <w:rFonts w:eastAsia="Calibri" w:cstheme="minorHAnsi"/>
          <w:b/>
          <w:sz w:val="24"/>
          <w:szCs w:val="24"/>
        </w:rPr>
      </w:pPr>
      <w:r w:rsidRPr="006D6D2F">
        <w:rPr>
          <w:rFonts w:eastAsia="Calibri" w:cstheme="minorHAnsi"/>
          <w:bCs/>
          <w:sz w:val="24"/>
          <w:szCs w:val="24"/>
        </w:rPr>
        <w:t xml:space="preserve">Tekući projekt 1003 T100004 </w:t>
      </w:r>
      <w:r w:rsidRPr="00C916CC">
        <w:rPr>
          <w:rFonts w:eastAsia="Calibri" w:cstheme="minorHAnsi"/>
          <w:bCs/>
          <w:i/>
          <w:sz w:val="24"/>
          <w:szCs w:val="24"/>
        </w:rPr>
        <w:t>Udruge iz Domovinskog rata</w:t>
      </w:r>
      <w:r w:rsidRPr="006D6D2F">
        <w:rPr>
          <w:rFonts w:eastAsia="Calibri" w:cstheme="minorHAnsi"/>
          <w:bCs/>
          <w:sz w:val="24"/>
          <w:szCs w:val="24"/>
        </w:rPr>
        <w:t xml:space="preserve"> </w:t>
      </w:r>
      <w:r w:rsidRPr="006D6D2F">
        <w:rPr>
          <w:rFonts w:eastAsia="Times New Roman" w:cstheme="minorHAnsi"/>
          <w:bCs/>
          <w:sz w:val="24"/>
          <w:szCs w:val="24"/>
          <w:lang w:eastAsia="hr-HR"/>
        </w:rPr>
        <w:t>u izvještajnom razdoblju izvršen je</w:t>
      </w:r>
      <w:r w:rsidRPr="006D6D2F">
        <w:rPr>
          <w:rFonts w:eastAsia="Times New Roman" w:cstheme="minorHAnsi"/>
          <w:sz w:val="24"/>
          <w:szCs w:val="24"/>
          <w:lang w:eastAsia="hr-HR"/>
        </w:rPr>
        <w:t xml:space="preserve"> u iznosu od </w:t>
      </w:r>
      <w:r>
        <w:rPr>
          <w:rFonts w:eastAsia="Times New Roman" w:cstheme="minorHAnsi"/>
          <w:sz w:val="24"/>
          <w:szCs w:val="24"/>
          <w:lang w:eastAsia="hr-HR"/>
        </w:rPr>
        <w:t xml:space="preserve">22.350,00 eura ili 59,09 % od plana, a </w:t>
      </w:r>
      <w:r w:rsidRPr="006D6D2F">
        <w:rPr>
          <w:rFonts w:eastAsia="Times New Roman" w:cstheme="minorHAnsi"/>
          <w:sz w:val="24"/>
          <w:szCs w:val="24"/>
          <w:lang w:eastAsia="hr-HR"/>
        </w:rPr>
        <w:t>ukupna sredstv</w:t>
      </w:r>
      <w:r>
        <w:rPr>
          <w:rFonts w:eastAsia="Times New Roman" w:cstheme="minorHAnsi"/>
          <w:sz w:val="24"/>
          <w:szCs w:val="24"/>
          <w:lang w:eastAsia="hr-HR"/>
        </w:rPr>
        <w:t>a u iznosu od 37.200,00 eura na J</w:t>
      </w:r>
      <w:r w:rsidRPr="006D6D2F">
        <w:rPr>
          <w:rFonts w:eastAsia="Times New Roman" w:cstheme="minorHAnsi"/>
          <w:sz w:val="24"/>
          <w:szCs w:val="24"/>
          <w:lang w:eastAsia="hr-HR"/>
        </w:rPr>
        <w:t xml:space="preserve">avnom pozivu ostvarilo je </w:t>
      </w:r>
      <w:r>
        <w:rPr>
          <w:rFonts w:eastAsia="Times New Roman" w:cstheme="minorHAnsi"/>
          <w:sz w:val="24"/>
          <w:szCs w:val="24"/>
          <w:lang w:eastAsia="hr-HR"/>
        </w:rPr>
        <w:t>7</w:t>
      </w:r>
      <w:r w:rsidRPr="006D6D2F">
        <w:rPr>
          <w:rFonts w:eastAsia="Times New Roman" w:cstheme="minorHAnsi"/>
          <w:sz w:val="24"/>
          <w:szCs w:val="24"/>
          <w:lang w:eastAsia="hr-HR"/>
        </w:rPr>
        <w:t xml:space="preserve"> udruga za </w:t>
      </w:r>
      <w:r>
        <w:rPr>
          <w:rFonts w:eastAsia="Times New Roman" w:cstheme="minorHAnsi"/>
          <w:sz w:val="24"/>
          <w:szCs w:val="24"/>
          <w:lang w:eastAsia="hr-HR"/>
        </w:rPr>
        <w:t>8</w:t>
      </w:r>
      <w:r w:rsidRPr="006D6D2F">
        <w:rPr>
          <w:rFonts w:eastAsia="Times New Roman" w:cstheme="minorHAnsi"/>
          <w:sz w:val="24"/>
          <w:szCs w:val="24"/>
          <w:lang w:eastAsia="hr-HR"/>
        </w:rPr>
        <w:t xml:space="preserve"> projekata</w:t>
      </w:r>
      <w:r>
        <w:rPr>
          <w:rFonts w:eastAsia="Times New Roman" w:cstheme="minorHAnsi"/>
          <w:sz w:val="24"/>
          <w:szCs w:val="24"/>
          <w:lang w:eastAsia="hr-HR"/>
        </w:rPr>
        <w:t>,</w:t>
      </w:r>
      <w:r w:rsidRPr="006D6D2F">
        <w:rPr>
          <w:rFonts w:eastAsia="Times New Roman" w:cstheme="minorHAnsi"/>
          <w:sz w:val="24"/>
          <w:szCs w:val="24"/>
          <w:lang w:eastAsia="hr-HR"/>
        </w:rPr>
        <w:t xml:space="preserve"> i to:</w:t>
      </w:r>
    </w:p>
    <w:p w14:paraId="2249BE7F" w14:textId="77777777" w:rsidR="00DE33F1" w:rsidRPr="006D6D2F" w:rsidRDefault="00DE33F1" w:rsidP="00391684">
      <w:pPr>
        <w:widowControl w:val="0"/>
        <w:suppressAutoHyphens/>
        <w:spacing w:after="0" w:line="240" w:lineRule="auto"/>
        <w:jc w:val="both"/>
        <w:rPr>
          <w:rFonts w:eastAsia="Times New Roman" w:cstheme="minorHAnsi"/>
          <w:sz w:val="24"/>
          <w:szCs w:val="24"/>
          <w:lang w:eastAsia="hr-HR"/>
        </w:rPr>
      </w:pPr>
    </w:p>
    <w:tbl>
      <w:tblPr>
        <w:tblW w:w="9214" w:type="dxa"/>
        <w:tblInd w:w="-5" w:type="dxa"/>
        <w:tblLook w:val="04A0" w:firstRow="1" w:lastRow="0" w:firstColumn="1" w:lastColumn="0" w:noHBand="0" w:noVBand="1"/>
      </w:tblPr>
      <w:tblGrid>
        <w:gridCol w:w="789"/>
        <w:gridCol w:w="3256"/>
        <w:gridCol w:w="3581"/>
        <w:gridCol w:w="1588"/>
      </w:tblGrid>
      <w:tr w:rsidR="00DE33F1" w:rsidRPr="002D5A73" w14:paraId="6E5495BD" w14:textId="77777777" w:rsidTr="006153AD">
        <w:trPr>
          <w:trHeight w:val="334"/>
        </w:trPr>
        <w:tc>
          <w:tcPr>
            <w:tcW w:w="7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1DC703" w14:textId="77777777" w:rsidR="00DE33F1" w:rsidRPr="006153AD" w:rsidRDefault="00DE33F1" w:rsidP="00391684">
            <w:pPr>
              <w:spacing w:after="0" w:line="240" w:lineRule="auto"/>
              <w:jc w:val="center"/>
              <w:rPr>
                <w:rFonts w:eastAsia="Times New Roman" w:cstheme="minorHAnsi"/>
                <w:b/>
                <w:sz w:val="24"/>
                <w:szCs w:val="24"/>
                <w:lang w:eastAsia="hr-HR"/>
              </w:rPr>
            </w:pPr>
            <w:r w:rsidRPr="006153AD">
              <w:rPr>
                <w:rFonts w:eastAsia="Times New Roman" w:cstheme="minorHAnsi"/>
                <w:b/>
                <w:sz w:val="24"/>
                <w:szCs w:val="24"/>
                <w:lang w:eastAsia="hr-HR"/>
              </w:rPr>
              <w:t>Redni broj</w:t>
            </w:r>
          </w:p>
        </w:tc>
        <w:tc>
          <w:tcPr>
            <w:tcW w:w="325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B686C65" w14:textId="77777777" w:rsidR="00DE33F1" w:rsidRPr="006153AD" w:rsidRDefault="00DE33F1" w:rsidP="00391684">
            <w:pPr>
              <w:spacing w:after="0" w:line="240" w:lineRule="auto"/>
              <w:jc w:val="center"/>
              <w:rPr>
                <w:rFonts w:eastAsia="Times New Roman" w:cstheme="minorHAnsi"/>
                <w:b/>
                <w:sz w:val="24"/>
                <w:szCs w:val="24"/>
                <w:lang w:eastAsia="hr-HR"/>
              </w:rPr>
            </w:pPr>
            <w:r w:rsidRPr="006153AD">
              <w:rPr>
                <w:rFonts w:eastAsia="Times New Roman" w:cstheme="minorHAnsi"/>
                <w:b/>
                <w:sz w:val="24"/>
                <w:szCs w:val="24"/>
                <w:lang w:eastAsia="hr-HR"/>
              </w:rPr>
              <w:t>Naziv udruge</w:t>
            </w:r>
          </w:p>
        </w:tc>
        <w:tc>
          <w:tcPr>
            <w:tcW w:w="358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0134247" w14:textId="77777777" w:rsidR="00DE33F1" w:rsidRPr="006153AD" w:rsidRDefault="00DE33F1" w:rsidP="00391684">
            <w:pPr>
              <w:spacing w:after="0" w:line="240" w:lineRule="auto"/>
              <w:jc w:val="center"/>
              <w:rPr>
                <w:rFonts w:eastAsia="Times New Roman" w:cstheme="minorHAnsi"/>
                <w:b/>
                <w:sz w:val="24"/>
                <w:szCs w:val="24"/>
                <w:lang w:eastAsia="hr-HR"/>
              </w:rPr>
            </w:pPr>
            <w:r w:rsidRPr="006153AD">
              <w:rPr>
                <w:rFonts w:eastAsia="Times New Roman" w:cstheme="minorHAnsi"/>
                <w:b/>
                <w:sz w:val="24"/>
                <w:szCs w:val="24"/>
                <w:lang w:eastAsia="hr-HR"/>
              </w:rPr>
              <w:t>Naziv projekta</w:t>
            </w:r>
          </w:p>
        </w:tc>
        <w:tc>
          <w:tcPr>
            <w:tcW w:w="158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DE25144" w14:textId="77777777" w:rsidR="00DE33F1" w:rsidRPr="006153AD" w:rsidRDefault="00DE33F1" w:rsidP="00391684">
            <w:pPr>
              <w:spacing w:after="0" w:line="240" w:lineRule="auto"/>
              <w:jc w:val="center"/>
              <w:rPr>
                <w:rFonts w:eastAsia="Times New Roman" w:cstheme="minorHAnsi"/>
                <w:b/>
                <w:sz w:val="24"/>
                <w:szCs w:val="24"/>
                <w:lang w:eastAsia="hr-HR"/>
              </w:rPr>
            </w:pPr>
            <w:r w:rsidRPr="006153AD">
              <w:rPr>
                <w:rFonts w:eastAsia="Times New Roman" w:cstheme="minorHAnsi"/>
                <w:b/>
                <w:sz w:val="24"/>
                <w:szCs w:val="24"/>
                <w:lang w:eastAsia="hr-HR"/>
              </w:rPr>
              <w:t>Dodijeljeni iznos</w:t>
            </w:r>
          </w:p>
        </w:tc>
      </w:tr>
      <w:tr w:rsidR="00DE33F1" w:rsidRPr="002D5A73" w14:paraId="4438F117" w14:textId="77777777" w:rsidTr="00AE20A7">
        <w:trPr>
          <w:trHeight w:val="255"/>
        </w:trPr>
        <w:tc>
          <w:tcPr>
            <w:tcW w:w="789" w:type="dxa"/>
            <w:tcBorders>
              <w:top w:val="nil"/>
              <w:left w:val="single" w:sz="4" w:space="0" w:color="auto"/>
              <w:bottom w:val="single" w:sz="4" w:space="0" w:color="auto"/>
              <w:right w:val="single" w:sz="4" w:space="0" w:color="auto"/>
            </w:tcBorders>
            <w:shd w:val="clear" w:color="auto" w:fill="auto"/>
            <w:hideMark/>
          </w:tcPr>
          <w:p w14:paraId="3E015AD6" w14:textId="77777777" w:rsidR="00DE33F1" w:rsidRPr="002D5A73" w:rsidRDefault="00DE33F1" w:rsidP="00391684">
            <w:pPr>
              <w:spacing w:after="0" w:line="240" w:lineRule="auto"/>
              <w:jc w:val="center"/>
              <w:rPr>
                <w:rFonts w:eastAsia="Times New Roman" w:cstheme="minorHAnsi"/>
                <w:sz w:val="24"/>
                <w:szCs w:val="24"/>
                <w:lang w:eastAsia="hr-HR"/>
              </w:rPr>
            </w:pPr>
          </w:p>
          <w:p w14:paraId="5506A23A" w14:textId="77777777" w:rsidR="00DE33F1" w:rsidRPr="002D5A73" w:rsidRDefault="00DE33F1" w:rsidP="00391684">
            <w:pPr>
              <w:spacing w:after="0" w:line="240" w:lineRule="auto"/>
              <w:jc w:val="center"/>
              <w:rPr>
                <w:rFonts w:eastAsia="Times New Roman" w:cstheme="minorHAnsi"/>
                <w:sz w:val="24"/>
                <w:szCs w:val="24"/>
                <w:lang w:eastAsia="hr-HR"/>
              </w:rPr>
            </w:pPr>
            <w:r w:rsidRPr="002D5A73">
              <w:rPr>
                <w:rFonts w:eastAsia="Times New Roman" w:cstheme="minorHAnsi"/>
                <w:sz w:val="24"/>
                <w:szCs w:val="24"/>
                <w:lang w:eastAsia="hr-HR"/>
              </w:rPr>
              <w:t>1.</w:t>
            </w:r>
          </w:p>
        </w:tc>
        <w:tc>
          <w:tcPr>
            <w:tcW w:w="3256" w:type="dxa"/>
            <w:tcBorders>
              <w:top w:val="nil"/>
              <w:left w:val="nil"/>
              <w:bottom w:val="single" w:sz="4" w:space="0" w:color="auto"/>
              <w:right w:val="single" w:sz="4" w:space="0" w:color="auto"/>
            </w:tcBorders>
            <w:shd w:val="clear" w:color="auto" w:fill="auto"/>
          </w:tcPr>
          <w:p w14:paraId="7A8A66C7" w14:textId="77777777" w:rsidR="00DE33F1" w:rsidRPr="00B64D7E" w:rsidRDefault="00DE33F1" w:rsidP="00391684">
            <w:pPr>
              <w:spacing w:after="0" w:line="240" w:lineRule="auto"/>
              <w:rPr>
                <w:rFonts w:eastAsia="Times New Roman" w:cstheme="minorHAnsi"/>
                <w:sz w:val="24"/>
                <w:szCs w:val="24"/>
                <w:lang w:eastAsia="hr-HR"/>
              </w:rPr>
            </w:pPr>
            <w:r w:rsidRPr="00B64D7E">
              <w:rPr>
                <w:rFonts w:cstheme="minorHAnsi"/>
                <w:color w:val="000000"/>
                <w:sz w:val="24"/>
                <w:szCs w:val="24"/>
              </w:rPr>
              <w:t>Gradski ogranak Udruge hrvatskih dragovoljaca Domovinskog rata Grada Novske</w:t>
            </w:r>
          </w:p>
        </w:tc>
        <w:tc>
          <w:tcPr>
            <w:tcW w:w="3581" w:type="dxa"/>
            <w:tcBorders>
              <w:top w:val="nil"/>
              <w:left w:val="nil"/>
              <w:bottom w:val="single" w:sz="4" w:space="0" w:color="auto"/>
              <w:right w:val="single" w:sz="4" w:space="0" w:color="auto"/>
            </w:tcBorders>
            <w:shd w:val="clear" w:color="auto" w:fill="auto"/>
          </w:tcPr>
          <w:p w14:paraId="2A95ED16" w14:textId="77777777" w:rsidR="00DE33F1" w:rsidRPr="00B64D7E" w:rsidRDefault="00DE33F1" w:rsidP="00391684">
            <w:pPr>
              <w:spacing w:after="0" w:line="240" w:lineRule="auto"/>
              <w:rPr>
                <w:rFonts w:eastAsia="Times New Roman" w:cstheme="minorHAnsi"/>
                <w:sz w:val="24"/>
                <w:szCs w:val="24"/>
                <w:lang w:eastAsia="hr-HR"/>
              </w:rPr>
            </w:pPr>
            <w:r w:rsidRPr="00B64D7E">
              <w:rPr>
                <w:rFonts w:ascii="Calibri" w:hAnsi="Calibri" w:cs="Calibri"/>
                <w:color w:val="000000"/>
                <w:sz w:val="24"/>
                <w:szCs w:val="24"/>
              </w:rPr>
              <w:t>Promicanje vrijednosti Domovinskog rata prema planu i programu udruge u 2023. godini</w:t>
            </w:r>
          </w:p>
        </w:tc>
        <w:tc>
          <w:tcPr>
            <w:tcW w:w="1588" w:type="dxa"/>
            <w:tcBorders>
              <w:top w:val="nil"/>
              <w:left w:val="nil"/>
              <w:bottom w:val="single" w:sz="4" w:space="0" w:color="auto"/>
              <w:right w:val="single" w:sz="4" w:space="0" w:color="auto"/>
            </w:tcBorders>
            <w:shd w:val="clear" w:color="auto" w:fill="auto"/>
            <w:noWrap/>
          </w:tcPr>
          <w:p w14:paraId="54B52428" w14:textId="77777777" w:rsidR="00DE33F1" w:rsidRPr="00B64D7E" w:rsidRDefault="00DE33F1" w:rsidP="00391684">
            <w:pPr>
              <w:spacing w:after="0" w:line="240" w:lineRule="auto"/>
              <w:jc w:val="right"/>
              <w:rPr>
                <w:rFonts w:eastAsia="Times New Roman" w:cstheme="minorHAnsi"/>
                <w:sz w:val="24"/>
                <w:szCs w:val="24"/>
                <w:lang w:eastAsia="hr-HR"/>
              </w:rPr>
            </w:pPr>
            <w:r w:rsidRPr="00B64D7E">
              <w:rPr>
                <w:rFonts w:cstheme="minorHAnsi"/>
                <w:color w:val="000000"/>
                <w:sz w:val="24"/>
                <w:szCs w:val="24"/>
              </w:rPr>
              <w:t>2.800,00</w:t>
            </w:r>
          </w:p>
        </w:tc>
      </w:tr>
      <w:tr w:rsidR="00DE33F1" w:rsidRPr="002D5A73" w14:paraId="6C61040F" w14:textId="77777777" w:rsidTr="00AE20A7">
        <w:trPr>
          <w:trHeight w:val="510"/>
        </w:trPr>
        <w:tc>
          <w:tcPr>
            <w:tcW w:w="789" w:type="dxa"/>
            <w:tcBorders>
              <w:top w:val="nil"/>
              <w:left w:val="single" w:sz="4" w:space="0" w:color="auto"/>
              <w:bottom w:val="single" w:sz="4" w:space="0" w:color="auto"/>
              <w:right w:val="single" w:sz="4" w:space="0" w:color="auto"/>
            </w:tcBorders>
            <w:shd w:val="clear" w:color="auto" w:fill="auto"/>
            <w:hideMark/>
          </w:tcPr>
          <w:p w14:paraId="5785E209" w14:textId="77777777" w:rsidR="00DE33F1" w:rsidRPr="002D5A73" w:rsidRDefault="00DE33F1" w:rsidP="00391684">
            <w:pPr>
              <w:spacing w:after="0" w:line="240" w:lineRule="auto"/>
              <w:jc w:val="center"/>
              <w:rPr>
                <w:rFonts w:eastAsia="Times New Roman" w:cstheme="minorHAnsi"/>
                <w:sz w:val="24"/>
                <w:szCs w:val="24"/>
                <w:lang w:eastAsia="hr-HR"/>
              </w:rPr>
            </w:pPr>
            <w:r w:rsidRPr="002D5A73">
              <w:rPr>
                <w:rFonts w:eastAsia="Times New Roman" w:cstheme="minorHAnsi"/>
                <w:sz w:val="24"/>
                <w:szCs w:val="24"/>
                <w:lang w:eastAsia="hr-HR"/>
              </w:rPr>
              <w:t>2.</w:t>
            </w:r>
          </w:p>
        </w:tc>
        <w:tc>
          <w:tcPr>
            <w:tcW w:w="3256" w:type="dxa"/>
            <w:tcBorders>
              <w:top w:val="nil"/>
              <w:left w:val="nil"/>
              <w:bottom w:val="single" w:sz="4" w:space="0" w:color="auto"/>
              <w:right w:val="single" w:sz="4" w:space="0" w:color="auto"/>
            </w:tcBorders>
            <w:shd w:val="clear" w:color="auto" w:fill="auto"/>
          </w:tcPr>
          <w:p w14:paraId="463D5593" w14:textId="77777777" w:rsidR="00DE33F1" w:rsidRPr="00B64D7E" w:rsidRDefault="00DE33F1" w:rsidP="00391684">
            <w:pPr>
              <w:spacing w:after="0" w:line="240" w:lineRule="auto"/>
              <w:rPr>
                <w:rFonts w:eastAsia="Times New Roman" w:cstheme="minorHAnsi"/>
                <w:sz w:val="24"/>
                <w:szCs w:val="24"/>
                <w:lang w:eastAsia="hr-HR"/>
              </w:rPr>
            </w:pPr>
            <w:r w:rsidRPr="00B64D7E">
              <w:rPr>
                <w:rFonts w:cstheme="minorHAnsi"/>
                <w:color w:val="000000"/>
                <w:sz w:val="24"/>
                <w:szCs w:val="24"/>
              </w:rPr>
              <w:t>Hrvatski časnički zbor grada Novske, općina Jasenovac i Lipovljani</w:t>
            </w:r>
          </w:p>
        </w:tc>
        <w:tc>
          <w:tcPr>
            <w:tcW w:w="3581" w:type="dxa"/>
            <w:tcBorders>
              <w:top w:val="nil"/>
              <w:left w:val="nil"/>
              <w:bottom w:val="single" w:sz="4" w:space="0" w:color="auto"/>
              <w:right w:val="single" w:sz="4" w:space="0" w:color="auto"/>
            </w:tcBorders>
            <w:shd w:val="clear" w:color="auto" w:fill="auto"/>
          </w:tcPr>
          <w:p w14:paraId="3A08CE3B" w14:textId="77777777" w:rsidR="00DE33F1" w:rsidRPr="00B64D7E" w:rsidRDefault="00DE33F1" w:rsidP="00391684">
            <w:pPr>
              <w:spacing w:after="0" w:line="240" w:lineRule="auto"/>
              <w:rPr>
                <w:rFonts w:eastAsia="Times New Roman" w:cstheme="minorHAnsi"/>
                <w:sz w:val="24"/>
                <w:szCs w:val="24"/>
                <w:lang w:eastAsia="hr-HR"/>
              </w:rPr>
            </w:pPr>
            <w:r w:rsidRPr="00B64D7E">
              <w:rPr>
                <w:rFonts w:ascii="Calibri" w:hAnsi="Calibri" w:cs="Calibri"/>
                <w:color w:val="000000"/>
                <w:sz w:val="24"/>
                <w:szCs w:val="24"/>
              </w:rPr>
              <w:t>Provođenje plana i programa Udruge HČZ Novska u 2023. godini</w:t>
            </w:r>
          </w:p>
        </w:tc>
        <w:tc>
          <w:tcPr>
            <w:tcW w:w="1588" w:type="dxa"/>
            <w:tcBorders>
              <w:top w:val="nil"/>
              <w:left w:val="nil"/>
              <w:bottom w:val="single" w:sz="4" w:space="0" w:color="auto"/>
              <w:right w:val="single" w:sz="4" w:space="0" w:color="auto"/>
            </w:tcBorders>
            <w:shd w:val="clear" w:color="auto" w:fill="auto"/>
            <w:noWrap/>
          </w:tcPr>
          <w:p w14:paraId="7EDC8180" w14:textId="77777777" w:rsidR="00DE33F1" w:rsidRPr="00B64D7E" w:rsidRDefault="00DE33F1" w:rsidP="00391684">
            <w:pPr>
              <w:spacing w:after="0" w:line="240" w:lineRule="auto"/>
              <w:jc w:val="right"/>
              <w:rPr>
                <w:rFonts w:eastAsia="Times New Roman" w:cstheme="minorHAnsi"/>
                <w:sz w:val="24"/>
                <w:szCs w:val="24"/>
                <w:lang w:eastAsia="hr-HR"/>
              </w:rPr>
            </w:pPr>
            <w:r w:rsidRPr="00B64D7E">
              <w:rPr>
                <w:rFonts w:cstheme="minorHAnsi"/>
                <w:color w:val="000000"/>
                <w:sz w:val="24"/>
                <w:szCs w:val="24"/>
              </w:rPr>
              <w:t>1.100,00</w:t>
            </w:r>
          </w:p>
        </w:tc>
      </w:tr>
      <w:tr w:rsidR="00DE33F1" w:rsidRPr="002D5A73" w14:paraId="515279D6" w14:textId="77777777" w:rsidTr="00AE20A7">
        <w:trPr>
          <w:trHeight w:val="510"/>
        </w:trPr>
        <w:tc>
          <w:tcPr>
            <w:tcW w:w="789" w:type="dxa"/>
            <w:tcBorders>
              <w:top w:val="nil"/>
              <w:left w:val="single" w:sz="4" w:space="0" w:color="auto"/>
              <w:bottom w:val="single" w:sz="4" w:space="0" w:color="auto"/>
              <w:right w:val="single" w:sz="4" w:space="0" w:color="auto"/>
            </w:tcBorders>
            <w:shd w:val="clear" w:color="auto" w:fill="auto"/>
            <w:hideMark/>
          </w:tcPr>
          <w:p w14:paraId="60E59754" w14:textId="77777777" w:rsidR="00DE33F1" w:rsidRPr="002D5A73" w:rsidRDefault="00DE33F1" w:rsidP="00391684">
            <w:pPr>
              <w:spacing w:after="0" w:line="240" w:lineRule="auto"/>
              <w:jc w:val="center"/>
              <w:rPr>
                <w:rFonts w:eastAsia="Times New Roman" w:cstheme="minorHAnsi"/>
                <w:sz w:val="24"/>
                <w:szCs w:val="24"/>
                <w:lang w:eastAsia="hr-HR"/>
              </w:rPr>
            </w:pPr>
            <w:r w:rsidRPr="002D5A73">
              <w:rPr>
                <w:rFonts w:eastAsia="Times New Roman" w:cstheme="minorHAnsi"/>
                <w:sz w:val="24"/>
                <w:szCs w:val="24"/>
                <w:lang w:eastAsia="hr-HR"/>
              </w:rPr>
              <w:t>3.</w:t>
            </w:r>
          </w:p>
        </w:tc>
        <w:tc>
          <w:tcPr>
            <w:tcW w:w="3256" w:type="dxa"/>
            <w:tcBorders>
              <w:top w:val="nil"/>
              <w:left w:val="nil"/>
              <w:bottom w:val="single" w:sz="4" w:space="0" w:color="auto"/>
              <w:right w:val="single" w:sz="4" w:space="0" w:color="auto"/>
            </w:tcBorders>
            <w:shd w:val="clear" w:color="auto" w:fill="auto"/>
          </w:tcPr>
          <w:p w14:paraId="62EB504C" w14:textId="77777777" w:rsidR="00DE33F1" w:rsidRPr="00B64D7E" w:rsidRDefault="00DE33F1" w:rsidP="00391684">
            <w:pPr>
              <w:spacing w:after="0" w:line="240" w:lineRule="auto"/>
              <w:rPr>
                <w:rFonts w:eastAsia="Times New Roman" w:cstheme="minorHAnsi"/>
                <w:sz w:val="24"/>
                <w:szCs w:val="24"/>
                <w:lang w:eastAsia="hr-HR"/>
              </w:rPr>
            </w:pPr>
            <w:r w:rsidRPr="00B64D7E">
              <w:rPr>
                <w:rFonts w:cstheme="minorHAnsi"/>
                <w:color w:val="000000"/>
                <w:sz w:val="24"/>
                <w:szCs w:val="24"/>
              </w:rPr>
              <w:t>Udruga hrvatskih branitelja Domovinskog rata policije Sisačko - moslavačke županije Podružnica Novska</w:t>
            </w:r>
          </w:p>
        </w:tc>
        <w:tc>
          <w:tcPr>
            <w:tcW w:w="3581" w:type="dxa"/>
            <w:tcBorders>
              <w:top w:val="nil"/>
              <w:left w:val="nil"/>
              <w:bottom w:val="single" w:sz="4" w:space="0" w:color="auto"/>
              <w:right w:val="single" w:sz="4" w:space="0" w:color="auto"/>
            </w:tcBorders>
            <w:shd w:val="clear" w:color="auto" w:fill="auto"/>
          </w:tcPr>
          <w:p w14:paraId="78746B31" w14:textId="77777777" w:rsidR="00DE33F1" w:rsidRPr="00B64D7E" w:rsidRDefault="00DE33F1" w:rsidP="00391684">
            <w:pPr>
              <w:spacing w:after="0" w:line="240" w:lineRule="auto"/>
              <w:rPr>
                <w:rFonts w:eastAsia="Times New Roman" w:cstheme="minorHAnsi"/>
                <w:sz w:val="24"/>
                <w:szCs w:val="24"/>
                <w:lang w:eastAsia="hr-HR"/>
              </w:rPr>
            </w:pPr>
            <w:r w:rsidRPr="00B64D7E">
              <w:rPr>
                <w:rFonts w:ascii="Calibri" w:hAnsi="Calibri" w:cs="Calibri"/>
                <w:color w:val="000000"/>
                <w:sz w:val="24"/>
                <w:szCs w:val="24"/>
              </w:rPr>
              <w:t>Obilježavanje Dana policije i pogibije hrvatskih branitelja, policajaca Policijske postaje Novska 2023.</w:t>
            </w:r>
          </w:p>
        </w:tc>
        <w:tc>
          <w:tcPr>
            <w:tcW w:w="1588" w:type="dxa"/>
            <w:tcBorders>
              <w:top w:val="nil"/>
              <w:left w:val="nil"/>
              <w:bottom w:val="single" w:sz="4" w:space="0" w:color="auto"/>
              <w:right w:val="single" w:sz="4" w:space="0" w:color="auto"/>
            </w:tcBorders>
            <w:shd w:val="clear" w:color="auto" w:fill="auto"/>
            <w:noWrap/>
          </w:tcPr>
          <w:p w14:paraId="2541331C" w14:textId="77777777" w:rsidR="00DE33F1" w:rsidRPr="00B64D7E" w:rsidRDefault="00DE33F1" w:rsidP="00391684">
            <w:pPr>
              <w:spacing w:after="0" w:line="240" w:lineRule="auto"/>
              <w:jc w:val="right"/>
              <w:rPr>
                <w:rFonts w:eastAsia="Times New Roman" w:cstheme="minorHAnsi"/>
                <w:sz w:val="24"/>
                <w:szCs w:val="24"/>
                <w:lang w:eastAsia="hr-HR"/>
              </w:rPr>
            </w:pPr>
            <w:r w:rsidRPr="00B64D7E">
              <w:rPr>
                <w:rFonts w:cstheme="minorHAnsi"/>
                <w:color w:val="000000"/>
                <w:sz w:val="24"/>
                <w:szCs w:val="24"/>
              </w:rPr>
              <w:t>1.100,00</w:t>
            </w:r>
          </w:p>
        </w:tc>
      </w:tr>
      <w:tr w:rsidR="00DE33F1" w:rsidRPr="002D5A73" w14:paraId="7396724A" w14:textId="77777777" w:rsidTr="00AE20A7">
        <w:trPr>
          <w:trHeight w:val="510"/>
        </w:trPr>
        <w:tc>
          <w:tcPr>
            <w:tcW w:w="789" w:type="dxa"/>
            <w:tcBorders>
              <w:top w:val="nil"/>
              <w:left w:val="single" w:sz="4" w:space="0" w:color="auto"/>
              <w:bottom w:val="single" w:sz="4" w:space="0" w:color="auto"/>
              <w:right w:val="single" w:sz="4" w:space="0" w:color="auto"/>
            </w:tcBorders>
            <w:shd w:val="clear" w:color="auto" w:fill="auto"/>
            <w:hideMark/>
          </w:tcPr>
          <w:p w14:paraId="6418D737" w14:textId="77777777" w:rsidR="00DE33F1" w:rsidRPr="002D5A73" w:rsidRDefault="00DE33F1" w:rsidP="00391684">
            <w:pPr>
              <w:spacing w:after="0" w:line="240" w:lineRule="auto"/>
              <w:jc w:val="center"/>
              <w:rPr>
                <w:rFonts w:eastAsia="Times New Roman" w:cstheme="minorHAnsi"/>
                <w:sz w:val="24"/>
                <w:szCs w:val="24"/>
                <w:lang w:eastAsia="hr-HR"/>
              </w:rPr>
            </w:pPr>
            <w:r w:rsidRPr="002D5A73">
              <w:rPr>
                <w:rFonts w:eastAsia="Times New Roman" w:cstheme="minorHAnsi"/>
                <w:sz w:val="24"/>
                <w:szCs w:val="24"/>
                <w:lang w:eastAsia="hr-HR"/>
              </w:rPr>
              <w:t>4.</w:t>
            </w:r>
          </w:p>
        </w:tc>
        <w:tc>
          <w:tcPr>
            <w:tcW w:w="3256" w:type="dxa"/>
            <w:tcBorders>
              <w:top w:val="nil"/>
              <w:left w:val="nil"/>
              <w:bottom w:val="single" w:sz="4" w:space="0" w:color="auto"/>
              <w:right w:val="single" w:sz="4" w:space="0" w:color="auto"/>
            </w:tcBorders>
            <w:shd w:val="clear" w:color="auto" w:fill="auto"/>
          </w:tcPr>
          <w:p w14:paraId="280535F8" w14:textId="77777777" w:rsidR="00DE33F1" w:rsidRPr="00B64D7E" w:rsidRDefault="00DE33F1" w:rsidP="00391684">
            <w:pPr>
              <w:spacing w:after="0" w:line="240" w:lineRule="auto"/>
              <w:rPr>
                <w:rFonts w:eastAsia="Times New Roman" w:cstheme="minorHAnsi"/>
                <w:sz w:val="24"/>
                <w:szCs w:val="24"/>
                <w:lang w:eastAsia="hr-HR"/>
              </w:rPr>
            </w:pPr>
            <w:r w:rsidRPr="00B64D7E">
              <w:rPr>
                <w:rFonts w:cstheme="minorHAnsi"/>
                <w:color w:val="000000"/>
                <w:sz w:val="24"/>
                <w:szCs w:val="24"/>
              </w:rPr>
              <w:t>Udruga hrvatskih vojnih invalida Domovinskog rata Novska</w:t>
            </w:r>
          </w:p>
        </w:tc>
        <w:tc>
          <w:tcPr>
            <w:tcW w:w="3581" w:type="dxa"/>
            <w:tcBorders>
              <w:top w:val="nil"/>
              <w:left w:val="nil"/>
              <w:bottom w:val="single" w:sz="4" w:space="0" w:color="auto"/>
              <w:right w:val="single" w:sz="4" w:space="0" w:color="auto"/>
            </w:tcBorders>
            <w:shd w:val="clear" w:color="auto" w:fill="auto"/>
          </w:tcPr>
          <w:p w14:paraId="6AF42E87" w14:textId="3D82D5A9" w:rsidR="00DE33F1" w:rsidRPr="00B64D7E" w:rsidRDefault="00DE33F1" w:rsidP="00391684">
            <w:pPr>
              <w:spacing w:after="0" w:line="240" w:lineRule="auto"/>
              <w:rPr>
                <w:rFonts w:eastAsia="Times New Roman" w:cstheme="minorHAnsi"/>
                <w:sz w:val="24"/>
                <w:szCs w:val="24"/>
                <w:lang w:eastAsia="hr-HR"/>
              </w:rPr>
            </w:pPr>
            <w:r w:rsidRPr="00B64D7E">
              <w:rPr>
                <w:rFonts w:ascii="Calibri" w:hAnsi="Calibri" w:cs="Calibri"/>
                <w:color w:val="000000"/>
                <w:sz w:val="24"/>
                <w:szCs w:val="24"/>
              </w:rPr>
              <w:t>Redovan rad Udruge prema planu i programu u 2023.</w:t>
            </w:r>
            <w:r w:rsidR="006153AD">
              <w:rPr>
                <w:rFonts w:ascii="Calibri" w:hAnsi="Calibri" w:cs="Calibri"/>
                <w:color w:val="000000"/>
                <w:sz w:val="24"/>
                <w:szCs w:val="24"/>
              </w:rPr>
              <w:t xml:space="preserve"> godini</w:t>
            </w:r>
          </w:p>
        </w:tc>
        <w:tc>
          <w:tcPr>
            <w:tcW w:w="1588" w:type="dxa"/>
            <w:tcBorders>
              <w:top w:val="nil"/>
              <w:left w:val="nil"/>
              <w:bottom w:val="single" w:sz="4" w:space="0" w:color="auto"/>
              <w:right w:val="single" w:sz="4" w:space="0" w:color="auto"/>
            </w:tcBorders>
            <w:shd w:val="clear" w:color="auto" w:fill="auto"/>
            <w:noWrap/>
          </w:tcPr>
          <w:p w14:paraId="34A9DD2A" w14:textId="77777777" w:rsidR="00DE33F1" w:rsidRPr="00B64D7E" w:rsidRDefault="00DE33F1" w:rsidP="00391684">
            <w:pPr>
              <w:spacing w:after="0" w:line="240" w:lineRule="auto"/>
              <w:jc w:val="right"/>
              <w:rPr>
                <w:rFonts w:eastAsia="Times New Roman" w:cstheme="minorHAnsi"/>
                <w:sz w:val="24"/>
                <w:szCs w:val="24"/>
                <w:lang w:eastAsia="hr-HR"/>
              </w:rPr>
            </w:pPr>
            <w:r w:rsidRPr="00B64D7E">
              <w:rPr>
                <w:rFonts w:cstheme="minorHAnsi"/>
                <w:color w:val="000000"/>
                <w:sz w:val="24"/>
                <w:szCs w:val="24"/>
              </w:rPr>
              <w:t>3.500,00</w:t>
            </w:r>
          </w:p>
        </w:tc>
      </w:tr>
      <w:tr w:rsidR="00DE33F1" w:rsidRPr="002D5A73" w14:paraId="4B0D205A" w14:textId="77777777" w:rsidTr="00AE20A7">
        <w:trPr>
          <w:trHeight w:val="510"/>
        </w:trPr>
        <w:tc>
          <w:tcPr>
            <w:tcW w:w="789" w:type="dxa"/>
            <w:tcBorders>
              <w:top w:val="nil"/>
              <w:left w:val="single" w:sz="4" w:space="0" w:color="auto"/>
              <w:bottom w:val="single" w:sz="4" w:space="0" w:color="auto"/>
              <w:right w:val="single" w:sz="4" w:space="0" w:color="auto"/>
            </w:tcBorders>
            <w:shd w:val="clear" w:color="auto" w:fill="auto"/>
            <w:hideMark/>
          </w:tcPr>
          <w:p w14:paraId="6DAB7F82" w14:textId="77777777" w:rsidR="00DE33F1" w:rsidRPr="002D5A73" w:rsidRDefault="00DE33F1" w:rsidP="00391684">
            <w:pPr>
              <w:spacing w:after="0" w:line="240" w:lineRule="auto"/>
              <w:jc w:val="center"/>
              <w:rPr>
                <w:rFonts w:eastAsia="Times New Roman" w:cstheme="minorHAnsi"/>
                <w:sz w:val="24"/>
                <w:szCs w:val="24"/>
                <w:lang w:eastAsia="hr-HR"/>
              </w:rPr>
            </w:pPr>
          </w:p>
          <w:p w14:paraId="67479D87" w14:textId="77777777" w:rsidR="00DE33F1" w:rsidRPr="002D5A73" w:rsidRDefault="00DE33F1" w:rsidP="00391684">
            <w:pPr>
              <w:spacing w:after="0" w:line="240" w:lineRule="auto"/>
              <w:jc w:val="center"/>
              <w:rPr>
                <w:rFonts w:eastAsia="Times New Roman" w:cstheme="minorHAnsi"/>
                <w:sz w:val="24"/>
                <w:szCs w:val="24"/>
                <w:lang w:eastAsia="hr-HR"/>
              </w:rPr>
            </w:pPr>
            <w:r w:rsidRPr="002D5A73">
              <w:rPr>
                <w:rFonts w:eastAsia="Times New Roman" w:cstheme="minorHAnsi"/>
                <w:sz w:val="24"/>
                <w:szCs w:val="24"/>
                <w:lang w:eastAsia="hr-HR"/>
              </w:rPr>
              <w:t>5.</w:t>
            </w:r>
          </w:p>
        </w:tc>
        <w:tc>
          <w:tcPr>
            <w:tcW w:w="3256" w:type="dxa"/>
            <w:tcBorders>
              <w:top w:val="nil"/>
              <w:left w:val="nil"/>
              <w:bottom w:val="single" w:sz="4" w:space="0" w:color="auto"/>
              <w:right w:val="single" w:sz="4" w:space="0" w:color="auto"/>
            </w:tcBorders>
            <w:shd w:val="clear" w:color="auto" w:fill="auto"/>
          </w:tcPr>
          <w:p w14:paraId="41733543" w14:textId="77777777" w:rsidR="00DE33F1" w:rsidRPr="00B64D7E" w:rsidRDefault="00DE33F1" w:rsidP="00391684">
            <w:pPr>
              <w:spacing w:after="0" w:line="240" w:lineRule="auto"/>
              <w:rPr>
                <w:rFonts w:eastAsia="Times New Roman" w:cstheme="minorHAnsi"/>
                <w:sz w:val="24"/>
                <w:szCs w:val="24"/>
                <w:lang w:eastAsia="hr-HR"/>
              </w:rPr>
            </w:pPr>
            <w:r w:rsidRPr="00B64D7E">
              <w:rPr>
                <w:rFonts w:cstheme="minorHAnsi"/>
                <w:color w:val="000000"/>
                <w:sz w:val="24"/>
                <w:szCs w:val="24"/>
              </w:rPr>
              <w:t>Udruga hrvatskih vojnih invalida Domovinskog rata Novska</w:t>
            </w:r>
          </w:p>
        </w:tc>
        <w:tc>
          <w:tcPr>
            <w:tcW w:w="3581" w:type="dxa"/>
            <w:tcBorders>
              <w:top w:val="nil"/>
              <w:left w:val="nil"/>
              <w:bottom w:val="single" w:sz="4" w:space="0" w:color="auto"/>
              <w:right w:val="single" w:sz="4" w:space="0" w:color="auto"/>
            </w:tcBorders>
            <w:shd w:val="clear" w:color="auto" w:fill="auto"/>
          </w:tcPr>
          <w:p w14:paraId="7BCF106C" w14:textId="77777777" w:rsidR="00DE33F1" w:rsidRPr="00B64D7E" w:rsidRDefault="00DE33F1" w:rsidP="00391684">
            <w:pPr>
              <w:spacing w:after="0" w:line="240" w:lineRule="auto"/>
              <w:rPr>
                <w:rFonts w:eastAsia="Times New Roman" w:cstheme="minorHAnsi"/>
                <w:sz w:val="24"/>
                <w:szCs w:val="24"/>
                <w:lang w:eastAsia="hr-HR"/>
              </w:rPr>
            </w:pPr>
            <w:r w:rsidRPr="00B64D7E">
              <w:rPr>
                <w:rFonts w:ascii="Calibri" w:hAnsi="Calibri" w:cs="Calibri"/>
                <w:color w:val="000000"/>
                <w:sz w:val="24"/>
                <w:szCs w:val="24"/>
              </w:rPr>
              <w:t>Institucionalna potpora HVIDR-i i drugim udrugama iz Domovinskog rata (URPBDR, UUHBDR, GO UHDDR, HČZ, UHBDRP SMŽ PODR. NOVSKA)</w:t>
            </w:r>
          </w:p>
        </w:tc>
        <w:tc>
          <w:tcPr>
            <w:tcW w:w="1588" w:type="dxa"/>
            <w:tcBorders>
              <w:top w:val="nil"/>
              <w:left w:val="nil"/>
              <w:bottom w:val="single" w:sz="4" w:space="0" w:color="auto"/>
              <w:right w:val="single" w:sz="4" w:space="0" w:color="auto"/>
            </w:tcBorders>
            <w:shd w:val="clear" w:color="auto" w:fill="auto"/>
            <w:noWrap/>
          </w:tcPr>
          <w:p w14:paraId="51B5EB35" w14:textId="77777777" w:rsidR="00DE33F1" w:rsidRPr="00B64D7E" w:rsidRDefault="00DE33F1" w:rsidP="00391684">
            <w:pPr>
              <w:spacing w:after="0" w:line="240" w:lineRule="auto"/>
              <w:jc w:val="right"/>
              <w:rPr>
                <w:rFonts w:eastAsia="Times New Roman" w:cstheme="minorHAnsi"/>
                <w:sz w:val="24"/>
                <w:szCs w:val="24"/>
                <w:lang w:eastAsia="hr-HR"/>
              </w:rPr>
            </w:pPr>
            <w:r w:rsidRPr="00B64D7E">
              <w:rPr>
                <w:rFonts w:cstheme="minorHAnsi"/>
                <w:color w:val="000000"/>
                <w:sz w:val="24"/>
                <w:szCs w:val="24"/>
              </w:rPr>
              <w:t>25.200,00</w:t>
            </w:r>
          </w:p>
        </w:tc>
      </w:tr>
      <w:tr w:rsidR="00DE33F1" w:rsidRPr="002D5A73" w14:paraId="73D79362" w14:textId="77777777" w:rsidTr="006153AD">
        <w:trPr>
          <w:trHeight w:val="510"/>
        </w:trPr>
        <w:tc>
          <w:tcPr>
            <w:tcW w:w="789" w:type="dxa"/>
            <w:tcBorders>
              <w:top w:val="nil"/>
              <w:left w:val="single" w:sz="4" w:space="0" w:color="auto"/>
              <w:bottom w:val="single" w:sz="4" w:space="0" w:color="auto"/>
              <w:right w:val="single" w:sz="4" w:space="0" w:color="auto"/>
            </w:tcBorders>
            <w:shd w:val="clear" w:color="auto" w:fill="auto"/>
          </w:tcPr>
          <w:p w14:paraId="519EFD34" w14:textId="77777777" w:rsidR="00DE33F1" w:rsidRPr="002D5A73" w:rsidRDefault="00DE33F1" w:rsidP="00391684">
            <w:pPr>
              <w:spacing w:after="0" w:line="240" w:lineRule="auto"/>
              <w:jc w:val="center"/>
              <w:rPr>
                <w:rFonts w:eastAsia="Times New Roman" w:cstheme="minorHAnsi"/>
                <w:sz w:val="24"/>
                <w:szCs w:val="24"/>
                <w:lang w:eastAsia="hr-HR"/>
              </w:rPr>
            </w:pPr>
            <w:r w:rsidRPr="002D5A73">
              <w:rPr>
                <w:rFonts w:eastAsia="Times New Roman" w:cstheme="minorHAnsi"/>
                <w:sz w:val="24"/>
                <w:szCs w:val="24"/>
                <w:lang w:eastAsia="hr-HR"/>
              </w:rPr>
              <w:t>6.</w:t>
            </w:r>
          </w:p>
        </w:tc>
        <w:tc>
          <w:tcPr>
            <w:tcW w:w="3256" w:type="dxa"/>
            <w:tcBorders>
              <w:top w:val="nil"/>
              <w:left w:val="nil"/>
              <w:bottom w:val="single" w:sz="4" w:space="0" w:color="auto"/>
              <w:right w:val="single" w:sz="4" w:space="0" w:color="auto"/>
            </w:tcBorders>
            <w:shd w:val="clear" w:color="auto" w:fill="auto"/>
          </w:tcPr>
          <w:p w14:paraId="5B648BEE" w14:textId="77777777" w:rsidR="00DE33F1" w:rsidRPr="00B64D7E" w:rsidRDefault="00DE33F1" w:rsidP="00391684">
            <w:pPr>
              <w:spacing w:after="0" w:line="240" w:lineRule="auto"/>
              <w:rPr>
                <w:rFonts w:eastAsia="Times New Roman" w:cstheme="minorHAnsi"/>
                <w:sz w:val="24"/>
                <w:szCs w:val="24"/>
                <w:lang w:eastAsia="hr-HR"/>
              </w:rPr>
            </w:pPr>
            <w:r w:rsidRPr="00B64D7E">
              <w:rPr>
                <w:rFonts w:cstheme="minorHAnsi"/>
                <w:color w:val="000000"/>
                <w:sz w:val="24"/>
                <w:szCs w:val="24"/>
              </w:rPr>
              <w:t>Udruga specijalne jedinice policije iz Domovinskog rata "RIS" Kutina - Podružnica Novska</w:t>
            </w:r>
          </w:p>
        </w:tc>
        <w:tc>
          <w:tcPr>
            <w:tcW w:w="3581" w:type="dxa"/>
            <w:tcBorders>
              <w:top w:val="nil"/>
              <w:left w:val="nil"/>
              <w:bottom w:val="single" w:sz="4" w:space="0" w:color="auto"/>
              <w:right w:val="single" w:sz="4" w:space="0" w:color="auto"/>
            </w:tcBorders>
            <w:shd w:val="clear" w:color="auto" w:fill="auto"/>
          </w:tcPr>
          <w:p w14:paraId="3B5913B6" w14:textId="77777777" w:rsidR="00DE33F1" w:rsidRPr="00B64D7E" w:rsidRDefault="00DE33F1" w:rsidP="00391684">
            <w:pPr>
              <w:spacing w:after="0" w:line="240" w:lineRule="auto"/>
              <w:rPr>
                <w:rFonts w:eastAsia="Times New Roman" w:cstheme="minorHAnsi"/>
                <w:sz w:val="24"/>
                <w:szCs w:val="24"/>
                <w:lang w:eastAsia="hr-HR"/>
              </w:rPr>
            </w:pPr>
            <w:r w:rsidRPr="00B64D7E">
              <w:rPr>
                <w:rFonts w:ascii="Calibri" w:hAnsi="Calibri" w:cs="Calibri"/>
                <w:color w:val="000000"/>
                <w:sz w:val="24"/>
                <w:szCs w:val="24"/>
              </w:rPr>
              <w:t xml:space="preserve">Redovan rad Udruge i obilježavanje obljetnica značajnih događanja iz Domovinskog rata </w:t>
            </w:r>
          </w:p>
        </w:tc>
        <w:tc>
          <w:tcPr>
            <w:tcW w:w="1588" w:type="dxa"/>
            <w:tcBorders>
              <w:top w:val="nil"/>
              <w:left w:val="nil"/>
              <w:bottom w:val="single" w:sz="4" w:space="0" w:color="auto"/>
              <w:right w:val="single" w:sz="4" w:space="0" w:color="auto"/>
            </w:tcBorders>
            <w:shd w:val="clear" w:color="auto" w:fill="auto"/>
            <w:noWrap/>
          </w:tcPr>
          <w:p w14:paraId="6355F652" w14:textId="77777777" w:rsidR="00DE33F1" w:rsidRPr="00B64D7E" w:rsidRDefault="00DE33F1" w:rsidP="00391684">
            <w:pPr>
              <w:spacing w:after="0" w:line="240" w:lineRule="auto"/>
              <w:jc w:val="right"/>
              <w:rPr>
                <w:rFonts w:eastAsia="Times New Roman" w:cstheme="minorHAnsi"/>
                <w:sz w:val="24"/>
                <w:szCs w:val="24"/>
                <w:lang w:eastAsia="hr-HR"/>
              </w:rPr>
            </w:pPr>
            <w:r w:rsidRPr="00B64D7E">
              <w:rPr>
                <w:rFonts w:cstheme="minorHAnsi"/>
                <w:color w:val="000000"/>
                <w:sz w:val="24"/>
                <w:szCs w:val="24"/>
              </w:rPr>
              <w:t>1.100,00</w:t>
            </w:r>
          </w:p>
        </w:tc>
      </w:tr>
      <w:tr w:rsidR="00DE33F1" w:rsidRPr="002D5A73" w14:paraId="65777415" w14:textId="77777777" w:rsidTr="006153AD">
        <w:trPr>
          <w:trHeight w:val="510"/>
        </w:trPr>
        <w:tc>
          <w:tcPr>
            <w:tcW w:w="789" w:type="dxa"/>
            <w:tcBorders>
              <w:top w:val="single" w:sz="4" w:space="0" w:color="auto"/>
              <w:left w:val="single" w:sz="4" w:space="0" w:color="auto"/>
              <w:bottom w:val="single" w:sz="4" w:space="0" w:color="auto"/>
              <w:right w:val="single" w:sz="4" w:space="0" w:color="auto"/>
            </w:tcBorders>
            <w:shd w:val="clear" w:color="auto" w:fill="auto"/>
          </w:tcPr>
          <w:p w14:paraId="303E1083" w14:textId="77777777" w:rsidR="00DE33F1" w:rsidRPr="002D5A73" w:rsidRDefault="00DE33F1" w:rsidP="00391684">
            <w:pPr>
              <w:spacing w:after="0" w:line="240" w:lineRule="auto"/>
              <w:jc w:val="center"/>
              <w:rPr>
                <w:rFonts w:eastAsia="Times New Roman" w:cstheme="minorHAnsi"/>
                <w:sz w:val="24"/>
                <w:szCs w:val="24"/>
                <w:lang w:eastAsia="hr-HR"/>
              </w:rPr>
            </w:pPr>
            <w:r w:rsidRPr="002D5A73">
              <w:rPr>
                <w:rFonts w:eastAsia="Times New Roman" w:cstheme="minorHAnsi"/>
                <w:sz w:val="24"/>
                <w:szCs w:val="24"/>
                <w:lang w:eastAsia="hr-HR"/>
              </w:rPr>
              <w:t>7.</w:t>
            </w:r>
          </w:p>
        </w:tc>
        <w:tc>
          <w:tcPr>
            <w:tcW w:w="3256" w:type="dxa"/>
            <w:tcBorders>
              <w:top w:val="single" w:sz="4" w:space="0" w:color="auto"/>
              <w:left w:val="nil"/>
              <w:bottom w:val="single" w:sz="4" w:space="0" w:color="auto"/>
              <w:right w:val="single" w:sz="4" w:space="0" w:color="auto"/>
            </w:tcBorders>
            <w:shd w:val="clear" w:color="auto" w:fill="auto"/>
          </w:tcPr>
          <w:p w14:paraId="580C3972" w14:textId="77777777" w:rsidR="00DE33F1" w:rsidRPr="00B64D7E" w:rsidRDefault="00DE33F1" w:rsidP="00391684">
            <w:pPr>
              <w:spacing w:after="0" w:line="240" w:lineRule="auto"/>
              <w:rPr>
                <w:rFonts w:eastAsia="Times New Roman" w:cstheme="minorHAnsi"/>
                <w:sz w:val="24"/>
                <w:szCs w:val="24"/>
                <w:lang w:eastAsia="hr-HR"/>
              </w:rPr>
            </w:pPr>
            <w:r w:rsidRPr="00B64D7E">
              <w:rPr>
                <w:rFonts w:cstheme="minorHAnsi"/>
                <w:color w:val="000000"/>
                <w:sz w:val="24"/>
                <w:szCs w:val="24"/>
              </w:rPr>
              <w:t>Udruga udovica hrvatskih branitelja iz Domovinskog rata Republike Hrvatske - Novska</w:t>
            </w:r>
          </w:p>
        </w:tc>
        <w:tc>
          <w:tcPr>
            <w:tcW w:w="3581" w:type="dxa"/>
            <w:tcBorders>
              <w:top w:val="single" w:sz="4" w:space="0" w:color="auto"/>
              <w:left w:val="nil"/>
              <w:bottom w:val="single" w:sz="4" w:space="0" w:color="auto"/>
              <w:right w:val="single" w:sz="4" w:space="0" w:color="auto"/>
            </w:tcBorders>
            <w:shd w:val="clear" w:color="auto" w:fill="auto"/>
          </w:tcPr>
          <w:p w14:paraId="6804ABAB" w14:textId="77777777" w:rsidR="00DE33F1" w:rsidRPr="00B64D7E" w:rsidRDefault="00DE33F1" w:rsidP="00391684">
            <w:pPr>
              <w:spacing w:after="0" w:line="240" w:lineRule="auto"/>
              <w:rPr>
                <w:rFonts w:eastAsia="Times New Roman" w:cstheme="minorHAnsi"/>
                <w:sz w:val="24"/>
                <w:szCs w:val="24"/>
                <w:lang w:eastAsia="hr-HR"/>
              </w:rPr>
            </w:pPr>
            <w:r w:rsidRPr="00B64D7E">
              <w:rPr>
                <w:rFonts w:ascii="Calibri" w:hAnsi="Calibri" w:cs="Calibri"/>
                <w:color w:val="000000"/>
                <w:sz w:val="24"/>
                <w:szCs w:val="24"/>
              </w:rPr>
              <w:t xml:space="preserve">Sjećanje na Domovinski rat "Ne zaboravljamo ih - s nama su" </w:t>
            </w:r>
          </w:p>
        </w:tc>
        <w:tc>
          <w:tcPr>
            <w:tcW w:w="1588" w:type="dxa"/>
            <w:tcBorders>
              <w:top w:val="single" w:sz="4" w:space="0" w:color="auto"/>
              <w:left w:val="nil"/>
              <w:bottom w:val="single" w:sz="4" w:space="0" w:color="auto"/>
              <w:right w:val="single" w:sz="4" w:space="0" w:color="auto"/>
            </w:tcBorders>
            <w:shd w:val="clear" w:color="auto" w:fill="auto"/>
            <w:noWrap/>
          </w:tcPr>
          <w:p w14:paraId="163AB67C" w14:textId="77777777" w:rsidR="00DE33F1" w:rsidRPr="00B64D7E" w:rsidRDefault="00DE33F1" w:rsidP="00391684">
            <w:pPr>
              <w:spacing w:after="0" w:line="240" w:lineRule="auto"/>
              <w:jc w:val="right"/>
              <w:rPr>
                <w:rFonts w:eastAsia="Times New Roman" w:cstheme="minorHAnsi"/>
                <w:sz w:val="24"/>
                <w:szCs w:val="24"/>
                <w:lang w:eastAsia="hr-HR"/>
              </w:rPr>
            </w:pPr>
            <w:r w:rsidRPr="00B64D7E">
              <w:rPr>
                <w:rFonts w:cstheme="minorHAnsi"/>
                <w:color w:val="000000" w:themeColor="text1"/>
                <w:sz w:val="24"/>
                <w:szCs w:val="24"/>
              </w:rPr>
              <w:t>1.900,00</w:t>
            </w:r>
          </w:p>
        </w:tc>
      </w:tr>
      <w:tr w:rsidR="00DE33F1" w:rsidRPr="002D5A73" w14:paraId="61919520" w14:textId="77777777" w:rsidTr="00AE20A7">
        <w:trPr>
          <w:trHeight w:val="510"/>
        </w:trPr>
        <w:tc>
          <w:tcPr>
            <w:tcW w:w="789" w:type="dxa"/>
            <w:tcBorders>
              <w:top w:val="nil"/>
              <w:left w:val="single" w:sz="4" w:space="0" w:color="auto"/>
              <w:bottom w:val="single" w:sz="4" w:space="0" w:color="auto"/>
              <w:right w:val="single" w:sz="4" w:space="0" w:color="auto"/>
            </w:tcBorders>
            <w:shd w:val="clear" w:color="auto" w:fill="auto"/>
          </w:tcPr>
          <w:p w14:paraId="32AD3CF2" w14:textId="77777777" w:rsidR="00DE33F1" w:rsidRPr="002D5A73" w:rsidRDefault="00DE33F1" w:rsidP="00391684">
            <w:pPr>
              <w:spacing w:after="0" w:line="240" w:lineRule="auto"/>
              <w:jc w:val="center"/>
              <w:rPr>
                <w:rFonts w:eastAsia="Times New Roman" w:cstheme="minorHAnsi"/>
                <w:sz w:val="24"/>
                <w:szCs w:val="24"/>
                <w:lang w:eastAsia="hr-HR"/>
              </w:rPr>
            </w:pPr>
            <w:r w:rsidRPr="002D5A73">
              <w:rPr>
                <w:rFonts w:eastAsia="Times New Roman" w:cstheme="minorHAnsi"/>
                <w:sz w:val="24"/>
                <w:szCs w:val="24"/>
                <w:lang w:eastAsia="hr-HR"/>
              </w:rPr>
              <w:t>8.</w:t>
            </w:r>
          </w:p>
        </w:tc>
        <w:tc>
          <w:tcPr>
            <w:tcW w:w="3256" w:type="dxa"/>
            <w:tcBorders>
              <w:top w:val="nil"/>
              <w:left w:val="nil"/>
              <w:bottom w:val="single" w:sz="4" w:space="0" w:color="auto"/>
              <w:right w:val="single" w:sz="4" w:space="0" w:color="auto"/>
            </w:tcBorders>
            <w:shd w:val="clear" w:color="auto" w:fill="auto"/>
          </w:tcPr>
          <w:p w14:paraId="3B07D84C" w14:textId="77777777" w:rsidR="00DE33F1" w:rsidRPr="00B64D7E" w:rsidRDefault="00DE33F1" w:rsidP="00391684">
            <w:pPr>
              <w:spacing w:after="0" w:line="240" w:lineRule="auto"/>
              <w:rPr>
                <w:rFonts w:eastAsia="Times New Roman" w:cstheme="minorHAnsi"/>
                <w:sz w:val="24"/>
                <w:szCs w:val="24"/>
                <w:lang w:eastAsia="hr-HR"/>
              </w:rPr>
            </w:pPr>
            <w:r w:rsidRPr="00B64D7E">
              <w:rPr>
                <w:rFonts w:cstheme="minorHAnsi"/>
                <w:sz w:val="24"/>
                <w:szCs w:val="24"/>
              </w:rPr>
              <w:t xml:space="preserve">Udruga ratnih veterana 1. gardijske brigade „Tigrovi“ </w:t>
            </w:r>
          </w:p>
        </w:tc>
        <w:tc>
          <w:tcPr>
            <w:tcW w:w="3581" w:type="dxa"/>
            <w:tcBorders>
              <w:top w:val="nil"/>
              <w:left w:val="nil"/>
              <w:bottom w:val="single" w:sz="4" w:space="0" w:color="auto"/>
              <w:right w:val="single" w:sz="4" w:space="0" w:color="auto"/>
            </w:tcBorders>
            <w:shd w:val="clear" w:color="auto" w:fill="auto"/>
          </w:tcPr>
          <w:p w14:paraId="3701A0EB" w14:textId="77777777" w:rsidR="00DE33F1" w:rsidRPr="00B64D7E" w:rsidRDefault="00DE33F1" w:rsidP="00391684">
            <w:pPr>
              <w:spacing w:after="0" w:line="240" w:lineRule="auto"/>
              <w:rPr>
                <w:rFonts w:eastAsia="Times New Roman" w:cstheme="minorHAnsi"/>
                <w:sz w:val="24"/>
                <w:szCs w:val="24"/>
                <w:lang w:eastAsia="hr-HR"/>
              </w:rPr>
            </w:pPr>
            <w:r w:rsidRPr="00B64D7E">
              <w:rPr>
                <w:rFonts w:cstheme="minorHAnsi"/>
                <w:sz w:val="24"/>
                <w:szCs w:val="24"/>
              </w:rPr>
              <w:t>Čuvanje digniteta 1. GBR Tigrovi iz Domovinskog rata</w:t>
            </w:r>
          </w:p>
        </w:tc>
        <w:tc>
          <w:tcPr>
            <w:tcW w:w="1588" w:type="dxa"/>
            <w:tcBorders>
              <w:top w:val="nil"/>
              <w:left w:val="nil"/>
              <w:bottom w:val="single" w:sz="4" w:space="0" w:color="auto"/>
              <w:right w:val="single" w:sz="4" w:space="0" w:color="auto"/>
            </w:tcBorders>
            <w:shd w:val="clear" w:color="auto" w:fill="auto"/>
            <w:noWrap/>
          </w:tcPr>
          <w:p w14:paraId="548731E2" w14:textId="77777777" w:rsidR="00DE33F1" w:rsidRPr="00B64D7E" w:rsidRDefault="00DE33F1" w:rsidP="00391684">
            <w:pPr>
              <w:spacing w:after="0" w:line="240" w:lineRule="auto"/>
              <w:jc w:val="right"/>
              <w:rPr>
                <w:rFonts w:eastAsia="Times New Roman" w:cstheme="minorHAnsi"/>
                <w:sz w:val="24"/>
                <w:szCs w:val="24"/>
                <w:lang w:eastAsia="hr-HR"/>
              </w:rPr>
            </w:pPr>
            <w:r w:rsidRPr="00B64D7E">
              <w:rPr>
                <w:rFonts w:cstheme="minorHAnsi"/>
                <w:color w:val="000000" w:themeColor="text1"/>
                <w:sz w:val="24"/>
                <w:szCs w:val="24"/>
              </w:rPr>
              <w:t>500,00</w:t>
            </w:r>
          </w:p>
        </w:tc>
      </w:tr>
    </w:tbl>
    <w:p w14:paraId="2912C74A" w14:textId="77777777" w:rsidR="00DE33F1" w:rsidRPr="002D5A73" w:rsidRDefault="00DE33F1" w:rsidP="00391684">
      <w:pPr>
        <w:spacing w:after="0" w:line="240" w:lineRule="auto"/>
        <w:jc w:val="both"/>
        <w:rPr>
          <w:rFonts w:eastAsia="Calibri" w:cstheme="minorHAnsi"/>
          <w:sz w:val="24"/>
          <w:szCs w:val="24"/>
        </w:rPr>
      </w:pPr>
    </w:p>
    <w:p w14:paraId="5074337B" w14:textId="5F4B9919" w:rsidR="00DE33F1" w:rsidRPr="006153AD" w:rsidRDefault="000B6A8B" w:rsidP="00391684">
      <w:pPr>
        <w:spacing w:after="0" w:line="240" w:lineRule="auto"/>
        <w:rPr>
          <w:rFonts w:eastAsia="Calibri" w:cstheme="minorHAnsi"/>
          <w:b/>
          <w:bCs/>
          <w:sz w:val="24"/>
          <w:szCs w:val="24"/>
        </w:rPr>
      </w:pPr>
      <w:r w:rsidRPr="006153AD">
        <w:rPr>
          <w:rFonts w:eastAsia="Calibri" w:cstheme="minorHAnsi"/>
          <w:b/>
          <w:bCs/>
          <w:sz w:val="24"/>
          <w:szCs w:val="24"/>
        </w:rPr>
        <w:lastRenderedPageBreak/>
        <w:t>1.3.5.</w:t>
      </w:r>
      <w:r w:rsidR="006153AD">
        <w:rPr>
          <w:rFonts w:eastAsia="Calibri" w:cstheme="minorHAnsi"/>
          <w:b/>
          <w:bCs/>
          <w:sz w:val="24"/>
          <w:szCs w:val="24"/>
        </w:rPr>
        <w:t xml:space="preserve"> </w:t>
      </w:r>
      <w:r w:rsidR="00DE33F1" w:rsidRPr="006153AD">
        <w:rPr>
          <w:rFonts w:eastAsia="Calibri" w:cstheme="minorHAnsi"/>
          <w:b/>
          <w:bCs/>
          <w:sz w:val="24"/>
          <w:szCs w:val="24"/>
        </w:rPr>
        <w:t xml:space="preserve">Tekući projekt 1003 T100005 Sufinanciranje rada ostalih udruga </w:t>
      </w:r>
    </w:p>
    <w:p w14:paraId="14E7C81C" w14:textId="77777777" w:rsidR="00DE33F1" w:rsidRPr="002D5A73" w:rsidRDefault="00DE33F1" w:rsidP="00391684">
      <w:pPr>
        <w:spacing w:after="0" w:line="240" w:lineRule="auto"/>
        <w:rPr>
          <w:rFonts w:eastAsia="Calibri" w:cstheme="minorHAnsi"/>
          <w:sz w:val="24"/>
          <w:szCs w:val="24"/>
        </w:rPr>
      </w:pPr>
    </w:p>
    <w:p w14:paraId="6B4F79F3" w14:textId="2F1027B8" w:rsidR="00B64D7E" w:rsidRPr="002D5A73" w:rsidRDefault="00DE33F1" w:rsidP="00CE74D9">
      <w:pPr>
        <w:widowControl w:val="0"/>
        <w:suppressAutoHyphens/>
        <w:spacing w:after="0" w:line="240" w:lineRule="auto"/>
        <w:ind w:firstLine="708"/>
        <w:jc w:val="both"/>
        <w:rPr>
          <w:rFonts w:eastAsia="Times New Roman" w:cstheme="minorHAnsi"/>
          <w:sz w:val="24"/>
          <w:szCs w:val="24"/>
          <w:lang w:eastAsia="hr-HR"/>
        </w:rPr>
      </w:pPr>
      <w:r w:rsidRPr="002D5A73">
        <w:rPr>
          <w:rFonts w:eastAsia="Times New Roman" w:cstheme="minorHAnsi"/>
          <w:sz w:val="24"/>
          <w:szCs w:val="24"/>
          <w:lang w:eastAsia="hr-HR"/>
        </w:rPr>
        <w:t>Ovaj tekući projekt u izvještajnom razdoblju izvršen je u iznosu od 2.650,00 eura ili 44,37 % od plana, a ukupna sredstva u iznosu od 4.400,00 eura na Javnom pozivu ostvarilo je 7 udruga za 7 projekata.</w:t>
      </w:r>
    </w:p>
    <w:p w14:paraId="31CB77E9" w14:textId="77777777" w:rsidR="00DE33F1" w:rsidRPr="002D5A73" w:rsidRDefault="00DE33F1" w:rsidP="00391684">
      <w:pPr>
        <w:widowControl w:val="0"/>
        <w:suppressAutoHyphens/>
        <w:spacing w:after="0" w:line="240" w:lineRule="auto"/>
        <w:jc w:val="both"/>
        <w:rPr>
          <w:rFonts w:eastAsia="Times New Roman" w:cstheme="minorHAnsi"/>
          <w:sz w:val="24"/>
          <w:szCs w:val="24"/>
          <w:u w:val="single"/>
          <w:lang w:eastAsia="hr-HR"/>
        </w:rPr>
      </w:pPr>
    </w:p>
    <w:tbl>
      <w:tblPr>
        <w:tblW w:w="9214" w:type="dxa"/>
        <w:tblInd w:w="-5" w:type="dxa"/>
        <w:tblLook w:val="04A0" w:firstRow="1" w:lastRow="0" w:firstColumn="1" w:lastColumn="0" w:noHBand="0" w:noVBand="1"/>
      </w:tblPr>
      <w:tblGrid>
        <w:gridCol w:w="789"/>
        <w:gridCol w:w="3256"/>
        <w:gridCol w:w="3581"/>
        <w:gridCol w:w="1588"/>
      </w:tblGrid>
      <w:tr w:rsidR="00DE33F1" w:rsidRPr="002D5A73" w14:paraId="4BEEAE03" w14:textId="77777777" w:rsidTr="006153AD">
        <w:trPr>
          <w:trHeight w:val="496"/>
        </w:trPr>
        <w:tc>
          <w:tcPr>
            <w:tcW w:w="7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C3F524" w14:textId="77777777" w:rsidR="00DE33F1" w:rsidRPr="00AE20A7" w:rsidRDefault="00DE33F1" w:rsidP="00391684">
            <w:pPr>
              <w:spacing w:after="0" w:line="240" w:lineRule="auto"/>
              <w:jc w:val="center"/>
              <w:rPr>
                <w:rFonts w:eastAsia="Times New Roman" w:cstheme="minorHAnsi"/>
                <w:b/>
                <w:bCs/>
                <w:sz w:val="24"/>
                <w:szCs w:val="24"/>
                <w:lang w:eastAsia="hr-HR"/>
              </w:rPr>
            </w:pPr>
            <w:r w:rsidRPr="00AE20A7">
              <w:rPr>
                <w:rFonts w:eastAsia="Times New Roman" w:cstheme="minorHAnsi"/>
                <w:b/>
                <w:bCs/>
                <w:sz w:val="24"/>
                <w:szCs w:val="24"/>
                <w:lang w:eastAsia="hr-HR"/>
              </w:rPr>
              <w:t>Redni broj</w:t>
            </w:r>
          </w:p>
        </w:tc>
        <w:tc>
          <w:tcPr>
            <w:tcW w:w="325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9A05B91" w14:textId="77777777" w:rsidR="00DE33F1" w:rsidRPr="00AE20A7" w:rsidRDefault="00DE33F1" w:rsidP="00391684">
            <w:pPr>
              <w:spacing w:after="0" w:line="240" w:lineRule="auto"/>
              <w:jc w:val="center"/>
              <w:rPr>
                <w:rFonts w:eastAsia="Times New Roman" w:cstheme="minorHAnsi"/>
                <w:b/>
                <w:bCs/>
                <w:sz w:val="24"/>
                <w:szCs w:val="24"/>
                <w:lang w:eastAsia="hr-HR"/>
              </w:rPr>
            </w:pPr>
            <w:r w:rsidRPr="00AE20A7">
              <w:rPr>
                <w:rFonts w:eastAsia="Times New Roman" w:cstheme="minorHAnsi"/>
                <w:b/>
                <w:bCs/>
                <w:sz w:val="24"/>
                <w:szCs w:val="24"/>
                <w:lang w:eastAsia="hr-HR"/>
              </w:rPr>
              <w:t>Naziv udruge</w:t>
            </w:r>
          </w:p>
        </w:tc>
        <w:tc>
          <w:tcPr>
            <w:tcW w:w="358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7E59C53" w14:textId="77777777" w:rsidR="00DE33F1" w:rsidRPr="00AE20A7" w:rsidRDefault="00DE33F1" w:rsidP="00391684">
            <w:pPr>
              <w:spacing w:after="0" w:line="240" w:lineRule="auto"/>
              <w:jc w:val="center"/>
              <w:rPr>
                <w:rFonts w:eastAsia="Times New Roman" w:cstheme="minorHAnsi"/>
                <w:b/>
                <w:bCs/>
                <w:sz w:val="24"/>
                <w:szCs w:val="24"/>
                <w:lang w:eastAsia="hr-HR"/>
              </w:rPr>
            </w:pPr>
            <w:r w:rsidRPr="00AE20A7">
              <w:rPr>
                <w:rFonts w:eastAsia="Times New Roman" w:cstheme="minorHAnsi"/>
                <w:b/>
                <w:bCs/>
                <w:sz w:val="24"/>
                <w:szCs w:val="24"/>
                <w:lang w:eastAsia="hr-HR"/>
              </w:rPr>
              <w:t>Naziv projekta</w:t>
            </w:r>
          </w:p>
        </w:tc>
        <w:tc>
          <w:tcPr>
            <w:tcW w:w="158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EAADD0B" w14:textId="77777777" w:rsidR="00DE33F1" w:rsidRPr="00AE20A7" w:rsidRDefault="00DE33F1" w:rsidP="00391684">
            <w:pPr>
              <w:spacing w:after="0" w:line="240" w:lineRule="auto"/>
              <w:jc w:val="center"/>
              <w:rPr>
                <w:rFonts w:eastAsia="Times New Roman" w:cstheme="minorHAnsi"/>
                <w:b/>
                <w:bCs/>
                <w:sz w:val="24"/>
                <w:szCs w:val="24"/>
                <w:lang w:eastAsia="hr-HR"/>
              </w:rPr>
            </w:pPr>
            <w:r w:rsidRPr="00AE20A7">
              <w:rPr>
                <w:rFonts w:eastAsia="Times New Roman" w:cstheme="minorHAnsi"/>
                <w:b/>
                <w:bCs/>
                <w:sz w:val="24"/>
                <w:szCs w:val="24"/>
                <w:lang w:eastAsia="hr-HR"/>
              </w:rPr>
              <w:t>Dodijeljeni iznos</w:t>
            </w:r>
          </w:p>
        </w:tc>
      </w:tr>
      <w:tr w:rsidR="00DE33F1" w:rsidRPr="002D5A73" w14:paraId="1D5B7A9E" w14:textId="77777777" w:rsidTr="00AE20A7">
        <w:trPr>
          <w:trHeight w:val="255"/>
        </w:trPr>
        <w:tc>
          <w:tcPr>
            <w:tcW w:w="789" w:type="dxa"/>
            <w:tcBorders>
              <w:top w:val="nil"/>
              <w:left w:val="single" w:sz="4" w:space="0" w:color="auto"/>
              <w:bottom w:val="single" w:sz="4" w:space="0" w:color="auto"/>
              <w:right w:val="single" w:sz="4" w:space="0" w:color="auto"/>
            </w:tcBorders>
            <w:shd w:val="clear" w:color="auto" w:fill="auto"/>
            <w:hideMark/>
          </w:tcPr>
          <w:p w14:paraId="1E9679B7" w14:textId="77777777" w:rsidR="00DE33F1" w:rsidRPr="002D5A73" w:rsidRDefault="00DE33F1" w:rsidP="00391684">
            <w:pPr>
              <w:spacing w:after="0" w:line="240" w:lineRule="auto"/>
              <w:jc w:val="center"/>
              <w:rPr>
                <w:rFonts w:eastAsia="Times New Roman" w:cstheme="minorHAnsi"/>
                <w:sz w:val="24"/>
                <w:szCs w:val="24"/>
                <w:lang w:eastAsia="hr-HR"/>
              </w:rPr>
            </w:pPr>
            <w:r w:rsidRPr="002D5A73">
              <w:rPr>
                <w:rFonts w:eastAsia="Times New Roman" w:cstheme="minorHAnsi"/>
                <w:sz w:val="24"/>
                <w:szCs w:val="24"/>
                <w:lang w:eastAsia="hr-HR"/>
              </w:rPr>
              <w:t>1.</w:t>
            </w:r>
          </w:p>
        </w:tc>
        <w:tc>
          <w:tcPr>
            <w:tcW w:w="3256" w:type="dxa"/>
            <w:tcBorders>
              <w:top w:val="nil"/>
              <w:left w:val="nil"/>
              <w:bottom w:val="single" w:sz="4" w:space="0" w:color="auto"/>
              <w:right w:val="single" w:sz="4" w:space="0" w:color="auto"/>
            </w:tcBorders>
            <w:shd w:val="clear" w:color="auto" w:fill="auto"/>
          </w:tcPr>
          <w:p w14:paraId="0DC8260B" w14:textId="77777777" w:rsidR="00DE33F1" w:rsidRPr="00B64D7E" w:rsidRDefault="00DE33F1" w:rsidP="00391684">
            <w:pPr>
              <w:spacing w:after="0" w:line="240" w:lineRule="auto"/>
              <w:rPr>
                <w:rFonts w:eastAsia="Times New Roman" w:cstheme="minorHAnsi"/>
                <w:sz w:val="24"/>
                <w:szCs w:val="24"/>
                <w:lang w:eastAsia="hr-HR"/>
              </w:rPr>
            </w:pPr>
            <w:r w:rsidRPr="00B64D7E">
              <w:rPr>
                <w:rFonts w:cstheme="minorHAnsi"/>
                <w:color w:val="000000"/>
                <w:sz w:val="24"/>
                <w:szCs w:val="24"/>
              </w:rPr>
              <w:t>Pčelarska udruga "Metvica" Novska</w:t>
            </w:r>
          </w:p>
        </w:tc>
        <w:tc>
          <w:tcPr>
            <w:tcW w:w="3581" w:type="dxa"/>
            <w:tcBorders>
              <w:top w:val="nil"/>
              <w:left w:val="nil"/>
              <w:bottom w:val="single" w:sz="4" w:space="0" w:color="auto"/>
              <w:right w:val="single" w:sz="4" w:space="0" w:color="auto"/>
            </w:tcBorders>
            <w:shd w:val="clear" w:color="auto" w:fill="auto"/>
          </w:tcPr>
          <w:p w14:paraId="52682F30" w14:textId="77777777" w:rsidR="00DE33F1" w:rsidRPr="00B64D7E" w:rsidRDefault="00DE33F1" w:rsidP="00391684">
            <w:pPr>
              <w:spacing w:after="0" w:line="240" w:lineRule="auto"/>
              <w:rPr>
                <w:rFonts w:eastAsia="Times New Roman" w:cstheme="minorHAnsi"/>
                <w:sz w:val="24"/>
                <w:szCs w:val="24"/>
                <w:lang w:eastAsia="hr-HR"/>
              </w:rPr>
            </w:pPr>
            <w:r w:rsidRPr="00B64D7E">
              <w:rPr>
                <w:rFonts w:cstheme="minorHAnsi"/>
                <w:color w:val="000000"/>
                <w:sz w:val="24"/>
                <w:szCs w:val="24"/>
              </w:rPr>
              <w:t>Redovan rad Pčelarske udruge „Metvica“ Novska</w:t>
            </w:r>
          </w:p>
        </w:tc>
        <w:tc>
          <w:tcPr>
            <w:tcW w:w="1588" w:type="dxa"/>
            <w:tcBorders>
              <w:top w:val="nil"/>
              <w:left w:val="nil"/>
              <w:bottom w:val="single" w:sz="4" w:space="0" w:color="auto"/>
              <w:right w:val="single" w:sz="4" w:space="0" w:color="auto"/>
            </w:tcBorders>
            <w:shd w:val="clear" w:color="auto" w:fill="auto"/>
            <w:noWrap/>
          </w:tcPr>
          <w:p w14:paraId="01E73150" w14:textId="77777777" w:rsidR="00DE33F1" w:rsidRPr="00B64D7E" w:rsidRDefault="00DE33F1" w:rsidP="00391684">
            <w:pPr>
              <w:spacing w:after="0" w:line="240" w:lineRule="auto"/>
              <w:jc w:val="right"/>
              <w:rPr>
                <w:rFonts w:eastAsia="Times New Roman" w:cstheme="minorHAnsi"/>
                <w:sz w:val="24"/>
                <w:szCs w:val="24"/>
                <w:lang w:eastAsia="hr-HR"/>
              </w:rPr>
            </w:pPr>
            <w:r w:rsidRPr="00B64D7E">
              <w:rPr>
                <w:rFonts w:cstheme="minorHAnsi"/>
                <w:color w:val="000000"/>
                <w:sz w:val="24"/>
                <w:szCs w:val="24"/>
              </w:rPr>
              <w:t>800,00</w:t>
            </w:r>
          </w:p>
        </w:tc>
      </w:tr>
      <w:tr w:rsidR="00DE33F1" w:rsidRPr="002D5A73" w14:paraId="05FC82AA" w14:textId="77777777" w:rsidTr="00AE20A7">
        <w:trPr>
          <w:trHeight w:val="510"/>
        </w:trPr>
        <w:tc>
          <w:tcPr>
            <w:tcW w:w="789" w:type="dxa"/>
            <w:tcBorders>
              <w:top w:val="nil"/>
              <w:left w:val="single" w:sz="4" w:space="0" w:color="auto"/>
              <w:bottom w:val="single" w:sz="4" w:space="0" w:color="auto"/>
              <w:right w:val="single" w:sz="4" w:space="0" w:color="auto"/>
            </w:tcBorders>
            <w:shd w:val="clear" w:color="auto" w:fill="auto"/>
            <w:hideMark/>
          </w:tcPr>
          <w:p w14:paraId="597BCDD9" w14:textId="77777777" w:rsidR="00DE33F1" w:rsidRPr="002D5A73" w:rsidRDefault="00DE33F1" w:rsidP="00391684">
            <w:pPr>
              <w:spacing w:after="0" w:line="240" w:lineRule="auto"/>
              <w:jc w:val="center"/>
              <w:rPr>
                <w:rFonts w:eastAsia="Times New Roman" w:cstheme="minorHAnsi"/>
                <w:sz w:val="24"/>
                <w:szCs w:val="24"/>
                <w:lang w:eastAsia="hr-HR"/>
              </w:rPr>
            </w:pPr>
            <w:r w:rsidRPr="002D5A73">
              <w:rPr>
                <w:rFonts w:eastAsia="Times New Roman" w:cstheme="minorHAnsi"/>
                <w:sz w:val="24"/>
                <w:szCs w:val="24"/>
                <w:lang w:eastAsia="hr-HR"/>
              </w:rPr>
              <w:t>2.</w:t>
            </w:r>
          </w:p>
        </w:tc>
        <w:tc>
          <w:tcPr>
            <w:tcW w:w="3256" w:type="dxa"/>
            <w:tcBorders>
              <w:top w:val="nil"/>
              <w:left w:val="nil"/>
              <w:bottom w:val="single" w:sz="4" w:space="0" w:color="auto"/>
              <w:right w:val="single" w:sz="4" w:space="0" w:color="auto"/>
            </w:tcBorders>
            <w:shd w:val="clear" w:color="auto" w:fill="auto"/>
          </w:tcPr>
          <w:p w14:paraId="7D94F57D" w14:textId="77777777" w:rsidR="00DE33F1" w:rsidRPr="00B64D7E" w:rsidRDefault="00DE33F1" w:rsidP="00391684">
            <w:pPr>
              <w:spacing w:after="0" w:line="240" w:lineRule="auto"/>
              <w:rPr>
                <w:rFonts w:eastAsia="Times New Roman" w:cstheme="minorHAnsi"/>
                <w:sz w:val="24"/>
                <w:szCs w:val="24"/>
                <w:lang w:eastAsia="hr-HR"/>
              </w:rPr>
            </w:pPr>
            <w:r w:rsidRPr="00B64D7E">
              <w:rPr>
                <w:rFonts w:cstheme="minorHAnsi"/>
                <w:color w:val="000000"/>
                <w:sz w:val="24"/>
                <w:szCs w:val="24"/>
              </w:rPr>
              <w:t>Športski klub uzgajivača golubova listonoša "Novska  - 2009"</w:t>
            </w:r>
          </w:p>
        </w:tc>
        <w:tc>
          <w:tcPr>
            <w:tcW w:w="3581" w:type="dxa"/>
            <w:tcBorders>
              <w:top w:val="nil"/>
              <w:left w:val="nil"/>
              <w:bottom w:val="single" w:sz="4" w:space="0" w:color="auto"/>
              <w:right w:val="single" w:sz="4" w:space="0" w:color="auto"/>
            </w:tcBorders>
            <w:shd w:val="clear" w:color="auto" w:fill="auto"/>
          </w:tcPr>
          <w:p w14:paraId="569ABFAF" w14:textId="77777777" w:rsidR="00DE33F1" w:rsidRPr="00B64D7E" w:rsidRDefault="00DE33F1" w:rsidP="00391684">
            <w:pPr>
              <w:spacing w:after="0" w:line="240" w:lineRule="auto"/>
              <w:rPr>
                <w:rFonts w:eastAsia="Times New Roman" w:cstheme="minorHAnsi"/>
                <w:sz w:val="24"/>
                <w:szCs w:val="24"/>
                <w:lang w:eastAsia="hr-HR"/>
              </w:rPr>
            </w:pPr>
            <w:r w:rsidRPr="00B64D7E">
              <w:rPr>
                <w:rFonts w:cstheme="minorHAnsi"/>
                <w:color w:val="000000"/>
                <w:sz w:val="24"/>
                <w:szCs w:val="24"/>
              </w:rPr>
              <w:t>Natjecanje golubova listonoša</w:t>
            </w:r>
          </w:p>
        </w:tc>
        <w:tc>
          <w:tcPr>
            <w:tcW w:w="1588" w:type="dxa"/>
            <w:tcBorders>
              <w:top w:val="nil"/>
              <w:left w:val="nil"/>
              <w:bottom w:val="single" w:sz="4" w:space="0" w:color="auto"/>
              <w:right w:val="single" w:sz="4" w:space="0" w:color="auto"/>
            </w:tcBorders>
            <w:shd w:val="clear" w:color="auto" w:fill="auto"/>
            <w:noWrap/>
          </w:tcPr>
          <w:p w14:paraId="09B87F69" w14:textId="77777777" w:rsidR="00DE33F1" w:rsidRPr="00B64D7E" w:rsidRDefault="00DE33F1" w:rsidP="00391684">
            <w:pPr>
              <w:spacing w:after="0" w:line="240" w:lineRule="auto"/>
              <w:jc w:val="right"/>
              <w:rPr>
                <w:rFonts w:eastAsia="Times New Roman" w:cstheme="minorHAnsi"/>
                <w:sz w:val="24"/>
                <w:szCs w:val="24"/>
                <w:lang w:eastAsia="hr-HR"/>
              </w:rPr>
            </w:pPr>
            <w:r w:rsidRPr="00B64D7E">
              <w:rPr>
                <w:rFonts w:cstheme="minorHAnsi"/>
                <w:color w:val="000000"/>
                <w:sz w:val="24"/>
                <w:szCs w:val="24"/>
              </w:rPr>
              <w:t>600,00</w:t>
            </w:r>
          </w:p>
        </w:tc>
      </w:tr>
      <w:tr w:rsidR="00DE33F1" w:rsidRPr="002D5A73" w14:paraId="70F5A8DF" w14:textId="77777777" w:rsidTr="00AE20A7">
        <w:trPr>
          <w:trHeight w:val="510"/>
        </w:trPr>
        <w:tc>
          <w:tcPr>
            <w:tcW w:w="789" w:type="dxa"/>
            <w:tcBorders>
              <w:top w:val="nil"/>
              <w:left w:val="single" w:sz="4" w:space="0" w:color="auto"/>
              <w:bottom w:val="single" w:sz="4" w:space="0" w:color="auto"/>
              <w:right w:val="single" w:sz="4" w:space="0" w:color="auto"/>
            </w:tcBorders>
            <w:shd w:val="clear" w:color="auto" w:fill="auto"/>
            <w:hideMark/>
          </w:tcPr>
          <w:p w14:paraId="432D6AFB" w14:textId="77777777" w:rsidR="00DE33F1" w:rsidRPr="002D5A73" w:rsidRDefault="00DE33F1" w:rsidP="00391684">
            <w:pPr>
              <w:spacing w:after="0" w:line="240" w:lineRule="auto"/>
              <w:jc w:val="center"/>
              <w:rPr>
                <w:rFonts w:eastAsia="Times New Roman" w:cstheme="minorHAnsi"/>
                <w:sz w:val="24"/>
                <w:szCs w:val="24"/>
                <w:lang w:eastAsia="hr-HR"/>
              </w:rPr>
            </w:pPr>
          </w:p>
          <w:p w14:paraId="406DF401" w14:textId="77777777" w:rsidR="00DE33F1" w:rsidRPr="002D5A73" w:rsidRDefault="00DE33F1" w:rsidP="00391684">
            <w:pPr>
              <w:spacing w:after="0" w:line="240" w:lineRule="auto"/>
              <w:jc w:val="center"/>
              <w:rPr>
                <w:rFonts w:eastAsia="Times New Roman" w:cstheme="minorHAnsi"/>
                <w:sz w:val="24"/>
                <w:szCs w:val="24"/>
                <w:lang w:eastAsia="hr-HR"/>
              </w:rPr>
            </w:pPr>
            <w:r w:rsidRPr="002D5A73">
              <w:rPr>
                <w:rFonts w:eastAsia="Times New Roman" w:cstheme="minorHAnsi"/>
                <w:sz w:val="24"/>
                <w:szCs w:val="24"/>
                <w:lang w:eastAsia="hr-HR"/>
              </w:rPr>
              <w:t>3.</w:t>
            </w:r>
          </w:p>
        </w:tc>
        <w:tc>
          <w:tcPr>
            <w:tcW w:w="3256" w:type="dxa"/>
            <w:tcBorders>
              <w:top w:val="nil"/>
              <w:left w:val="nil"/>
              <w:bottom w:val="single" w:sz="4" w:space="0" w:color="auto"/>
              <w:right w:val="single" w:sz="4" w:space="0" w:color="auto"/>
            </w:tcBorders>
            <w:shd w:val="clear" w:color="auto" w:fill="auto"/>
          </w:tcPr>
          <w:p w14:paraId="2739505B" w14:textId="77777777" w:rsidR="00B64D7E" w:rsidRDefault="00B64D7E" w:rsidP="00391684">
            <w:pPr>
              <w:spacing w:after="0" w:line="240" w:lineRule="auto"/>
              <w:rPr>
                <w:rFonts w:cstheme="minorHAnsi"/>
                <w:color w:val="000000"/>
                <w:sz w:val="24"/>
                <w:szCs w:val="24"/>
              </w:rPr>
            </w:pPr>
          </w:p>
          <w:p w14:paraId="55369584" w14:textId="12F39F77" w:rsidR="00DE33F1" w:rsidRPr="00B64D7E" w:rsidRDefault="00DE33F1" w:rsidP="00391684">
            <w:pPr>
              <w:spacing w:after="0" w:line="240" w:lineRule="auto"/>
              <w:rPr>
                <w:rFonts w:eastAsia="Times New Roman" w:cstheme="minorHAnsi"/>
                <w:sz w:val="24"/>
                <w:szCs w:val="24"/>
                <w:lang w:eastAsia="hr-HR"/>
              </w:rPr>
            </w:pPr>
            <w:r w:rsidRPr="00B64D7E">
              <w:rPr>
                <w:rFonts w:cstheme="minorHAnsi"/>
                <w:color w:val="000000"/>
                <w:sz w:val="24"/>
                <w:szCs w:val="24"/>
              </w:rPr>
              <w:t>Moto-klub „Škorpion“ Novska</w:t>
            </w:r>
          </w:p>
        </w:tc>
        <w:tc>
          <w:tcPr>
            <w:tcW w:w="3581" w:type="dxa"/>
            <w:tcBorders>
              <w:top w:val="nil"/>
              <w:left w:val="nil"/>
              <w:bottom w:val="single" w:sz="4" w:space="0" w:color="auto"/>
              <w:right w:val="single" w:sz="4" w:space="0" w:color="auto"/>
            </w:tcBorders>
            <w:shd w:val="clear" w:color="auto" w:fill="auto"/>
          </w:tcPr>
          <w:p w14:paraId="2A12C9E9" w14:textId="77777777" w:rsidR="00DE33F1" w:rsidRPr="00B64D7E" w:rsidRDefault="00DE33F1" w:rsidP="00391684">
            <w:pPr>
              <w:spacing w:after="0" w:line="240" w:lineRule="auto"/>
              <w:rPr>
                <w:rFonts w:eastAsia="Times New Roman" w:cstheme="minorHAnsi"/>
                <w:sz w:val="24"/>
                <w:szCs w:val="24"/>
                <w:lang w:eastAsia="hr-HR"/>
              </w:rPr>
            </w:pPr>
            <w:r w:rsidRPr="00B64D7E">
              <w:rPr>
                <w:rFonts w:cstheme="minorHAnsi"/>
                <w:color w:val="000000"/>
                <w:sz w:val="24"/>
                <w:szCs w:val="24"/>
              </w:rPr>
              <w:t>Obljetnica Bljesak, obilježavanje Vukovarske tragedije, redovan rad kluba</w:t>
            </w:r>
          </w:p>
        </w:tc>
        <w:tc>
          <w:tcPr>
            <w:tcW w:w="1588" w:type="dxa"/>
            <w:tcBorders>
              <w:top w:val="nil"/>
              <w:left w:val="nil"/>
              <w:bottom w:val="single" w:sz="4" w:space="0" w:color="auto"/>
              <w:right w:val="single" w:sz="4" w:space="0" w:color="auto"/>
            </w:tcBorders>
            <w:shd w:val="clear" w:color="auto" w:fill="auto"/>
            <w:noWrap/>
          </w:tcPr>
          <w:p w14:paraId="2DD8CB22" w14:textId="77777777" w:rsidR="00DE33F1" w:rsidRPr="00B64D7E" w:rsidRDefault="00DE33F1" w:rsidP="00391684">
            <w:pPr>
              <w:spacing w:after="0" w:line="240" w:lineRule="auto"/>
              <w:jc w:val="right"/>
              <w:rPr>
                <w:rFonts w:eastAsia="Times New Roman" w:cstheme="minorHAnsi"/>
                <w:sz w:val="24"/>
                <w:szCs w:val="24"/>
                <w:lang w:eastAsia="hr-HR"/>
              </w:rPr>
            </w:pPr>
            <w:r w:rsidRPr="00B64D7E">
              <w:rPr>
                <w:rFonts w:ascii="Calibri" w:hAnsi="Calibri" w:cs="Calibri"/>
                <w:sz w:val="24"/>
                <w:szCs w:val="24"/>
              </w:rPr>
              <w:t>750,00</w:t>
            </w:r>
          </w:p>
        </w:tc>
      </w:tr>
      <w:tr w:rsidR="00DE33F1" w:rsidRPr="002D5A73" w14:paraId="5E3448F4" w14:textId="77777777" w:rsidTr="00AE20A7">
        <w:trPr>
          <w:trHeight w:val="510"/>
        </w:trPr>
        <w:tc>
          <w:tcPr>
            <w:tcW w:w="789" w:type="dxa"/>
            <w:tcBorders>
              <w:top w:val="nil"/>
              <w:left w:val="single" w:sz="4" w:space="0" w:color="auto"/>
              <w:bottom w:val="single" w:sz="4" w:space="0" w:color="auto"/>
              <w:right w:val="single" w:sz="4" w:space="0" w:color="auto"/>
            </w:tcBorders>
            <w:shd w:val="clear" w:color="auto" w:fill="auto"/>
            <w:hideMark/>
          </w:tcPr>
          <w:p w14:paraId="1B5C64D5" w14:textId="77777777" w:rsidR="00DE33F1" w:rsidRPr="002D5A73" w:rsidRDefault="00DE33F1" w:rsidP="00391684">
            <w:pPr>
              <w:spacing w:after="0" w:line="240" w:lineRule="auto"/>
              <w:jc w:val="center"/>
              <w:rPr>
                <w:rFonts w:eastAsia="Times New Roman" w:cstheme="minorHAnsi"/>
                <w:sz w:val="24"/>
                <w:szCs w:val="24"/>
                <w:lang w:eastAsia="hr-HR"/>
              </w:rPr>
            </w:pPr>
            <w:r w:rsidRPr="002D5A73">
              <w:rPr>
                <w:rFonts w:eastAsia="Times New Roman" w:cstheme="minorHAnsi"/>
                <w:sz w:val="24"/>
                <w:szCs w:val="24"/>
                <w:lang w:eastAsia="hr-HR"/>
              </w:rPr>
              <w:t>4.</w:t>
            </w:r>
          </w:p>
        </w:tc>
        <w:tc>
          <w:tcPr>
            <w:tcW w:w="3256" w:type="dxa"/>
            <w:tcBorders>
              <w:top w:val="nil"/>
              <w:left w:val="nil"/>
              <w:bottom w:val="single" w:sz="4" w:space="0" w:color="auto"/>
              <w:right w:val="single" w:sz="4" w:space="0" w:color="auto"/>
            </w:tcBorders>
            <w:shd w:val="clear" w:color="auto" w:fill="auto"/>
          </w:tcPr>
          <w:p w14:paraId="4294EF8F" w14:textId="77777777" w:rsidR="00DE33F1" w:rsidRPr="00B64D7E" w:rsidRDefault="00DE33F1" w:rsidP="00391684">
            <w:pPr>
              <w:spacing w:after="0" w:line="240" w:lineRule="auto"/>
              <w:rPr>
                <w:rFonts w:eastAsia="Times New Roman" w:cstheme="minorHAnsi"/>
                <w:sz w:val="24"/>
                <w:szCs w:val="24"/>
                <w:lang w:eastAsia="hr-HR"/>
              </w:rPr>
            </w:pPr>
            <w:r w:rsidRPr="00B64D7E">
              <w:rPr>
                <w:rFonts w:cstheme="minorHAnsi"/>
                <w:color w:val="000000"/>
                <w:sz w:val="24"/>
                <w:szCs w:val="24"/>
              </w:rPr>
              <w:t>Udruga uzgajivača goveda Mokro polje</w:t>
            </w:r>
          </w:p>
        </w:tc>
        <w:tc>
          <w:tcPr>
            <w:tcW w:w="3581" w:type="dxa"/>
            <w:tcBorders>
              <w:top w:val="nil"/>
              <w:left w:val="nil"/>
              <w:bottom w:val="single" w:sz="4" w:space="0" w:color="auto"/>
              <w:right w:val="single" w:sz="4" w:space="0" w:color="auto"/>
            </w:tcBorders>
            <w:shd w:val="clear" w:color="auto" w:fill="auto"/>
          </w:tcPr>
          <w:p w14:paraId="66B712EB" w14:textId="77777777" w:rsidR="00DE33F1" w:rsidRPr="00B64D7E" w:rsidRDefault="00DE33F1" w:rsidP="00391684">
            <w:pPr>
              <w:spacing w:after="0" w:line="240" w:lineRule="auto"/>
              <w:rPr>
                <w:rFonts w:eastAsia="Times New Roman" w:cstheme="minorHAnsi"/>
                <w:sz w:val="24"/>
                <w:szCs w:val="24"/>
                <w:lang w:eastAsia="hr-HR"/>
              </w:rPr>
            </w:pPr>
            <w:r w:rsidRPr="00B64D7E">
              <w:rPr>
                <w:rFonts w:cstheme="minorHAnsi"/>
                <w:color w:val="000000"/>
                <w:sz w:val="24"/>
                <w:szCs w:val="24"/>
              </w:rPr>
              <w:t>Program rada Udruge uzgajivača goveda Mokro polje za 2023. godinu</w:t>
            </w:r>
          </w:p>
        </w:tc>
        <w:tc>
          <w:tcPr>
            <w:tcW w:w="1588" w:type="dxa"/>
            <w:tcBorders>
              <w:top w:val="nil"/>
              <w:left w:val="nil"/>
              <w:bottom w:val="single" w:sz="4" w:space="0" w:color="auto"/>
              <w:right w:val="single" w:sz="4" w:space="0" w:color="auto"/>
            </w:tcBorders>
            <w:shd w:val="clear" w:color="auto" w:fill="auto"/>
            <w:noWrap/>
          </w:tcPr>
          <w:p w14:paraId="185DB6A3" w14:textId="77777777" w:rsidR="00DE33F1" w:rsidRPr="00B64D7E" w:rsidRDefault="00DE33F1" w:rsidP="00391684">
            <w:pPr>
              <w:spacing w:after="0" w:line="240" w:lineRule="auto"/>
              <w:jc w:val="right"/>
              <w:rPr>
                <w:rFonts w:eastAsia="Times New Roman" w:cstheme="minorHAnsi"/>
                <w:sz w:val="24"/>
                <w:szCs w:val="24"/>
                <w:lang w:eastAsia="hr-HR"/>
              </w:rPr>
            </w:pPr>
            <w:r w:rsidRPr="00B64D7E">
              <w:rPr>
                <w:rFonts w:ascii="Calibri" w:hAnsi="Calibri" w:cs="Calibri"/>
                <w:sz w:val="24"/>
                <w:szCs w:val="24"/>
              </w:rPr>
              <w:t>800,00</w:t>
            </w:r>
          </w:p>
        </w:tc>
      </w:tr>
      <w:tr w:rsidR="00DE33F1" w:rsidRPr="002D5A73" w14:paraId="3DCBC90D" w14:textId="77777777" w:rsidTr="00B64D7E">
        <w:trPr>
          <w:trHeight w:val="510"/>
        </w:trPr>
        <w:tc>
          <w:tcPr>
            <w:tcW w:w="789" w:type="dxa"/>
            <w:tcBorders>
              <w:top w:val="single" w:sz="4" w:space="0" w:color="auto"/>
              <w:left w:val="single" w:sz="4" w:space="0" w:color="auto"/>
              <w:bottom w:val="single" w:sz="4" w:space="0" w:color="auto"/>
              <w:right w:val="single" w:sz="4" w:space="0" w:color="auto"/>
            </w:tcBorders>
            <w:shd w:val="clear" w:color="auto" w:fill="auto"/>
          </w:tcPr>
          <w:p w14:paraId="16DFAC42" w14:textId="77777777" w:rsidR="00DE33F1" w:rsidRPr="002D5A73" w:rsidRDefault="00DE33F1" w:rsidP="00391684">
            <w:pPr>
              <w:spacing w:after="0" w:line="240" w:lineRule="auto"/>
              <w:jc w:val="center"/>
              <w:rPr>
                <w:rFonts w:eastAsia="Times New Roman" w:cstheme="minorHAnsi"/>
                <w:sz w:val="24"/>
                <w:szCs w:val="24"/>
                <w:lang w:eastAsia="hr-HR"/>
              </w:rPr>
            </w:pPr>
            <w:r w:rsidRPr="002D5A73">
              <w:rPr>
                <w:rFonts w:eastAsia="Times New Roman" w:cstheme="minorHAnsi"/>
                <w:sz w:val="24"/>
                <w:szCs w:val="24"/>
                <w:lang w:eastAsia="hr-HR"/>
              </w:rPr>
              <w:t>5.</w:t>
            </w:r>
          </w:p>
        </w:tc>
        <w:tc>
          <w:tcPr>
            <w:tcW w:w="3256" w:type="dxa"/>
            <w:tcBorders>
              <w:top w:val="single" w:sz="4" w:space="0" w:color="auto"/>
              <w:left w:val="nil"/>
              <w:bottom w:val="single" w:sz="4" w:space="0" w:color="auto"/>
              <w:right w:val="single" w:sz="4" w:space="0" w:color="auto"/>
            </w:tcBorders>
            <w:shd w:val="clear" w:color="auto" w:fill="auto"/>
          </w:tcPr>
          <w:p w14:paraId="1DE01DDF" w14:textId="77777777" w:rsidR="00DE33F1" w:rsidRPr="00B64D7E" w:rsidRDefault="00DE33F1" w:rsidP="00391684">
            <w:pPr>
              <w:spacing w:after="0" w:line="240" w:lineRule="auto"/>
              <w:rPr>
                <w:rFonts w:eastAsia="Times New Roman" w:cstheme="minorHAnsi"/>
                <w:sz w:val="24"/>
                <w:szCs w:val="24"/>
                <w:lang w:eastAsia="hr-HR"/>
              </w:rPr>
            </w:pPr>
            <w:r w:rsidRPr="00B64D7E">
              <w:rPr>
                <w:rFonts w:cstheme="minorHAnsi"/>
                <w:color w:val="000000"/>
                <w:sz w:val="24"/>
                <w:szCs w:val="24"/>
              </w:rPr>
              <w:t>Planinarsko društvo „Zmajevac“ Novska</w:t>
            </w:r>
          </w:p>
        </w:tc>
        <w:tc>
          <w:tcPr>
            <w:tcW w:w="3581" w:type="dxa"/>
            <w:tcBorders>
              <w:top w:val="single" w:sz="4" w:space="0" w:color="auto"/>
              <w:left w:val="nil"/>
              <w:bottom w:val="single" w:sz="4" w:space="0" w:color="auto"/>
              <w:right w:val="single" w:sz="4" w:space="0" w:color="auto"/>
            </w:tcBorders>
            <w:shd w:val="clear" w:color="auto" w:fill="auto"/>
          </w:tcPr>
          <w:p w14:paraId="39E6A8D6" w14:textId="77777777" w:rsidR="00DE33F1" w:rsidRPr="00B64D7E" w:rsidRDefault="00DE33F1" w:rsidP="00391684">
            <w:pPr>
              <w:spacing w:after="0" w:line="240" w:lineRule="auto"/>
              <w:rPr>
                <w:rFonts w:eastAsia="Times New Roman" w:cstheme="minorHAnsi"/>
                <w:sz w:val="24"/>
                <w:szCs w:val="24"/>
                <w:lang w:eastAsia="hr-HR"/>
              </w:rPr>
            </w:pPr>
            <w:r w:rsidRPr="00B64D7E">
              <w:rPr>
                <w:rFonts w:cstheme="minorHAnsi"/>
                <w:color w:val="000000"/>
                <w:sz w:val="24"/>
                <w:szCs w:val="24"/>
              </w:rPr>
              <w:t>Planinarenje dostupno svima 2023.</w:t>
            </w:r>
          </w:p>
        </w:tc>
        <w:tc>
          <w:tcPr>
            <w:tcW w:w="1588" w:type="dxa"/>
            <w:tcBorders>
              <w:top w:val="single" w:sz="4" w:space="0" w:color="auto"/>
              <w:left w:val="nil"/>
              <w:bottom w:val="single" w:sz="4" w:space="0" w:color="auto"/>
              <w:right w:val="single" w:sz="4" w:space="0" w:color="auto"/>
            </w:tcBorders>
            <w:shd w:val="clear" w:color="auto" w:fill="auto"/>
            <w:noWrap/>
          </w:tcPr>
          <w:p w14:paraId="60E7F5C1" w14:textId="77777777" w:rsidR="00DE33F1" w:rsidRPr="00B64D7E" w:rsidRDefault="00DE33F1" w:rsidP="00391684">
            <w:pPr>
              <w:spacing w:after="0" w:line="240" w:lineRule="auto"/>
              <w:jc w:val="right"/>
              <w:rPr>
                <w:rFonts w:eastAsia="Times New Roman" w:cstheme="minorHAnsi"/>
                <w:sz w:val="24"/>
                <w:szCs w:val="24"/>
                <w:lang w:eastAsia="hr-HR"/>
              </w:rPr>
            </w:pPr>
            <w:r w:rsidRPr="00B64D7E">
              <w:rPr>
                <w:rFonts w:ascii="Calibri" w:hAnsi="Calibri" w:cs="Calibri"/>
                <w:sz w:val="24"/>
                <w:szCs w:val="24"/>
              </w:rPr>
              <w:t>800,00</w:t>
            </w:r>
          </w:p>
        </w:tc>
      </w:tr>
      <w:tr w:rsidR="00DE33F1" w:rsidRPr="002D5A73" w14:paraId="5225A646" w14:textId="77777777" w:rsidTr="00AE20A7">
        <w:trPr>
          <w:trHeight w:val="510"/>
        </w:trPr>
        <w:tc>
          <w:tcPr>
            <w:tcW w:w="789" w:type="dxa"/>
            <w:tcBorders>
              <w:top w:val="nil"/>
              <w:left w:val="single" w:sz="4" w:space="0" w:color="auto"/>
              <w:bottom w:val="single" w:sz="4" w:space="0" w:color="auto"/>
              <w:right w:val="single" w:sz="4" w:space="0" w:color="auto"/>
            </w:tcBorders>
            <w:shd w:val="clear" w:color="auto" w:fill="auto"/>
          </w:tcPr>
          <w:p w14:paraId="4DECCCB1" w14:textId="77777777" w:rsidR="00DE33F1" w:rsidRPr="002D5A73" w:rsidRDefault="00DE33F1" w:rsidP="00391684">
            <w:pPr>
              <w:spacing w:after="0" w:line="240" w:lineRule="auto"/>
              <w:jc w:val="center"/>
              <w:rPr>
                <w:rFonts w:eastAsia="Times New Roman" w:cstheme="minorHAnsi"/>
                <w:sz w:val="24"/>
                <w:szCs w:val="24"/>
                <w:lang w:eastAsia="hr-HR"/>
              </w:rPr>
            </w:pPr>
            <w:r w:rsidRPr="002D5A73">
              <w:rPr>
                <w:rFonts w:eastAsia="Times New Roman" w:cstheme="minorHAnsi"/>
                <w:sz w:val="24"/>
                <w:szCs w:val="24"/>
                <w:lang w:eastAsia="hr-HR"/>
              </w:rPr>
              <w:t>6.</w:t>
            </w:r>
          </w:p>
        </w:tc>
        <w:tc>
          <w:tcPr>
            <w:tcW w:w="3256" w:type="dxa"/>
            <w:tcBorders>
              <w:top w:val="nil"/>
              <w:left w:val="nil"/>
              <w:bottom w:val="single" w:sz="4" w:space="0" w:color="auto"/>
              <w:right w:val="single" w:sz="4" w:space="0" w:color="auto"/>
            </w:tcBorders>
            <w:shd w:val="clear" w:color="auto" w:fill="auto"/>
          </w:tcPr>
          <w:p w14:paraId="10757B65" w14:textId="77777777" w:rsidR="00DE33F1" w:rsidRPr="00B64D7E" w:rsidRDefault="00DE33F1" w:rsidP="00391684">
            <w:pPr>
              <w:spacing w:after="0" w:line="240" w:lineRule="auto"/>
              <w:rPr>
                <w:rFonts w:eastAsia="Times New Roman" w:cstheme="minorHAnsi"/>
                <w:sz w:val="24"/>
                <w:szCs w:val="24"/>
                <w:lang w:eastAsia="hr-HR"/>
              </w:rPr>
            </w:pPr>
            <w:r w:rsidRPr="00B64D7E">
              <w:rPr>
                <w:rFonts w:cstheme="minorHAnsi"/>
                <w:color w:val="000000"/>
                <w:sz w:val="24"/>
                <w:szCs w:val="24"/>
              </w:rPr>
              <w:t>Razvojna organizacija zaštite potrošača</w:t>
            </w:r>
          </w:p>
        </w:tc>
        <w:tc>
          <w:tcPr>
            <w:tcW w:w="3581" w:type="dxa"/>
            <w:tcBorders>
              <w:top w:val="nil"/>
              <w:left w:val="nil"/>
              <w:bottom w:val="single" w:sz="4" w:space="0" w:color="auto"/>
              <w:right w:val="single" w:sz="4" w:space="0" w:color="auto"/>
            </w:tcBorders>
            <w:shd w:val="clear" w:color="auto" w:fill="auto"/>
          </w:tcPr>
          <w:p w14:paraId="060B840C" w14:textId="77777777" w:rsidR="00DE33F1" w:rsidRPr="00B64D7E" w:rsidRDefault="00DE33F1" w:rsidP="00391684">
            <w:pPr>
              <w:spacing w:after="0" w:line="240" w:lineRule="auto"/>
              <w:rPr>
                <w:rFonts w:eastAsia="Times New Roman" w:cstheme="minorHAnsi"/>
                <w:sz w:val="24"/>
                <w:szCs w:val="24"/>
                <w:lang w:eastAsia="hr-HR"/>
              </w:rPr>
            </w:pPr>
            <w:r w:rsidRPr="00B64D7E">
              <w:rPr>
                <w:rFonts w:cstheme="minorHAnsi"/>
                <w:color w:val="000000"/>
                <w:sz w:val="24"/>
                <w:szCs w:val="24"/>
              </w:rPr>
              <w:t>Trošilica info 2023</w:t>
            </w:r>
          </w:p>
        </w:tc>
        <w:tc>
          <w:tcPr>
            <w:tcW w:w="1588" w:type="dxa"/>
            <w:tcBorders>
              <w:top w:val="nil"/>
              <w:left w:val="nil"/>
              <w:bottom w:val="single" w:sz="4" w:space="0" w:color="auto"/>
              <w:right w:val="single" w:sz="4" w:space="0" w:color="auto"/>
            </w:tcBorders>
            <w:shd w:val="clear" w:color="auto" w:fill="auto"/>
            <w:noWrap/>
          </w:tcPr>
          <w:p w14:paraId="02D5763D" w14:textId="77777777" w:rsidR="00DE33F1" w:rsidRPr="00B64D7E" w:rsidRDefault="00DE33F1" w:rsidP="00391684">
            <w:pPr>
              <w:spacing w:after="0" w:line="240" w:lineRule="auto"/>
              <w:jc w:val="right"/>
              <w:rPr>
                <w:rFonts w:eastAsia="Times New Roman" w:cstheme="minorHAnsi"/>
                <w:sz w:val="24"/>
                <w:szCs w:val="24"/>
                <w:lang w:eastAsia="hr-HR"/>
              </w:rPr>
            </w:pPr>
            <w:r w:rsidRPr="00B64D7E">
              <w:rPr>
                <w:rFonts w:cstheme="minorHAnsi"/>
                <w:color w:val="000000"/>
                <w:sz w:val="24"/>
                <w:szCs w:val="24"/>
              </w:rPr>
              <w:t>150,00</w:t>
            </w:r>
          </w:p>
        </w:tc>
      </w:tr>
      <w:tr w:rsidR="00DE33F1" w:rsidRPr="002D5A73" w14:paraId="6E136B55" w14:textId="77777777" w:rsidTr="00AE20A7">
        <w:trPr>
          <w:trHeight w:val="510"/>
        </w:trPr>
        <w:tc>
          <w:tcPr>
            <w:tcW w:w="789" w:type="dxa"/>
            <w:tcBorders>
              <w:top w:val="single" w:sz="4" w:space="0" w:color="auto"/>
              <w:left w:val="single" w:sz="4" w:space="0" w:color="auto"/>
              <w:bottom w:val="single" w:sz="4" w:space="0" w:color="auto"/>
              <w:right w:val="single" w:sz="4" w:space="0" w:color="auto"/>
            </w:tcBorders>
            <w:shd w:val="clear" w:color="auto" w:fill="auto"/>
          </w:tcPr>
          <w:p w14:paraId="0968BA68" w14:textId="77777777" w:rsidR="00DE33F1" w:rsidRPr="002D5A73" w:rsidRDefault="00DE33F1" w:rsidP="00391684">
            <w:pPr>
              <w:spacing w:after="0" w:line="240" w:lineRule="auto"/>
              <w:jc w:val="center"/>
              <w:rPr>
                <w:rFonts w:eastAsia="Times New Roman" w:cstheme="minorHAnsi"/>
                <w:sz w:val="24"/>
                <w:szCs w:val="24"/>
                <w:lang w:eastAsia="hr-HR"/>
              </w:rPr>
            </w:pPr>
            <w:r w:rsidRPr="002D5A73">
              <w:rPr>
                <w:rFonts w:eastAsia="Times New Roman" w:cstheme="minorHAnsi"/>
                <w:sz w:val="24"/>
                <w:szCs w:val="24"/>
                <w:lang w:eastAsia="hr-HR"/>
              </w:rPr>
              <w:t>7.</w:t>
            </w:r>
          </w:p>
        </w:tc>
        <w:tc>
          <w:tcPr>
            <w:tcW w:w="3256" w:type="dxa"/>
            <w:tcBorders>
              <w:top w:val="single" w:sz="4" w:space="0" w:color="auto"/>
              <w:left w:val="nil"/>
              <w:bottom w:val="single" w:sz="4" w:space="0" w:color="auto"/>
              <w:right w:val="single" w:sz="4" w:space="0" w:color="auto"/>
            </w:tcBorders>
            <w:shd w:val="clear" w:color="auto" w:fill="auto"/>
          </w:tcPr>
          <w:p w14:paraId="11C3CC46" w14:textId="77777777" w:rsidR="00DE33F1" w:rsidRPr="00B64D7E" w:rsidRDefault="00DE33F1" w:rsidP="00391684">
            <w:pPr>
              <w:spacing w:after="0" w:line="240" w:lineRule="auto"/>
              <w:rPr>
                <w:rFonts w:eastAsia="Times New Roman" w:cstheme="minorHAnsi"/>
                <w:sz w:val="24"/>
                <w:szCs w:val="24"/>
                <w:lang w:eastAsia="hr-HR"/>
              </w:rPr>
            </w:pPr>
            <w:r w:rsidRPr="00B64D7E">
              <w:rPr>
                <w:rFonts w:cstheme="minorHAnsi"/>
                <w:color w:val="000000"/>
                <w:sz w:val="24"/>
                <w:szCs w:val="24"/>
              </w:rPr>
              <w:t>Društvo za uzgoj i zaštitu ptica Novska</w:t>
            </w:r>
          </w:p>
        </w:tc>
        <w:tc>
          <w:tcPr>
            <w:tcW w:w="3581" w:type="dxa"/>
            <w:tcBorders>
              <w:top w:val="single" w:sz="4" w:space="0" w:color="auto"/>
              <w:left w:val="nil"/>
              <w:bottom w:val="single" w:sz="4" w:space="0" w:color="auto"/>
              <w:right w:val="single" w:sz="4" w:space="0" w:color="auto"/>
            </w:tcBorders>
            <w:shd w:val="clear" w:color="auto" w:fill="auto"/>
          </w:tcPr>
          <w:p w14:paraId="1F805E84" w14:textId="77777777" w:rsidR="00DE33F1" w:rsidRPr="00B64D7E" w:rsidRDefault="00DE33F1" w:rsidP="00391684">
            <w:pPr>
              <w:spacing w:after="0" w:line="240" w:lineRule="auto"/>
              <w:rPr>
                <w:rFonts w:eastAsia="Times New Roman" w:cstheme="minorHAnsi"/>
                <w:sz w:val="24"/>
                <w:szCs w:val="24"/>
                <w:lang w:eastAsia="hr-HR"/>
              </w:rPr>
            </w:pPr>
            <w:r w:rsidRPr="00B64D7E">
              <w:rPr>
                <w:rFonts w:cstheme="minorHAnsi"/>
                <w:color w:val="000000"/>
                <w:sz w:val="24"/>
                <w:szCs w:val="24"/>
              </w:rPr>
              <w:t>1. Otvoreni ornitološki kontinentalni kup RH, „Novska 2023“</w:t>
            </w:r>
          </w:p>
        </w:tc>
        <w:tc>
          <w:tcPr>
            <w:tcW w:w="1588" w:type="dxa"/>
            <w:tcBorders>
              <w:top w:val="single" w:sz="4" w:space="0" w:color="auto"/>
              <w:left w:val="nil"/>
              <w:bottom w:val="single" w:sz="4" w:space="0" w:color="auto"/>
              <w:right w:val="single" w:sz="4" w:space="0" w:color="auto"/>
            </w:tcBorders>
            <w:shd w:val="clear" w:color="auto" w:fill="auto"/>
            <w:noWrap/>
          </w:tcPr>
          <w:p w14:paraId="1AB6B390" w14:textId="77777777" w:rsidR="00DE33F1" w:rsidRPr="00B64D7E" w:rsidRDefault="00DE33F1" w:rsidP="00391684">
            <w:pPr>
              <w:spacing w:after="0" w:line="240" w:lineRule="auto"/>
              <w:jc w:val="right"/>
              <w:rPr>
                <w:rFonts w:eastAsia="Times New Roman" w:cstheme="minorHAnsi"/>
                <w:sz w:val="24"/>
                <w:szCs w:val="24"/>
                <w:lang w:eastAsia="hr-HR"/>
              </w:rPr>
            </w:pPr>
            <w:r w:rsidRPr="00B64D7E">
              <w:rPr>
                <w:rFonts w:ascii="Calibri" w:hAnsi="Calibri" w:cs="Calibri"/>
                <w:sz w:val="24"/>
                <w:szCs w:val="24"/>
              </w:rPr>
              <w:t>500,00</w:t>
            </w:r>
          </w:p>
        </w:tc>
      </w:tr>
    </w:tbl>
    <w:p w14:paraId="7A099BC7" w14:textId="77777777" w:rsidR="00DE33F1" w:rsidRPr="002D5A73" w:rsidRDefault="00DE33F1" w:rsidP="00391684">
      <w:pPr>
        <w:widowControl w:val="0"/>
        <w:suppressAutoHyphens/>
        <w:spacing w:after="0" w:line="240" w:lineRule="auto"/>
        <w:jc w:val="both"/>
        <w:rPr>
          <w:rFonts w:eastAsia="Times New Roman" w:cstheme="minorHAnsi"/>
          <w:sz w:val="24"/>
          <w:szCs w:val="24"/>
          <w:lang w:eastAsia="hr-HR"/>
        </w:rPr>
      </w:pPr>
    </w:p>
    <w:p w14:paraId="5DAA23E4" w14:textId="77777777" w:rsidR="00DE33F1" w:rsidRPr="00B64D7E" w:rsidRDefault="00DE33F1" w:rsidP="00B64D7E">
      <w:pPr>
        <w:shd w:val="clear" w:color="auto" w:fill="F2F2F2" w:themeFill="background1" w:themeFillShade="F2"/>
        <w:spacing w:after="0" w:line="240" w:lineRule="auto"/>
        <w:jc w:val="both"/>
        <w:rPr>
          <w:rFonts w:eastAsia="Times New Roman" w:cstheme="minorHAnsi"/>
          <w:sz w:val="24"/>
          <w:szCs w:val="24"/>
          <w:lang w:eastAsia="hr-HR"/>
        </w:rPr>
      </w:pPr>
      <w:r w:rsidRPr="00B64D7E">
        <w:rPr>
          <w:rFonts w:eastAsia="Times New Roman" w:cstheme="minorHAnsi"/>
          <w:sz w:val="24"/>
          <w:szCs w:val="24"/>
          <w:lang w:eastAsia="hr-HR"/>
        </w:rPr>
        <w:t xml:space="preserve">Javni poziv za podnošenje prijava za sufinanciranje režijskih troškova udrugama koje su korisnici poslovnih prostora u vlasništvu Grada Novske </w:t>
      </w:r>
    </w:p>
    <w:p w14:paraId="632FD2BE" w14:textId="77777777" w:rsidR="00DE33F1" w:rsidRPr="002D5A73" w:rsidRDefault="00DE33F1" w:rsidP="00391684">
      <w:pPr>
        <w:spacing w:after="0" w:line="240" w:lineRule="auto"/>
        <w:jc w:val="both"/>
        <w:rPr>
          <w:rFonts w:eastAsia="Times New Roman" w:cstheme="minorHAnsi"/>
          <w:sz w:val="24"/>
          <w:szCs w:val="24"/>
          <w:u w:val="single"/>
          <w:lang w:eastAsia="hr-HR"/>
        </w:rPr>
      </w:pPr>
    </w:p>
    <w:p w14:paraId="3CB4B8F6" w14:textId="085784C1" w:rsidR="00DE33F1" w:rsidRPr="002D5A73" w:rsidRDefault="00DE33F1" w:rsidP="00D85088">
      <w:pPr>
        <w:spacing w:after="0" w:line="240" w:lineRule="auto"/>
        <w:ind w:firstLine="708"/>
        <w:jc w:val="both"/>
        <w:rPr>
          <w:rFonts w:eastAsia="Times New Roman" w:cstheme="minorHAnsi"/>
          <w:sz w:val="24"/>
          <w:szCs w:val="24"/>
          <w:lang w:eastAsia="hr-HR"/>
        </w:rPr>
      </w:pPr>
      <w:r w:rsidRPr="002D5A73">
        <w:rPr>
          <w:rFonts w:eastAsia="Times New Roman" w:cstheme="minorHAnsi"/>
          <w:sz w:val="24"/>
          <w:szCs w:val="24"/>
          <w:lang w:eastAsia="hr-HR"/>
        </w:rPr>
        <w:t>Javni poziv objavljen je dana 25. siječnja 2023. godine. Za sufinanciranje režijskih troškova udrugama koje su korisnici poslovnih prostora u vlasništvu Grada Novske ukupna sredstva u iznosu od 11.485,60 eura ostvarile su</w:t>
      </w:r>
      <w:r w:rsidR="00B64D7E">
        <w:rPr>
          <w:rFonts w:eastAsia="Times New Roman" w:cstheme="minorHAnsi"/>
          <w:sz w:val="24"/>
          <w:szCs w:val="24"/>
          <w:lang w:eastAsia="hr-HR"/>
        </w:rPr>
        <w:t xml:space="preserve"> četiri</w:t>
      </w:r>
      <w:r w:rsidRPr="002D5A73">
        <w:rPr>
          <w:rFonts w:eastAsia="Times New Roman" w:cstheme="minorHAnsi"/>
          <w:sz w:val="24"/>
          <w:szCs w:val="24"/>
          <w:lang w:eastAsia="hr-HR"/>
        </w:rPr>
        <w:t xml:space="preserve"> udruge. U izvještajnom razdoblju izvršen je u iznosu od 4.888,44 eura ili 24,55 % od plana.</w:t>
      </w:r>
    </w:p>
    <w:p w14:paraId="7C288B75" w14:textId="77777777" w:rsidR="00DE33F1" w:rsidRPr="002D5A73" w:rsidRDefault="00DE33F1" w:rsidP="00391684">
      <w:pPr>
        <w:spacing w:after="0" w:line="240" w:lineRule="auto"/>
        <w:jc w:val="both"/>
        <w:rPr>
          <w:rFonts w:eastAsia="Times New Roman" w:cstheme="minorHAnsi"/>
          <w:sz w:val="24"/>
          <w:szCs w:val="24"/>
          <w:lang w:eastAsia="hr-HR"/>
        </w:rPr>
      </w:pPr>
    </w:p>
    <w:tbl>
      <w:tblPr>
        <w:tblW w:w="9214" w:type="dxa"/>
        <w:tblInd w:w="-5" w:type="dxa"/>
        <w:tblLook w:val="04A0" w:firstRow="1" w:lastRow="0" w:firstColumn="1" w:lastColumn="0" w:noHBand="0" w:noVBand="1"/>
      </w:tblPr>
      <w:tblGrid>
        <w:gridCol w:w="907"/>
        <w:gridCol w:w="3161"/>
        <w:gridCol w:w="3558"/>
        <w:gridCol w:w="1588"/>
      </w:tblGrid>
      <w:tr w:rsidR="00DE33F1" w:rsidRPr="002D5A73" w14:paraId="3F2063C0" w14:textId="77777777" w:rsidTr="00CE74D9">
        <w:trPr>
          <w:trHeight w:val="780"/>
        </w:trPr>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7AFC65" w14:textId="77777777" w:rsidR="00DE33F1" w:rsidRPr="00AE20A7" w:rsidRDefault="00DE33F1" w:rsidP="00391684">
            <w:pPr>
              <w:spacing w:after="0" w:line="240" w:lineRule="auto"/>
              <w:jc w:val="center"/>
              <w:rPr>
                <w:rFonts w:eastAsia="Times New Roman" w:cstheme="minorHAnsi"/>
                <w:b/>
                <w:bCs/>
                <w:sz w:val="24"/>
                <w:szCs w:val="24"/>
                <w:lang w:eastAsia="hr-HR"/>
              </w:rPr>
            </w:pPr>
            <w:r w:rsidRPr="00AE20A7">
              <w:rPr>
                <w:rFonts w:eastAsia="Times New Roman" w:cstheme="minorHAnsi"/>
                <w:b/>
                <w:bCs/>
                <w:sz w:val="24"/>
                <w:szCs w:val="24"/>
                <w:lang w:eastAsia="hr-HR"/>
              </w:rPr>
              <w:t>Redni broj</w:t>
            </w:r>
          </w:p>
        </w:tc>
        <w:tc>
          <w:tcPr>
            <w:tcW w:w="316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B316FF5" w14:textId="77777777" w:rsidR="00DE33F1" w:rsidRPr="00AE20A7" w:rsidRDefault="00DE33F1" w:rsidP="00391684">
            <w:pPr>
              <w:spacing w:after="0" w:line="240" w:lineRule="auto"/>
              <w:jc w:val="center"/>
              <w:rPr>
                <w:rFonts w:eastAsia="Times New Roman" w:cstheme="minorHAnsi"/>
                <w:b/>
                <w:bCs/>
                <w:sz w:val="24"/>
                <w:szCs w:val="24"/>
                <w:lang w:eastAsia="hr-HR"/>
              </w:rPr>
            </w:pPr>
            <w:r w:rsidRPr="00AE20A7">
              <w:rPr>
                <w:rFonts w:eastAsia="Times New Roman" w:cstheme="minorHAnsi"/>
                <w:b/>
                <w:bCs/>
                <w:sz w:val="24"/>
                <w:szCs w:val="24"/>
                <w:lang w:eastAsia="hr-HR"/>
              </w:rPr>
              <w:t>Naziv udruge</w:t>
            </w:r>
          </w:p>
        </w:tc>
        <w:tc>
          <w:tcPr>
            <w:tcW w:w="355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2A0C57F" w14:textId="77777777" w:rsidR="00DE33F1" w:rsidRPr="00AE20A7" w:rsidRDefault="00DE33F1" w:rsidP="00391684">
            <w:pPr>
              <w:spacing w:after="0" w:line="240" w:lineRule="auto"/>
              <w:jc w:val="center"/>
              <w:rPr>
                <w:rFonts w:eastAsia="Times New Roman" w:cstheme="minorHAnsi"/>
                <w:b/>
                <w:bCs/>
                <w:sz w:val="24"/>
                <w:szCs w:val="24"/>
                <w:lang w:eastAsia="hr-HR"/>
              </w:rPr>
            </w:pPr>
            <w:r w:rsidRPr="00AE20A7">
              <w:rPr>
                <w:rFonts w:eastAsia="Times New Roman" w:cstheme="minorHAnsi"/>
                <w:b/>
                <w:bCs/>
                <w:sz w:val="24"/>
                <w:szCs w:val="24"/>
                <w:lang w:eastAsia="hr-HR"/>
              </w:rPr>
              <w:t>Naziv projekta</w:t>
            </w:r>
          </w:p>
        </w:tc>
        <w:tc>
          <w:tcPr>
            <w:tcW w:w="158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CC57B84" w14:textId="77777777" w:rsidR="00DE33F1" w:rsidRPr="00AE20A7" w:rsidRDefault="00DE33F1" w:rsidP="00391684">
            <w:pPr>
              <w:spacing w:after="0" w:line="240" w:lineRule="auto"/>
              <w:jc w:val="center"/>
              <w:rPr>
                <w:rFonts w:eastAsia="Times New Roman" w:cstheme="minorHAnsi"/>
                <w:b/>
                <w:bCs/>
                <w:sz w:val="24"/>
                <w:szCs w:val="24"/>
                <w:lang w:eastAsia="hr-HR"/>
              </w:rPr>
            </w:pPr>
            <w:r w:rsidRPr="00AE20A7">
              <w:rPr>
                <w:rFonts w:eastAsia="Times New Roman" w:cstheme="minorHAnsi"/>
                <w:b/>
                <w:bCs/>
                <w:sz w:val="24"/>
                <w:szCs w:val="24"/>
                <w:lang w:eastAsia="hr-HR"/>
              </w:rPr>
              <w:t>Dodijeljeni iznos</w:t>
            </w:r>
          </w:p>
        </w:tc>
      </w:tr>
      <w:tr w:rsidR="00DE33F1" w:rsidRPr="002D5A73" w14:paraId="0BA8D424" w14:textId="77777777" w:rsidTr="006153AD">
        <w:trPr>
          <w:trHeight w:val="255"/>
        </w:trPr>
        <w:tc>
          <w:tcPr>
            <w:tcW w:w="907" w:type="dxa"/>
            <w:tcBorders>
              <w:top w:val="nil"/>
              <w:left w:val="single" w:sz="4" w:space="0" w:color="auto"/>
              <w:bottom w:val="single" w:sz="4" w:space="0" w:color="auto"/>
              <w:right w:val="single" w:sz="4" w:space="0" w:color="auto"/>
            </w:tcBorders>
            <w:shd w:val="clear" w:color="auto" w:fill="auto"/>
            <w:hideMark/>
          </w:tcPr>
          <w:p w14:paraId="589F8CB3" w14:textId="77777777" w:rsidR="00DE33F1" w:rsidRPr="002D5A73" w:rsidRDefault="00DE33F1" w:rsidP="00391684">
            <w:pPr>
              <w:spacing w:after="0" w:line="240" w:lineRule="auto"/>
              <w:jc w:val="center"/>
              <w:rPr>
                <w:rFonts w:eastAsia="Times New Roman" w:cstheme="minorHAnsi"/>
                <w:sz w:val="24"/>
                <w:szCs w:val="24"/>
                <w:lang w:eastAsia="hr-HR"/>
              </w:rPr>
            </w:pPr>
            <w:r w:rsidRPr="002D5A73">
              <w:rPr>
                <w:rFonts w:eastAsia="Times New Roman" w:cstheme="minorHAnsi"/>
                <w:sz w:val="24"/>
                <w:szCs w:val="24"/>
                <w:lang w:eastAsia="hr-HR"/>
              </w:rPr>
              <w:t>1.</w:t>
            </w:r>
          </w:p>
        </w:tc>
        <w:tc>
          <w:tcPr>
            <w:tcW w:w="3161" w:type="dxa"/>
            <w:tcBorders>
              <w:top w:val="nil"/>
              <w:left w:val="nil"/>
              <w:bottom w:val="single" w:sz="4" w:space="0" w:color="auto"/>
              <w:right w:val="single" w:sz="4" w:space="0" w:color="auto"/>
            </w:tcBorders>
            <w:shd w:val="clear" w:color="auto" w:fill="auto"/>
          </w:tcPr>
          <w:p w14:paraId="7BE58198" w14:textId="77777777" w:rsidR="00DE33F1" w:rsidRPr="00B64D7E" w:rsidRDefault="00DE33F1" w:rsidP="00391684">
            <w:pPr>
              <w:spacing w:after="0" w:line="240" w:lineRule="auto"/>
              <w:rPr>
                <w:rFonts w:eastAsia="Times New Roman" w:cstheme="minorHAnsi"/>
                <w:sz w:val="24"/>
                <w:szCs w:val="24"/>
                <w:lang w:eastAsia="hr-HR"/>
              </w:rPr>
            </w:pPr>
            <w:r w:rsidRPr="00B64D7E">
              <w:rPr>
                <w:rFonts w:cstheme="minorHAnsi"/>
                <w:color w:val="000000"/>
                <w:sz w:val="24"/>
                <w:szCs w:val="24"/>
              </w:rPr>
              <w:t>Udruga žena „Iskra“ Novska</w:t>
            </w:r>
          </w:p>
        </w:tc>
        <w:tc>
          <w:tcPr>
            <w:tcW w:w="3558" w:type="dxa"/>
            <w:tcBorders>
              <w:top w:val="nil"/>
              <w:left w:val="nil"/>
              <w:bottom w:val="single" w:sz="4" w:space="0" w:color="auto"/>
              <w:right w:val="single" w:sz="4" w:space="0" w:color="auto"/>
            </w:tcBorders>
            <w:shd w:val="clear" w:color="auto" w:fill="auto"/>
          </w:tcPr>
          <w:p w14:paraId="2EA9AADE" w14:textId="77777777" w:rsidR="00DE33F1" w:rsidRPr="00B64D7E" w:rsidRDefault="00DE33F1" w:rsidP="00391684">
            <w:pPr>
              <w:spacing w:after="0" w:line="240" w:lineRule="auto"/>
              <w:rPr>
                <w:rFonts w:eastAsia="Times New Roman" w:cstheme="minorHAnsi"/>
                <w:sz w:val="24"/>
                <w:szCs w:val="24"/>
                <w:lang w:eastAsia="hr-HR"/>
              </w:rPr>
            </w:pPr>
            <w:r w:rsidRPr="00B64D7E">
              <w:rPr>
                <w:rFonts w:cstheme="minorHAnsi"/>
                <w:color w:val="000000"/>
                <w:sz w:val="24"/>
                <w:szCs w:val="24"/>
              </w:rPr>
              <w:t>Sufinanciranje režijskih troškova za 2023. godinu</w:t>
            </w:r>
          </w:p>
        </w:tc>
        <w:tc>
          <w:tcPr>
            <w:tcW w:w="1588" w:type="dxa"/>
            <w:tcBorders>
              <w:top w:val="nil"/>
              <w:left w:val="nil"/>
              <w:bottom w:val="single" w:sz="4" w:space="0" w:color="auto"/>
              <w:right w:val="single" w:sz="4" w:space="0" w:color="auto"/>
            </w:tcBorders>
            <w:shd w:val="clear" w:color="auto" w:fill="auto"/>
            <w:noWrap/>
          </w:tcPr>
          <w:p w14:paraId="3E0CC9DC" w14:textId="77777777" w:rsidR="00DE33F1" w:rsidRPr="00B64D7E" w:rsidRDefault="00DE33F1" w:rsidP="00391684">
            <w:pPr>
              <w:spacing w:after="0" w:line="240" w:lineRule="auto"/>
              <w:jc w:val="right"/>
              <w:rPr>
                <w:rFonts w:eastAsia="Times New Roman" w:cstheme="minorHAnsi"/>
                <w:sz w:val="24"/>
                <w:szCs w:val="24"/>
                <w:lang w:eastAsia="hr-HR"/>
              </w:rPr>
            </w:pPr>
            <w:r w:rsidRPr="00B64D7E">
              <w:rPr>
                <w:rFonts w:cstheme="minorHAnsi"/>
                <w:color w:val="000000"/>
                <w:sz w:val="24"/>
                <w:szCs w:val="24"/>
              </w:rPr>
              <w:t>1.000,00</w:t>
            </w:r>
          </w:p>
        </w:tc>
      </w:tr>
      <w:tr w:rsidR="00DE33F1" w:rsidRPr="002D5A73" w14:paraId="3BF0D5CF" w14:textId="77777777" w:rsidTr="006153AD">
        <w:trPr>
          <w:trHeight w:val="255"/>
        </w:trPr>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66DF2D09" w14:textId="77777777" w:rsidR="00DE33F1" w:rsidRPr="002D5A73" w:rsidRDefault="00DE33F1" w:rsidP="00391684">
            <w:pPr>
              <w:spacing w:after="0" w:line="240" w:lineRule="auto"/>
              <w:jc w:val="center"/>
              <w:rPr>
                <w:rFonts w:eastAsia="Times New Roman" w:cstheme="minorHAnsi"/>
                <w:sz w:val="24"/>
                <w:szCs w:val="24"/>
                <w:lang w:eastAsia="hr-HR"/>
              </w:rPr>
            </w:pPr>
            <w:r w:rsidRPr="002D5A73">
              <w:rPr>
                <w:rFonts w:eastAsia="Times New Roman" w:cstheme="minorHAnsi"/>
                <w:sz w:val="24"/>
                <w:szCs w:val="24"/>
                <w:lang w:eastAsia="hr-HR"/>
              </w:rPr>
              <w:t>2.</w:t>
            </w:r>
          </w:p>
        </w:tc>
        <w:tc>
          <w:tcPr>
            <w:tcW w:w="3161" w:type="dxa"/>
            <w:tcBorders>
              <w:top w:val="single" w:sz="4" w:space="0" w:color="auto"/>
              <w:left w:val="nil"/>
              <w:bottom w:val="single" w:sz="4" w:space="0" w:color="auto"/>
              <w:right w:val="single" w:sz="4" w:space="0" w:color="auto"/>
            </w:tcBorders>
            <w:shd w:val="clear" w:color="auto" w:fill="auto"/>
          </w:tcPr>
          <w:p w14:paraId="1ACFA8CF" w14:textId="77777777" w:rsidR="00DE33F1" w:rsidRPr="00B64D7E" w:rsidRDefault="00DE33F1" w:rsidP="00391684">
            <w:pPr>
              <w:spacing w:after="0" w:line="240" w:lineRule="auto"/>
              <w:rPr>
                <w:rFonts w:eastAsia="Times New Roman" w:cstheme="minorHAnsi"/>
                <w:sz w:val="24"/>
                <w:szCs w:val="24"/>
                <w:lang w:eastAsia="hr-HR"/>
              </w:rPr>
            </w:pPr>
            <w:r w:rsidRPr="00B64D7E">
              <w:rPr>
                <w:rFonts w:ascii="Calibri" w:hAnsi="Calibri" w:cs="Calibri"/>
                <w:color w:val="000000"/>
                <w:sz w:val="24"/>
                <w:szCs w:val="24"/>
              </w:rPr>
              <w:t>Odred izviđača „Zelena patrola“ Rajić</w:t>
            </w:r>
          </w:p>
        </w:tc>
        <w:tc>
          <w:tcPr>
            <w:tcW w:w="3558" w:type="dxa"/>
            <w:tcBorders>
              <w:top w:val="single" w:sz="4" w:space="0" w:color="auto"/>
              <w:left w:val="nil"/>
              <w:bottom w:val="single" w:sz="4" w:space="0" w:color="auto"/>
              <w:right w:val="single" w:sz="4" w:space="0" w:color="auto"/>
            </w:tcBorders>
            <w:shd w:val="clear" w:color="auto" w:fill="auto"/>
          </w:tcPr>
          <w:p w14:paraId="2B8BCE50" w14:textId="77777777" w:rsidR="00DE33F1" w:rsidRPr="00B64D7E" w:rsidRDefault="00DE33F1" w:rsidP="00391684">
            <w:pPr>
              <w:spacing w:after="0" w:line="240" w:lineRule="auto"/>
              <w:rPr>
                <w:rFonts w:eastAsia="Times New Roman" w:cstheme="minorHAnsi"/>
                <w:sz w:val="24"/>
                <w:szCs w:val="24"/>
                <w:lang w:eastAsia="hr-HR"/>
              </w:rPr>
            </w:pPr>
            <w:r w:rsidRPr="00B64D7E">
              <w:rPr>
                <w:rFonts w:ascii="Calibri" w:hAnsi="Calibri" w:cs="Calibri"/>
                <w:color w:val="000000"/>
                <w:sz w:val="24"/>
                <w:szCs w:val="24"/>
              </w:rPr>
              <w:t>Sufinanciranje režijskih troškova za 2023. godinu</w:t>
            </w:r>
          </w:p>
        </w:tc>
        <w:tc>
          <w:tcPr>
            <w:tcW w:w="1588" w:type="dxa"/>
            <w:tcBorders>
              <w:top w:val="single" w:sz="4" w:space="0" w:color="auto"/>
              <w:left w:val="nil"/>
              <w:bottom w:val="single" w:sz="4" w:space="0" w:color="auto"/>
              <w:right w:val="single" w:sz="4" w:space="0" w:color="auto"/>
            </w:tcBorders>
            <w:shd w:val="clear" w:color="auto" w:fill="auto"/>
            <w:noWrap/>
          </w:tcPr>
          <w:p w14:paraId="2D76A6FC" w14:textId="77777777" w:rsidR="00DE33F1" w:rsidRPr="00B64D7E" w:rsidRDefault="00DE33F1" w:rsidP="00391684">
            <w:pPr>
              <w:spacing w:after="0" w:line="240" w:lineRule="auto"/>
              <w:jc w:val="right"/>
              <w:rPr>
                <w:rFonts w:eastAsia="Times New Roman" w:cstheme="minorHAnsi"/>
                <w:sz w:val="24"/>
                <w:szCs w:val="24"/>
                <w:lang w:eastAsia="hr-HR"/>
              </w:rPr>
            </w:pPr>
            <w:r w:rsidRPr="00B64D7E">
              <w:rPr>
                <w:rFonts w:cstheme="minorHAnsi"/>
                <w:color w:val="000000"/>
                <w:sz w:val="24"/>
                <w:szCs w:val="24"/>
              </w:rPr>
              <w:t>3.160,00</w:t>
            </w:r>
          </w:p>
        </w:tc>
      </w:tr>
      <w:tr w:rsidR="00DE33F1" w:rsidRPr="002D5A73" w14:paraId="75814E99" w14:textId="77777777" w:rsidTr="00AE20A7">
        <w:trPr>
          <w:trHeight w:val="510"/>
        </w:trPr>
        <w:tc>
          <w:tcPr>
            <w:tcW w:w="907" w:type="dxa"/>
            <w:tcBorders>
              <w:top w:val="nil"/>
              <w:left w:val="single" w:sz="4" w:space="0" w:color="auto"/>
              <w:bottom w:val="single" w:sz="4" w:space="0" w:color="auto"/>
              <w:right w:val="single" w:sz="4" w:space="0" w:color="auto"/>
            </w:tcBorders>
            <w:shd w:val="clear" w:color="auto" w:fill="auto"/>
            <w:hideMark/>
          </w:tcPr>
          <w:p w14:paraId="21472BE2" w14:textId="77777777" w:rsidR="00DE33F1" w:rsidRPr="002D5A73" w:rsidRDefault="00DE33F1" w:rsidP="00391684">
            <w:pPr>
              <w:spacing w:after="0" w:line="240" w:lineRule="auto"/>
              <w:jc w:val="center"/>
              <w:rPr>
                <w:rFonts w:eastAsia="Times New Roman" w:cstheme="minorHAnsi"/>
                <w:sz w:val="24"/>
                <w:szCs w:val="24"/>
                <w:lang w:eastAsia="hr-HR"/>
              </w:rPr>
            </w:pPr>
            <w:r w:rsidRPr="002D5A73">
              <w:rPr>
                <w:rFonts w:eastAsia="Times New Roman" w:cstheme="minorHAnsi"/>
                <w:sz w:val="24"/>
                <w:szCs w:val="24"/>
                <w:lang w:eastAsia="hr-HR"/>
              </w:rPr>
              <w:t>3.</w:t>
            </w:r>
          </w:p>
        </w:tc>
        <w:tc>
          <w:tcPr>
            <w:tcW w:w="3161" w:type="dxa"/>
            <w:tcBorders>
              <w:top w:val="nil"/>
              <w:left w:val="nil"/>
              <w:bottom w:val="single" w:sz="4" w:space="0" w:color="auto"/>
              <w:right w:val="single" w:sz="4" w:space="0" w:color="auto"/>
            </w:tcBorders>
            <w:shd w:val="clear" w:color="auto" w:fill="auto"/>
          </w:tcPr>
          <w:p w14:paraId="426B5418" w14:textId="77777777" w:rsidR="00DE33F1" w:rsidRPr="00B64D7E" w:rsidRDefault="00DE33F1" w:rsidP="00391684">
            <w:pPr>
              <w:spacing w:after="0" w:line="240" w:lineRule="auto"/>
              <w:rPr>
                <w:rFonts w:eastAsia="Times New Roman" w:cstheme="minorHAnsi"/>
                <w:sz w:val="24"/>
                <w:szCs w:val="24"/>
                <w:lang w:eastAsia="hr-HR"/>
              </w:rPr>
            </w:pPr>
            <w:r w:rsidRPr="00B64D7E">
              <w:rPr>
                <w:rFonts w:cstheme="minorHAnsi"/>
                <w:color w:val="000000"/>
                <w:sz w:val="24"/>
                <w:szCs w:val="24"/>
              </w:rPr>
              <w:t>Udruga mladih Novska</w:t>
            </w:r>
          </w:p>
        </w:tc>
        <w:tc>
          <w:tcPr>
            <w:tcW w:w="3558" w:type="dxa"/>
            <w:tcBorders>
              <w:top w:val="nil"/>
              <w:left w:val="nil"/>
              <w:bottom w:val="single" w:sz="4" w:space="0" w:color="auto"/>
              <w:right w:val="single" w:sz="4" w:space="0" w:color="auto"/>
            </w:tcBorders>
            <w:shd w:val="clear" w:color="auto" w:fill="auto"/>
          </w:tcPr>
          <w:p w14:paraId="2A85F223" w14:textId="77777777" w:rsidR="00DE33F1" w:rsidRPr="00B64D7E" w:rsidRDefault="00DE33F1" w:rsidP="00391684">
            <w:pPr>
              <w:spacing w:after="0" w:line="240" w:lineRule="auto"/>
              <w:rPr>
                <w:rFonts w:eastAsia="Times New Roman" w:cstheme="minorHAnsi"/>
                <w:sz w:val="24"/>
                <w:szCs w:val="24"/>
                <w:lang w:eastAsia="hr-HR"/>
              </w:rPr>
            </w:pPr>
            <w:r w:rsidRPr="00B64D7E">
              <w:rPr>
                <w:rFonts w:cstheme="minorHAnsi"/>
                <w:color w:val="000000"/>
                <w:sz w:val="24"/>
                <w:szCs w:val="24"/>
              </w:rPr>
              <w:t>Sufinanciranje režijskih troškova za 2023. godinu</w:t>
            </w:r>
          </w:p>
        </w:tc>
        <w:tc>
          <w:tcPr>
            <w:tcW w:w="1588" w:type="dxa"/>
            <w:tcBorders>
              <w:top w:val="nil"/>
              <w:left w:val="nil"/>
              <w:bottom w:val="single" w:sz="4" w:space="0" w:color="auto"/>
              <w:right w:val="single" w:sz="4" w:space="0" w:color="auto"/>
            </w:tcBorders>
            <w:shd w:val="clear" w:color="auto" w:fill="auto"/>
            <w:noWrap/>
          </w:tcPr>
          <w:p w14:paraId="6FA70540" w14:textId="77777777" w:rsidR="00DE33F1" w:rsidRPr="00B64D7E" w:rsidRDefault="00DE33F1" w:rsidP="00391684">
            <w:pPr>
              <w:spacing w:after="0" w:line="240" w:lineRule="auto"/>
              <w:jc w:val="right"/>
              <w:rPr>
                <w:rFonts w:eastAsia="Times New Roman" w:cstheme="minorHAnsi"/>
                <w:sz w:val="24"/>
                <w:szCs w:val="24"/>
                <w:lang w:eastAsia="hr-HR"/>
              </w:rPr>
            </w:pPr>
            <w:r w:rsidRPr="00B64D7E">
              <w:rPr>
                <w:rFonts w:cstheme="minorHAnsi"/>
                <w:color w:val="000000"/>
                <w:sz w:val="24"/>
                <w:szCs w:val="24"/>
              </w:rPr>
              <w:t>4.616,88</w:t>
            </w:r>
          </w:p>
        </w:tc>
      </w:tr>
      <w:tr w:rsidR="00DE33F1" w:rsidRPr="002D5A73" w14:paraId="0EBB1682" w14:textId="77777777" w:rsidTr="00AE20A7">
        <w:trPr>
          <w:trHeight w:val="1020"/>
        </w:trPr>
        <w:tc>
          <w:tcPr>
            <w:tcW w:w="907" w:type="dxa"/>
            <w:tcBorders>
              <w:top w:val="nil"/>
              <w:left w:val="single" w:sz="4" w:space="0" w:color="auto"/>
              <w:bottom w:val="single" w:sz="4" w:space="0" w:color="auto"/>
              <w:right w:val="single" w:sz="4" w:space="0" w:color="auto"/>
            </w:tcBorders>
            <w:shd w:val="clear" w:color="auto" w:fill="auto"/>
            <w:hideMark/>
          </w:tcPr>
          <w:p w14:paraId="7CB14894" w14:textId="77777777" w:rsidR="00DE33F1" w:rsidRPr="002D5A73" w:rsidRDefault="00DE33F1" w:rsidP="00391684">
            <w:pPr>
              <w:spacing w:after="0" w:line="240" w:lineRule="auto"/>
              <w:jc w:val="center"/>
              <w:rPr>
                <w:rFonts w:eastAsia="Times New Roman" w:cstheme="minorHAnsi"/>
                <w:sz w:val="24"/>
                <w:szCs w:val="24"/>
                <w:lang w:eastAsia="hr-HR"/>
              </w:rPr>
            </w:pPr>
            <w:r w:rsidRPr="002D5A73">
              <w:rPr>
                <w:rFonts w:eastAsia="Times New Roman" w:cstheme="minorHAnsi"/>
                <w:sz w:val="24"/>
                <w:szCs w:val="24"/>
                <w:lang w:eastAsia="hr-HR"/>
              </w:rPr>
              <w:t>4.</w:t>
            </w:r>
          </w:p>
        </w:tc>
        <w:tc>
          <w:tcPr>
            <w:tcW w:w="3161" w:type="dxa"/>
            <w:tcBorders>
              <w:top w:val="nil"/>
              <w:left w:val="nil"/>
              <w:bottom w:val="single" w:sz="4" w:space="0" w:color="auto"/>
              <w:right w:val="single" w:sz="4" w:space="0" w:color="auto"/>
            </w:tcBorders>
            <w:shd w:val="clear" w:color="auto" w:fill="auto"/>
          </w:tcPr>
          <w:p w14:paraId="383A3F7E" w14:textId="77777777" w:rsidR="00DE33F1" w:rsidRPr="00B64D7E" w:rsidRDefault="00DE33F1" w:rsidP="00391684">
            <w:pPr>
              <w:spacing w:after="0" w:line="240" w:lineRule="auto"/>
              <w:rPr>
                <w:rFonts w:eastAsia="Times New Roman" w:cstheme="minorHAnsi"/>
                <w:sz w:val="24"/>
                <w:szCs w:val="24"/>
                <w:lang w:eastAsia="hr-HR"/>
              </w:rPr>
            </w:pPr>
            <w:r w:rsidRPr="00B64D7E">
              <w:rPr>
                <w:rFonts w:cstheme="minorHAnsi"/>
                <w:color w:val="000000"/>
                <w:sz w:val="24"/>
                <w:szCs w:val="24"/>
              </w:rPr>
              <w:t>Atletski klub „Novljanska grupa atletičara“ Novska</w:t>
            </w:r>
          </w:p>
        </w:tc>
        <w:tc>
          <w:tcPr>
            <w:tcW w:w="3558" w:type="dxa"/>
            <w:tcBorders>
              <w:top w:val="nil"/>
              <w:left w:val="nil"/>
              <w:bottom w:val="single" w:sz="4" w:space="0" w:color="auto"/>
              <w:right w:val="single" w:sz="4" w:space="0" w:color="auto"/>
            </w:tcBorders>
            <w:shd w:val="clear" w:color="auto" w:fill="auto"/>
          </w:tcPr>
          <w:p w14:paraId="2DA283A4" w14:textId="77777777" w:rsidR="00DE33F1" w:rsidRPr="00B64D7E" w:rsidRDefault="00DE33F1" w:rsidP="00391684">
            <w:pPr>
              <w:spacing w:after="0" w:line="240" w:lineRule="auto"/>
              <w:rPr>
                <w:rFonts w:eastAsia="Times New Roman" w:cstheme="minorHAnsi"/>
                <w:sz w:val="24"/>
                <w:szCs w:val="24"/>
                <w:lang w:eastAsia="hr-HR"/>
              </w:rPr>
            </w:pPr>
            <w:r w:rsidRPr="00B64D7E">
              <w:rPr>
                <w:rFonts w:cstheme="minorHAnsi"/>
                <w:color w:val="000000"/>
                <w:sz w:val="24"/>
                <w:szCs w:val="24"/>
              </w:rPr>
              <w:t>Sufinanciranje režijskih troškova za 2023. godinu</w:t>
            </w:r>
          </w:p>
        </w:tc>
        <w:tc>
          <w:tcPr>
            <w:tcW w:w="1588" w:type="dxa"/>
            <w:tcBorders>
              <w:top w:val="nil"/>
              <w:left w:val="nil"/>
              <w:bottom w:val="single" w:sz="4" w:space="0" w:color="auto"/>
              <w:right w:val="single" w:sz="4" w:space="0" w:color="auto"/>
            </w:tcBorders>
            <w:shd w:val="clear" w:color="auto" w:fill="auto"/>
          </w:tcPr>
          <w:p w14:paraId="4EA0ED44" w14:textId="77777777" w:rsidR="00DE33F1" w:rsidRPr="00B64D7E" w:rsidRDefault="00DE33F1" w:rsidP="00391684">
            <w:pPr>
              <w:spacing w:after="0" w:line="240" w:lineRule="auto"/>
              <w:jc w:val="right"/>
              <w:rPr>
                <w:rFonts w:eastAsia="Times New Roman" w:cstheme="minorHAnsi"/>
                <w:sz w:val="24"/>
                <w:szCs w:val="24"/>
                <w:lang w:eastAsia="hr-HR"/>
              </w:rPr>
            </w:pPr>
            <w:r w:rsidRPr="00B64D7E">
              <w:rPr>
                <w:rFonts w:cstheme="minorHAnsi"/>
                <w:color w:val="000000"/>
                <w:sz w:val="24"/>
                <w:szCs w:val="24"/>
              </w:rPr>
              <w:t>2.708,58</w:t>
            </w:r>
          </w:p>
        </w:tc>
      </w:tr>
    </w:tbl>
    <w:p w14:paraId="4EAD3B01" w14:textId="3B8CC79E" w:rsidR="00B64D7E" w:rsidRPr="00AE20A7" w:rsidRDefault="00DE33F1" w:rsidP="00D85088">
      <w:pPr>
        <w:spacing w:after="0" w:line="240" w:lineRule="auto"/>
        <w:ind w:firstLine="708"/>
        <w:jc w:val="both"/>
        <w:rPr>
          <w:rFonts w:eastAsia="Calibri" w:cstheme="minorHAnsi"/>
          <w:color w:val="000000" w:themeColor="text1"/>
          <w:sz w:val="24"/>
          <w:szCs w:val="24"/>
        </w:rPr>
      </w:pPr>
      <w:r w:rsidRPr="00AE20A7">
        <w:rPr>
          <w:rFonts w:eastAsia="Calibri" w:cstheme="minorHAnsi"/>
          <w:color w:val="000000" w:themeColor="text1"/>
          <w:sz w:val="24"/>
          <w:szCs w:val="24"/>
        </w:rPr>
        <w:lastRenderedPageBreak/>
        <w:t>U okviru ovog tekućeg projekta osigurana su i sredstva za dodjelu tekućih donacija kojima, sukladno Uredbi, raspolaže gradonačelnica, a sredstva za tu namjenu utrošena su u ukupnom iznosu od 200,00 eura</w:t>
      </w:r>
      <w:r w:rsidR="002D5A73" w:rsidRPr="00AE20A7">
        <w:rPr>
          <w:rFonts w:eastAsia="Calibri" w:cstheme="minorHAnsi"/>
          <w:color w:val="000000" w:themeColor="text1"/>
          <w:sz w:val="24"/>
          <w:szCs w:val="24"/>
        </w:rPr>
        <w:t xml:space="preserve"> ili </w:t>
      </w:r>
      <w:r w:rsidRPr="00AE20A7">
        <w:rPr>
          <w:rFonts w:eastAsia="Calibri" w:cstheme="minorHAnsi"/>
          <w:color w:val="000000" w:themeColor="text1"/>
          <w:sz w:val="24"/>
          <w:szCs w:val="24"/>
        </w:rPr>
        <w:t xml:space="preserve"> 6,03</w:t>
      </w:r>
      <w:r w:rsidR="002D5A73" w:rsidRPr="00AE20A7">
        <w:rPr>
          <w:rFonts w:eastAsia="Calibri" w:cstheme="minorHAnsi"/>
          <w:color w:val="000000" w:themeColor="text1"/>
          <w:sz w:val="24"/>
          <w:szCs w:val="24"/>
        </w:rPr>
        <w:t xml:space="preserve"> % od plana</w:t>
      </w:r>
      <w:r w:rsidR="002B7351">
        <w:rPr>
          <w:rFonts w:eastAsia="Calibri" w:cstheme="minorHAnsi"/>
          <w:color w:val="000000" w:themeColor="text1"/>
          <w:sz w:val="24"/>
          <w:szCs w:val="24"/>
        </w:rPr>
        <w:t>.</w:t>
      </w:r>
      <w:r w:rsidR="002D5A73" w:rsidRPr="00AE20A7">
        <w:rPr>
          <w:rFonts w:eastAsia="Calibri" w:cstheme="minorHAnsi"/>
          <w:color w:val="000000" w:themeColor="text1"/>
          <w:sz w:val="24"/>
          <w:szCs w:val="24"/>
        </w:rPr>
        <w:t xml:space="preserve"> Sredstva su dodijeljena ŠRK „Krkuša“ za troškove sudjelovanja u završnom ribolovnom natjecanju u Koprivnici.</w:t>
      </w:r>
    </w:p>
    <w:p w14:paraId="654C0208" w14:textId="736F3FB9" w:rsidR="00DE33F1" w:rsidRPr="00AE20A7" w:rsidRDefault="00DE33F1" w:rsidP="00391684">
      <w:pPr>
        <w:widowControl w:val="0"/>
        <w:suppressAutoHyphens/>
        <w:spacing w:after="0" w:line="240" w:lineRule="auto"/>
        <w:jc w:val="both"/>
        <w:rPr>
          <w:rFonts w:eastAsia="Times New Roman" w:cstheme="minorHAnsi"/>
          <w:color w:val="000000" w:themeColor="text1"/>
          <w:sz w:val="24"/>
          <w:szCs w:val="24"/>
          <w:lang w:eastAsia="hr-HR"/>
        </w:rPr>
      </w:pPr>
      <w:r w:rsidRPr="00AE20A7">
        <w:rPr>
          <w:rFonts w:eastAsia="Calibri" w:cstheme="minorHAnsi"/>
          <w:color w:val="000000" w:themeColor="text1"/>
          <w:sz w:val="24"/>
          <w:szCs w:val="24"/>
        </w:rPr>
        <w:t xml:space="preserve">U okviru ovog tekućeg projekta osigurana su i sredstva za dodjelu kapitalnih </w:t>
      </w:r>
      <w:r w:rsidR="002D5A73" w:rsidRPr="00AE20A7">
        <w:rPr>
          <w:rFonts w:eastAsia="Calibri" w:cstheme="minorHAnsi"/>
          <w:color w:val="000000" w:themeColor="text1"/>
          <w:sz w:val="24"/>
          <w:szCs w:val="24"/>
        </w:rPr>
        <w:t>donacija, ali u 1. polugodištu 2023. godine sredstva su ostala neutrošena jer nije bilo potreba za ovu vrstu donacija.</w:t>
      </w:r>
    </w:p>
    <w:p w14:paraId="2FF6DDF9" w14:textId="77777777" w:rsidR="00DE33F1" w:rsidRPr="002D5A73" w:rsidRDefault="00DE33F1" w:rsidP="00391684">
      <w:pPr>
        <w:spacing w:after="0" w:line="240" w:lineRule="auto"/>
        <w:jc w:val="both"/>
        <w:rPr>
          <w:rFonts w:eastAsia="Calibri" w:cstheme="minorHAnsi"/>
          <w:sz w:val="24"/>
          <w:szCs w:val="24"/>
        </w:rPr>
      </w:pPr>
    </w:p>
    <w:p w14:paraId="2CAE76F8" w14:textId="08F0EC45" w:rsidR="00DE33F1" w:rsidRPr="006D6D2F" w:rsidRDefault="000B6A8B" w:rsidP="00391684">
      <w:pPr>
        <w:spacing w:after="0" w:line="240" w:lineRule="auto"/>
        <w:rPr>
          <w:rFonts w:eastAsia="Calibri" w:cstheme="minorHAnsi"/>
          <w:b/>
          <w:sz w:val="24"/>
          <w:szCs w:val="24"/>
        </w:rPr>
      </w:pPr>
      <w:r>
        <w:rPr>
          <w:rFonts w:eastAsia="Calibri" w:cstheme="minorHAnsi"/>
          <w:b/>
          <w:sz w:val="24"/>
          <w:szCs w:val="24"/>
        </w:rPr>
        <w:t xml:space="preserve">1.3.6. </w:t>
      </w:r>
      <w:r w:rsidR="00DE33F1" w:rsidRPr="006D6D2F">
        <w:rPr>
          <w:rFonts w:eastAsia="Calibri" w:cstheme="minorHAnsi"/>
          <w:b/>
          <w:sz w:val="24"/>
          <w:szCs w:val="24"/>
        </w:rPr>
        <w:t xml:space="preserve">Tekući projekt 1003 T100006 Sufinanciranje rada Crvenog križa </w:t>
      </w:r>
    </w:p>
    <w:p w14:paraId="3C16D5F2" w14:textId="77777777" w:rsidR="00DE33F1" w:rsidRPr="006D6D2F" w:rsidRDefault="00DE33F1" w:rsidP="00391684">
      <w:pPr>
        <w:spacing w:after="0" w:line="240" w:lineRule="auto"/>
        <w:rPr>
          <w:rFonts w:eastAsia="Calibri" w:cstheme="minorHAnsi"/>
          <w:b/>
          <w:sz w:val="24"/>
          <w:szCs w:val="24"/>
        </w:rPr>
      </w:pPr>
    </w:p>
    <w:p w14:paraId="531A7430" w14:textId="77777777" w:rsidR="00DE33F1" w:rsidRPr="006D6D2F" w:rsidRDefault="00DE33F1" w:rsidP="00D85088">
      <w:pPr>
        <w:spacing w:after="0" w:line="240" w:lineRule="auto"/>
        <w:ind w:firstLine="708"/>
        <w:jc w:val="both"/>
        <w:rPr>
          <w:rFonts w:eastAsia="Calibri" w:cstheme="minorHAnsi"/>
          <w:b/>
          <w:sz w:val="24"/>
          <w:szCs w:val="24"/>
        </w:rPr>
      </w:pPr>
      <w:r w:rsidRPr="006D6D2F">
        <w:rPr>
          <w:rFonts w:eastAsia="Calibri" w:cstheme="minorHAnsi"/>
          <w:bCs/>
          <w:sz w:val="24"/>
          <w:szCs w:val="24"/>
        </w:rPr>
        <w:t xml:space="preserve">Tekući projekt 1003 T100006 </w:t>
      </w:r>
      <w:r>
        <w:rPr>
          <w:rFonts w:eastAsia="Calibri" w:cstheme="minorHAnsi"/>
          <w:bCs/>
          <w:i/>
          <w:sz w:val="24"/>
          <w:szCs w:val="24"/>
        </w:rPr>
        <w:t xml:space="preserve">Sufinanciranje </w:t>
      </w:r>
      <w:r w:rsidRPr="00C916CC">
        <w:rPr>
          <w:rFonts w:eastAsia="Calibri" w:cstheme="minorHAnsi"/>
          <w:bCs/>
          <w:i/>
          <w:sz w:val="24"/>
          <w:szCs w:val="24"/>
        </w:rPr>
        <w:t>rada Crvenog križa</w:t>
      </w:r>
      <w:r w:rsidRPr="006D6D2F">
        <w:rPr>
          <w:rFonts w:eastAsia="Calibri" w:cstheme="minorHAnsi"/>
          <w:b/>
          <w:sz w:val="24"/>
          <w:szCs w:val="24"/>
        </w:rPr>
        <w:t xml:space="preserve"> </w:t>
      </w:r>
      <w:r w:rsidRPr="006D6D2F">
        <w:rPr>
          <w:rFonts w:eastAsia="Calibri" w:cstheme="minorHAnsi"/>
          <w:sz w:val="24"/>
          <w:szCs w:val="24"/>
        </w:rPr>
        <w:t xml:space="preserve">u izvještajnom razdoblju izvršen je u iznosu od </w:t>
      </w:r>
      <w:r>
        <w:rPr>
          <w:rFonts w:eastAsia="Calibri" w:cstheme="minorHAnsi"/>
          <w:sz w:val="24"/>
          <w:szCs w:val="24"/>
        </w:rPr>
        <w:t>23.226,48</w:t>
      </w:r>
      <w:r w:rsidRPr="006D6D2F">
        <w:rPr>
          <w:rFonts w:eastAsia="Calibri" w:cstheme="minorHAnsi"/>
          <w:sz w:val="24"/>
          <w:szCs w:val="24"/>
        </w:rPr>
        <w:t xml:space="preserve"> </w:t>
      </w:r>
      <w:r>
        <w:rPr>
          <w:rFonts w:eastAsia="Calibri" w:cstheme="minorHAnsi"/>
          <w:sz w:val="24"/>
          <w:szCs w:val="24"/>
        </w:rPr>
        <w:t>eura</w:t>
      </w:r>
      <w:r w:rsidRPr="006D6D2F">
        <w:rPr>
          <w:rFonts w:eastAsia="Calibri" w:cstheme="minorHAnsi"/>
          <w:sz w:val="24"/>
          <w:szCs w:val="24"/>
        </w:rPr>
        <w:t xml:space="preserve"> ili 50,</w:t>
      </w:r>
      <w:r>
        <w:rPr>
          <w:rFonts w:eastAsia="Calibri" w:cstheme="minorHAnsi"/>
          <w:sz w:val="24"/>
          <w:szCs w:val="24"/>
        </w:rPr>
        <w:t>00</w:t>
      </w:r>
      <w:r w:rsidRPr="006D6D2F">
        <w:rPr>
          <w:rFonts w:eastAsia="Calibri" w:cstheme="minorHAnsi"/>
          <w:sz w:val="24"/>
          <w:szCs w:val="24"/>
        </w:rPr>
        <w:t xml:space="preserve"> % od plana. </w:t>
      </w:r>
    </w:p>
    <w:p w14:paraId="45D815CD" w14:textId="584937C7" w:rsidR="00AE20A7" w:rsidRPr="00AE20A7" w:rsidRDefault="00DE33F1" w:rsidP="00391684">
      <w:pPr>
        <w:spacing w:after="0" w:line="240" w:lineRule="auto"/>
        <w:jc w:val="both"/>
        <w:rPr>
          <w:rFonts w:eastAsia="Calibri" w:cstheme="minorHAnsi"/>
          <w:sz w:val="24"/>
          <w:szCs w:val="24"/>
          <w:lang w:eastAsia="hr-HR"/>
        </w:rPr>
      </w:pPr>
      <w:r w:rsidRPr="006D6D2F">
        <w:rPr>
          <w:rFonts w:eastAsia="Calibri" w:cstheme="minorHAnsi"/>
          <w:sz w:val="24"/>
          <w:szCs w:val="24"/>
        </w:rPr>
        <w:t>Sredstva su utrošena na redovni rad Gradskog društva Crvenog križa Novska (</w:t>
      </w:r>
      <w:r w:rsidRPr="006D6D2F">
        <w:rPr>
          <w:rFonts w:eastAsia="Calibri" w:cstheme="minorHAnsi"/>
          <w:sz w:val="24"/>
          <w:szCs w:val="24"/>
          <w:lang w:eastAsia="hr-HR"/>
        </w:rPr>
        <w:t>za financiranje plaća zaposlenika, za materijalne tro</w:t>
      </w:r>
      <w:r>
        <w:rPr>
          <w:rFonts w:eastAsia="Calibri" w:cstheme="minorHAnsi"/>
          <w:sz w:val="24"/>
          <w:szCs w:val="24"/>
          <w:lang w:eastAsia="hr-HR"/>
        </w:rPr>
        <w:t xml:space="preserve">škove) i za provođenje programa </w:t>
      </w:r>
      <w:r w:rsidRPr="006D6D2F">
        <w:rPr>
          <w:rFonts w:eastAsia="Calibri" w:cstheme="minorHAnsi"/>
          <w:sz w:val="24"/>
          <w:szCs w:val="24"/>
          <w:lang w:eastAsia="hr-HR"/>
        </w:rPr>
        <w:t>logopedske rehabilitacije i ostale programe koje je Gradsko društvo Crvenog križa Novska</w:t>
      </w:r>
      <w:r w:rsidR="00CE74D9">
        <w:rPr>
          <w:rFonts w:eastAsia="Calibri" w:cstheme="minorHAnsi"/>
          <w:sz w:val="24"/>
          <w:szCs w:val="24"/>
          <w:lang w:eastAsia="hr-HR"/>
        </w:rPr>
        <w:t xml:space="preserve"> </w:t>
      </w:r>
      <w:r w:rsidRPr="006D6D2F">
        <w:rPr>
          <w:rFonts w:eastAsia="Calibri" w:cstheme="minorHAnsi"/>
          <w:sz w:val="24"/>
          <w:szCs w:val="24"/>
          <w:lang w:eastAsia="hr-HR"/>
        </w:rPr>
        <w:t>u izvještajnom razdoblju provodilo u skladu sa svojim progr</w:t>
      </w:r>
      <w:r>
        <w:rPr>
          <w:rFonts w:eastAsia="Calibri" w:cstheme="minorHAnsi"/>
          <w:sz w:val="24"/>
          <w:szCs w:val="24"/>
          <w:lang w:eastAsia="hr-HR"/>
        </w:rPr>
        <w:t>amom rada i financijskim planom</w:t>
      </w:r>
      <w:r w:rsidRPr="006D6D2F">
        <w:rPr>
          <w:rFonts w:eastAsia="Calibri" w:cstheme="minorHAnsi"/>
          <w:sz w:val="24"/>
          <w:szCs w:val="24"/>
          <w:lang w:eastAsia="hr-HR"/>
        </w:rPr>
        <w:t xml:space="preserve"> za 202</w:t>
      </w:r>
      <w:r>
        <w:rPr>
          <w:rFonts w:eastAsia="Calibri" w:cstheme="minorHAnsi"/>
          <w:sz w:val="24"/>
          <w:szCs w:val="24"/>
          <w:lang w:eastAsia="hr-HR"/>
        </w:rPr>
        <w:t>3</w:t>
      </w:r>
      <w:r w:rsidRPr="006D6D2F">
        <w:rPr>
          <w:rFonts w:eastAsia="Calibri" w:cstheme="minorHAnsi"/>
          <w:sz w:val="24"/>
          <w:szCs w:val="24"/>
          <w:lang w:eastAsia="hr-HR"/>
        </w:rPr>
        <w:t xml:space="preserve">. godinu. </w:t>
      </w:r>
    </w:p>
    <w:p w14:paraId="139A33FE" w14:textId="77777777" w:rsidR="00721CF2" w:rsidRPr="00721CF2" w:rsidRDefault="00721CF2" w:rsidP="00391684">
      <w:pPr>
        <w:spacing w:after="0" w:line="240" w:lineRule="auto"/>
        <w:jc w:val="both"/>
        <w:rPr>
          <w:rFonts w:eastAsia="Calibri" w:cs="Times New Roman"/>
          <w:sz w:val="24"/>
          <w:szCs w:val="24"/>
          <w:lang w:eastAsia="hr-HR"/>
        </w:rPr>
      </w:pPr>
    </w:p>
    <w:p w14:paraId="1DC94A01" w14:textId="7F15BA25" w:rsidR="00721CF2" w:rsidRPr="00CC4CAB" w:rsidRDefault="00721CF2" w:rsidP="00CC4CAB">
      <w:pPr>
        <w:pStyle w:val="Odlomakpopisa"/>
        <w:numPr>
          <w:ilvl w:val="1"/>
          <w:numId w:val="1"/>
        </w:numPr>
        <w:spacing w:after="0" w:line="240" w:lineRule="auto"/>
        <w:rPr>
          <w:rFonts w:eastAsia="Calibri" w:cstheme="minorHAnsi"/>
          <w:b/>
          <w:sz w:val="24"/>
          <w:szCs w:val="24"/>
        </w:rPr>
      </w:pPr>
      <w:r w:rsidRPr="00CC4CAB">
        <w:rPr>
          <w:rFonts w:eastAsia="Calibri" w:cstheme="minorHAnsi"/>
          <w:b/>
          <w:sz w:val="24"/>
          <w:szCs w:val="24"/>
        </w:rPr>
        <w:t>Program 1004 JAVNE POTREBE U KULTURI</w:t>
      </w:r>
    </w:p>
    <w:p w14:paraId="53C5F63E" w14:textId="77777777" w:rsidR="00226324" w:rsidRDefault="00226324" w:rsidP="00391684">
      <w:pPr>
        <w:spacing w:after="0" w:line="240" w:lineRule="auto"/>
        <w:rPr>
          <w:rFonts w:eastAsia="Calibri" w:cstheme="minorHAnsi"/>
          <w:b/>
          <w:sz w:val="24"/>
          <w:szCs w:val="24"/>
        </w:rPr>
      </w:pPr>
    </w:p>
    <w:p w14:paraId="5D68C9CD" w14:textId="22D2C594" w:rsidR="00226324" w:rsidRPr="006D6D2F" w:rsidRDefault="00226324" w:rsidP="00CC4CAB">
      <w:pPr>
        <w:spacing w:after="0" w:line="240" w:lineRule="auto"/>
        <w:ind w:firstLine="708"/>
        <w:jc w:val="both"/>
        <w:rPr>
          <w:rFonts w:eastAsia="Calibri" w:cstheme="minorHAnsi"/>
          <w:b/>
          <w:sz w:val="24"/>
          <w:szCs w:val="24"/>
        </w:rPr>
      </w:pPr>
      <w:r w:rsidRPr="006D6D2F">
        <w:rPr>
          <w:rFonts w:eastAsia="Calibri" w:cstheme="minorHAnsi"/>
          <w:bCs/>
          <w:sz w:val="24"/>
          <w:szCs w:val="24"/>
        </w:rPr>
        <w:t>Program 1004 JAVNE POTREBE U KULTURI</w:t>
      </w:r>
      <w:r w:rsidRPr="006D6D2F">
        <w:rPr>
          <w:rFonts w:eastAsia="Calibri" w:cstheme="minorHAnsi"/>
          <w:b/>
          <w:sz w:val="24"/>
          <w:szCs w:val="24"/>
        </w:rPr>
        <w:t xml:space="preserve"> </w:t>
      </w:r>
      <w:r>
        <w:rPr>
          <w:rFonts w:eastAsia="Times New Roman" w:cstheme="minorHAnsi"/>
          <w:sz w:val="24"/>
          <w:szCs w:val="24"/>
        </w:rPr>
        <w:t>nije izvršavan u prvom polugodištu i bit će realiziran u drugom polugodištu</w:t>
      </w:r>
      <w:r w:rsidRPr="006D6D2F">
        <w:rPr>
          <w:rFonts w:eastAsia="Times New Roman" w:cstheme="minorHAnsi"/>
          <w:sz w:val="24"/>
          <w:szCs w:val="24"/>
        </w:rPr>
        <w:t>.</w:t>
      </w:r>
    </w:p>
    <w:p w14:paraId="1812B702" w14:textId="77777777" w:rsidR="00226324" w:rsidRPr="006D6D2F" w:rsidRDefault="00226324" w:rsidP="00391684">
      <w:pPr>
        <w:spacing w:after="0" w:line="240" w:lineRule="auto"/>
        <w:rPr>
          <w:rFonts w:eastAsia="Calibri" w:cstheme="minorHAnsi"/>
          <w:b/>
          <w:sz w:val="24"/>
          <w:szCs w:val="24"/>
        </w:rPr>
      </w:pPr>
    </w:p>
    <w:p w14:paraId="21039308" w14:textId="0BEDAA48" w:rsidR="00226324" w:rsidRPr="006D6D2F" w:rsidRDefault="00226324" w:rsidP="00391684">
      <w:pPr>
        <w:spacing w:after="0" w:line="240" w:lineRule="auto"/>
        <w:rPr>
          <w:rFonts w:eastAsia="Calibri" w:cstheme="minorHAnsi"/>
          <w:b/>
          <w:sz w:val="24"/>
          <w:szCs w:val="24"/>
        </w:rPr>
      </w:pPr>
      <w:r>
        <w:rPr>
          <w:rFonts w:eastAsia="Calibri" w:cstheme="minorHAnsi"/>
          <w:b/>
          <w:sz w:val="24"/>
          <w:szCs w:val="24"/>
        </w:rPr>
        <w:t>1.4.1</w:t>
      </w:r>
      <w:r w:rsidR="00CE74D9">
        <w:rPr>
          <w:rFonts w:eastAsia="Calibri" w:cstheme="minorHAnsi"/>
          <w:b/>
          <w:sz w:val="24"/>
          <w:szCs w:val="24"/>
        </w:rPr>
        <w:t>.</w:t>
      </w:r>
      <w:r>
        <w:rPr>
          <w:rFonts w:eastAsia="Calibri" w:cstheme="minorHAnsi"/>
          <w:b/>
          <w:sz w:val="24"/>
          <w:szCs w:val="24"/>
        </w:rPr>
        <w:t xml:space="preserve"> </w:t>
      </w:r>
      <w:r w:rsidRPr="006D6D2F">
        <w:rPr>
          <w:rFonts w:eastAsia="Calibri" w:cstheme="minorHAnsi"/>
          <w:b/>
          <w:sz w:val="24"/>
          <w:szCs w:val="24"/>
        </w:rPr>
        <w:t xml:space="preserve">Tekući projekt 1004 T100001 Sufinanciranje programa i projekata u kulturi </w:t>
      </w:r>
    </w:p>
    <w:p w14:paraId="212C6270" w14:textId="77777777" w:rsidR="00226324" w:rsidRPr="006D6D2F" w:rsidRDefault="00226324" w:rsidP="00391684">
      <w:pPr>
        <w:spacing w:after="0" w:line="240" w:lineRule="auto"/>
        <w:jc w:val="both"/>
        <w:rPr>
          <w:rFonts w:eastAsia="Calibri" w:cstheme="minorHAnsi"/>
          <w:sz w:val="24"/>
          <w:szCs w:val="24"/>
        </w:rPr>
      </w:pPr>
    </w:p>
    <w:p w14:paraId="3EC935EF" w14:textId="39FCC410" w:rsidR="00226324" w:rsidRPr="006D6D2F" w:rsidRDefault="00226324" w:rsidP="00D85088">
      <w:pPr>
        <w:spacing w:after="0" w:line="240" w:lineRule="auto"/>
        <w:ind w:firstLine="708"/>
        <w:jc w:val="both"/>
        <w:rPr>
          <w:rFonts w:eastAsia="Times New Roman" w:cstheme="minorHAnsi"/>
          <w:sz w:val="24"/>
          <w:szCs w:val="24"/>
          <w:lang w:eastAsia="hr-HR"/>
        </w:rPr>
      </w:pPr>
      <w:r w:rsidRPr="00FB6C78">
        <w:rPr>
          <w:rFonts w:eastAsia="Calibri" w:cstheme="minorHAnsi"/>
          <w:bCs/>
          <w:sz w:val="24"/>
          <w:szCs w:val="24"/>
        </w:rPr>
        <w:t>Javni poziv za predlaganje programa i projekata za zadovoljenje javnih potreba u kulturi koje će na području Grada Novske provoditi udruge u 2023. godini objavljen je dana 2</w:t>
      </w:r>
      <w:r>
        <w:rPr>
          <w:rFonts w:eastAsia="Calibri" w:cstheme="minorHAnsi"/>
          <w:bCs/>
          <w:sz w:val="24"/>
          <w:szCs w:val="24"/>
        </w:rPr>
        <w:t>2</w:t>
      </w:r>
      <w:r w:rsidRPr="00FB6C78">
        <w:rPr>
          <w:rFonts w:eastAsia="Calibri" w:cstheme="minorHAnsi"/>
          <w:bCs/>
          <w:sz w:val="24"/>
          <w:szCs w:val="24"/>
        </w:rPr>
        <w:t xml:space="preserve">. </w:t>
      </w:r>
      <w:r>
        <w:rPr>
          <w:rFonts w:eastAsia="Calibri" w:cstheme="minorHAnsi"/>
          <w:bCs/>
          <w:sz w:val="24"/>
          <w:szCs w:val="24"/>
        </w:rPr>
        <w:t>ožujka</w:t>
      </w:r>
      <w:r w:rsidRPr="00FB6C78">
        <w:rPr>
          <w:rFonts w:eastAsia="Calibri" w:cstheme="minorHAnsi"/>
          <w:bCs/>
          <w:sz w:val="24"/>
          <w:szCs w:val="24"/>
        </w:rPr>
        <w:t xml:space="preserve"> 202</w:t>
      </w:r>
      <w:r>
        <w:rPr>
          <w:rFonts w:eastAsia="Calibri" w:cstheme="minorHAnsi"/>
          <w:bCs/>
          <w:sz w:val="24"/>
          <w:szCs w:val="24"/>
        </w:rPr>
        <w:t>3</w:t>
      </w:r>
      <w:r w:rsidRPr="00FB6C78">
        <w:rPr>
          <w:rFonts w:eastAsia="Calibri" w:cstheme="minorHAnsi"/>
          <w:bCs/>
          <w:sz w:val="24"/>
          <w:szCs w:val="24"/>
        </w:rPr>
        <w:t xml:space="preserve">. godine. Za sufinanciranje </w:t>
      </w:r>
      <w:r>
        <w:rPr>
          <w:rFonts w:eastAsia="Calibri" w:cstheme="minorHAnsi"/>
          <w:bCs/>
          <w:sz w:val="24"/>
          <w:szCs w:val="24"/>
        </w:rPr>
        <w:t>programa i projekata u kulturi</w:t>
      </w:r>
      <w:r w:rsidRPr="00FB6C78">
        <w:rPr>
          <w:rFonts w:eastAsia="Calibri" w:cstheme="minorHAnsi"/>
          <w:bCs/>
          <w:sz w:val="24"/>
          <w:szCs w:val="24"/>
        </w:rPr>
        <w:t xml:space="preserve"> ukupna sredstva u iznosu od </w:t>
      </w:r>
      <w:r>
        <w:rPr>
          <w:rFonts w:eastAsia="Calibri" w:cstheme="minorHAnsi"/>
          <w:bCs/>
          <w:sz w:val="24"/>
          <w:szCs w:val="24"/>
        </w:rPr>
        <w:t>19.900,00</w:t>
      </w:r>
      <w:r w:rsidRPr="00FB6C78">
        <w:rPr>
          <w:rFonts w:eastAsia="Calibri" w:cstheme="minorHAnsi"/>
          <w:bCs/>
          <w:sz w:val="24"/>
          <w:szCs w:val="24"/>
        </w:rPr>
        <w:t xml:space="preserve"> </w:t>
      </w:r>
      <w:r>
        <w:rPr>
          <w:rFonts w:eastAsia="Calibri" w:cstheme="minorHAnsi"/>
          <w:bCs/>
          <w:sz w:val="24"/>
          <w:szCs w:val="24"/>
        </w:rPr>
        <w:t>eura</w:t>
      </w:r>
      <w:r w:rsidRPr="00FB6C78">
        <w:rPr>
          <w:rFonts w:eastAsia="Calibri" w:cstheme="minorHAnsi"/>
          <w:bCs/>
          <w:sz w:val="24"/>
          <w:szCs w:val="24"/>
        </w:rPr>
        <w:t xml:space="preserve"> ostvaril</w:t>
      </w:r>
      <w:r>
        <w:rPr>
          <w:rFonts w:eastAsia="Calibri" w:cstheme="minorHAnsi"/>
          <w:bCs/>
          <w:sz w:val="24"/>
          <w:szCs w:val="24"/>
        </w:rPr>
        <w:t>o</w:t>
      </w:r>
      <w:r w:rsidRPr="00FB6C78">
        <w:rPr>
          <w:rFonts w:eastAsia="Calibri" w:cstheme="minorHAnsi"/>
          <w:bCs/>
          <w:sz w:val="24"/>
          <w:szCs w:val="24"/>
        </w:rPr>
        <w:t xml:space="preserve"> </w:t>
      </w:r>
      <w:r>
        <w:rPr>
          <w:rFonts w:eastAsia="Calibri" w:cstheme="minorHAnsi"/>
          <w:bCs/>
          <w:sz w:val="24"/>
          <w:szCs w:val="24"/>
        </w:rPr>
        <w:t>je</w:t>
      </w:r>
      <w:r w:rsidRPr="00FB6C78">
        <w:rPr>
          <w:rFonts w:eastAsia="Calibri" w:cstheme="minorHAnsi"/>
          <w:bCs/>
          <w:sz w:val="24"/>
          <w:szCs w:val="24"/>
        </w:rPr>
        <w:t xml:space="preserve"> </w:t>
      </w:r>
      <w:r>
        <w:rPr>
          <w:rFonts w:eastAsia="Calibri" w:cstheme="minorHAnsi"/>
          <w:bCs/>
          <w:sz w:val="24"/>
          <w:szCs w:val="24"/>
        </w:rPr>
        <w:t>11</w:t>
      </w:r>
      <w:r w:rsidRPr="00FB6C78">
        <w:rPr>
          <w:rFonts w:eastAsia="Calibri" w:cstheme="minorHAnsi"/>
          <w:bCs/>
          <w:sz w:val="24"/>
          <w:szCs w:val="24"/>
        </w:rPr>
        <w:t xml:space="preserve"> udrug</w:t>
      </w:r>
      <w:r>
        <w:rPr>
          <w:rFonts w:eastAsia="Calibri" w:cstheme="minorHAnsi"/>
          <w:bCs/>
          <w:sz w:val="24"/>
          <w:szCs w:val="24"/>
        </w:rPr>
        <w:t>a</w:t>
      </w:r>
      <w:r w:rsidRPr="00FB6C78">
        <w:rPr>
          <w:rFonts w:eastAsia="Calibri" w:cstheme="minorHAnsi"/>
          <w:bCs/>
          <w:sz w:val="24"/>
          <w:szCs w:val="24"/>
        </w:rPr>
        <w:t xml:space="preserve">. </w:t>
      </w:r>
    </w:p>
    <w:p w14:paraId="4826E418" w14:textId="77777777" w:rsidR="00226324" w:rsidRPr="006D6D2F" w:rsidRDefault="00226324" w:rsidP="00391684">
      <w:pPr>
        <w:widowControl w:val="0"/>
        <w:suppressAutoHyphens/>
        <w:spacing w:after="0" w:line="240" w:lineRule="auto"/>
        <w:jc w:val="both"/>
        <w:rPr>
          <w:rFonts w:eastAsia="Times New Roman" w:cstheme="minorHAnsi"/>
          <w:sz w:val="24"/>
          <w:szCs w:val="24"/>
          <w:lang w:eastAsia="hr-HR"/>
        </w:rPr>
      </w:pPr>
    </w:p>
    <w:tbl>
      <w:tblPr>
        <w:tblW w:w="9101" w:type="dxa"/>
        <w:tblInd w:w="108" w:type="dxa"/>
        <w:tblLayout w:type="fixed"/>
        <w:tblLook w:val="04A0" w:firstRow="1" w:lastRow="0" w:firstColumn="1" w:lastColumn="0" w:noHBand="0" w:noVBand="1"/>
      </w:tblPr>
      <w:tblGrid>
        <w:gridCol w:w="851"/>
        <w:gridCol w:w="3039"/>
        <w:gridCol w:w="3623"/>
        <w:gridCol w:w="1588"/>
      </w:tblGrid>
      <w:tr w:rsidR="00226324" w:rsidRPr="006D6D2F" w14:paraId="05A893D7" w14:textId="77777777" w:rsidTr="00CE74D9">
        <w:trPr>
          <w:trHeight w:val="372"/>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09577F" w14:textId="77777777" w:rsidR="00226324" w:rsidRPr="006D6D2F" w:rsidRDefault="00226324" w:rsidP="00391684">
            <w:pPr>
              <w:spacing w:after="0" w:line="240" w:lineRule="auto"/>
              <w:jc w:val="center"/>
              <w:rPr>
                <w:rFonts w:eastAsia="Times New Roman" w:cstheme="minorHAnsi"/>
                <w:b/>
                <w:bCs/>
                <w:sz w:val="24"/>
                <w:szCs w:val="24"/>
                <w:lang w:eastAsia="hr-HR"/>
              </w:rPr>
            </w:pPr>
            <w:bookmarkStart w:id="0" w:name="_Hlk149557190"/>
            <w:r>
              <w:rPr>
                <w:rFonts w:eastAsia="Times New Roman" w:cstheme="minorHAnsi"/>
                <w:b/>
                <w:bCs/>
                <w:sz w:val="24"/>
                <w:szCs w:val="24"/>
                <w:lang w:eastAsia="hr-HR"/>
              </w:rPr>
              <w:t>Redni broj</w:t>
            </w:r>
          </w:p>
        </w:tc>
        <w:tc>
          <w:tcPr>
            <w:tcW w:w="303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C6E5064" w14:textId="77777777" w:rsidR="00226324" w:rsidRPr="006D6D2F" w:rsidRDefault="00226324" w:rsidP="00391684">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Naziv udruge</w:t>
            </w:r>
          </w:p>
        </w:tc>
        <w:tc>
          <w:tcPr>
            <w:tcW w:w="362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F0F0172" w14:textId="77777777" w:rsidR="00226324" w:rsidRPr="006D6D2F" w:rsidRDefault="00226324" w:rsidP="00391684">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Naziv projekta</w:t>
            </w:r>
          </w:p>
        </w:tc>
        <w:tc>
          <w:tcPr>
            <w:tcW w:w="158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DB72238" w14:textId="77777777" w:rsidR="00226324" w:rsidRPr="006D6D2F" w:rsidRDefault="00226324" w:rsidP="00391684">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Dodijeljeni iznos</w:t>
            </w:r>
          </w:p>
        </w:tc>
      </w:tr>
      <w:tr w:rsidR="00226324" w:rsidRPr="006D6D2F" w14:paraId="61FA33F1" w14:textId="77777777" w:rsidTr="000B6A8B">
        <w:trPr>
          <w:trHeight w:val="255"/>
        </w:trPr>
        <w:tc>
          <w:tcPr>
            <w:tcW w:w="851" w:type="dxa"/>
            <w:tcBorders>
              <w:top w:val="nil"/>
              <w:left w:val="single" w:sz="4" w:space="0" w:color="auto"/>
              <w:bottom w:val="single" w:sz="4" w:space="0" w:color="auto"/>
              <w:right w:val="single" w:sz="4" w:space="0" w:color="auto"/>
            </w:tcBorders>
            <w:shd w:val="clear" w:color="auto" w:fill="auto"/>
            <w:hideMark/>
          </w:tcPr>
          <w:p w14:paraId="2F3C5C40" w14:textId="77777777" w:rsidR="00226324" w:rsidRPr="006D6D2F" w:rsidRDefault="00226324" w:rsidP="00391684">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1.</w:t>
            </w:r>
          </w:p>
        </w:tc>
        <w:tc>
          <w:tcPr>
            <w:tcW w:w="3039" w:type="dxa"/>
            <w:tcBorders>
              <w:top w:val="nil"/>
              <w:left w:val="nil"/>
              <w:bottom w:val="single" w:sz="4" w:space="0" w:color="auto"/>
              <w:right w:val="single" w:sz="4" w:space="0" w:color="auto"/>
            </w:tcBorders>
            <w:shd w:val="clear" w:color="auto" w:fill="auto"/>
            <w:hideMark/>
          </w:tcPr>
          <w:p w14:paraId="39ABBF1E" w14:textId="77777777" w:rsidR="00226324" w:rsidRPr="00B64D7E" w:rsidRDefault="00226324" w:rsidP="00391684">
            <w:pPr>
              <w:spacing w:after="0" w:line="240" w:lineRule="auto"/>
              <w:rPr>
                <w:rFonts w:eastAsia="Times New Roman" w:cstheme="minorHAnsi"/>
                <w:sz w:val="24"/>
                <w:szCs w:val="24"/>
                <w:lang w:eastAsia="hr-HR"/>
              </w:rPr>
            </w:pPr>
            <w:r w:rsidRPr="00B64D7E">
              <w:rPr>
                <w:rFonts w:cstheme="minorHAnsi"/>
                <w:color w:val="000000"/>
                <w:sz w:val="24"/>
                <w:szCs w:val="24"/>
              </w:rPr>
              <w:t>Hrvatsko filatelističko - numizmatičko društvo „Novska '94“</w:t>
            </w:r>
          </w:p>
        </w:tc>
        <w:tc>
          <w:tcPr>
            <w:tcW w:w="3623" w:type="dxa"/>
            <w:tcBorders>
              <w:top w:val="nil"/>
              <w:left w:val="nil"/>
              <w:bottom w:val="single" w:sz="4" w:space="0" w:color="auto"/>
              <w:right w:val="single" w:sz="4" w:space="0" w:color="auto"/>
            </w:tcBorders>
            <w:shd w:val="clear" w:color="auto" w:fill="auto"/>
            <w:hideMark/>
          </w:tcPr>
          <w:p w14:paraId="0CCFC0C3" w14:textId="77777777" w:rsidR="00226324" w:rsidRPr="00B64D7E" w:rsidRDefault="00226324" w:rsidP="00391684">
            <w:pPr>
              <w:spacing w:after="0" w:line="240" w:lineRule="auto"/>
              <w:rPr>
                <w:rFonts w:eastAsia="Times New Roman" w:cstheme="minorHAnsi"/>
                <w:sz w:val="24"/>
                <w:szCs w:val="24"/>
                <w:lang w:eastAsia="hr-HR"/>
              </w:rPr>
            </w:pPr>
            <w:r w:rsidRPr="00B64D7E">
              <w:rPr>
                <w:rFonts w:cstheme="minorHAnsi"/>
                <w:color w:val="000000"/>
                <w:sz w:val="24"/>
                <w:szCs w:val="24"/>
              </w:rPr>
              <w:t>Organizacija filatelističkih izložbi i izlaganje na izložbama drugih organizatora</w:t>
            </w:r>
          </w:p>
        </w:tc>
        <w:tc>
          <w:tcPr>
            <w:tcW w:w="1588" w:type="dxa"/>
            <w:tcBorders>
              <w:top w:val="nil"/>
              <w:left w:val="nil"/>
              <w:bottom w:val="single" w:sz="4" w:space="0" w:color="auto"/>
              <w:right w:val="single" w:sz="4" w:space="0" w:color="auto"/>
            </w:tcBorders>
            <w:shd w:val="clear" w:color="auto" w:fill="auto"/>
            <w:noWrap/>
          </w:tcPr>
          <w:p w14:paraId="1922AAAB" w14:textId="77777777" w:rsidR="00226324" w:rsidRPr="00B64D7E" w:rsidRDefault="00226324" w:rsidP="00391684">
            <w:pPr>
              <w:spacing w:after="0" w:line="240" w:lineRule="auto"/>
              <w:jc w:val="right"/>
              <w:rPr>
                <w:rFonts w:eastAsia="Times New Roman" w:cstheme="minorHAnsi"/>
                <w:sz w:val="24"/>
                <w:szCs w:val="24"/>
                <w:lang w:eastAsia="hr-HR"/>
              </w:rPr>
            </w:pPr>
            <w:r w:rsidRPr="00B64D7E">
              <w:rPr>
                <w:rFonts w:cstheme="minorHAnsi"/>
                <w:bCs/>
                <w:color w:val="000000"/>
                <w:sz w:val="24"/>
                <w:szCs w:val="24"/>
              </w:rPr>
              <w:t>400,00</w:t>
            </w:r>
          </w:p>
        </w:tc>
      </w:tr>
      <w:tr w:rsidR="00226324" w:rsidRPr="006D6D2F" w14:paraId="4A8708A1" w14:textId="77777777" w:rsidTr="00CE74D9">
        <w:trPr>
          <w:trHeight w:val="510"/>
        </w:trPr>
        <w:tc>
          <w:tcPr>
            <w:tcW w:w="851" w:type="dxa"/>
            <w:tcBorders>
              <w:top w:val="nil"/>
              <w:left w:val="single" w:sz="4" w:space="0" w:color="auto"/>
              <w:bottom w:val="single" w:sz="4" w:space="0" w:color="auto"/>
              <w:right w:val="single" w:sz="4" w:space="0" w:color="auto"/>
            </w:tcBorders>
            <w:shd w:val="clear" w:color="auto" w:fill="auto"/>
            <w:hideMark/>
          </w:tcPr>
          <w:p w14:paraId="56A78BE0" w14:textId="77777777" w:rsidR="00226324" w:rsidRPr="006D6D2F" w:rsidRDefault="00226324" w:rsidP="00391684">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2.</w:t>
            </w:r>
          </w:p>
        </w:tc>
        <w:tc>
          <w:tcPr>
            <w:tcW w:w="3039" w:type="dxa"/>
            <w:tcBorders>
              <w:top w:val="nil"/>
              <w:left w:val="nil"/>
              <w:bottom w:val="single" w:sz="4" w:space="0" w:color="auto"/>
              <w:right w:val="single" w:sz="4" w:space="0" w:color="auto"/>
            </w:tcBorders>
            <w:shd w:val="clear" w:color="auto" w:fill="auto"/>
            <w:hideMark/>
          </w:tcPr>
          <w:p w14:paraId="74ADFCB8" w14:textId="77777777" w:rsidR="00226324" w:rsidRPr="00B64D7E" w:rsidRDefault="00226324" w:rsidP="00391684">
            <w:pPr>
              <w:spacing w:after="0" w:line="240" w:lineRule="auto"/>
              <w:rPr>
                <w:rFonts w:eastAsia="Times New Roman" w:cstheme="minorHAnsi"/>
                <w:sz w:val="24"/>
                <w:szCs w:val="24"/>
                <w:lang w:eastAsia="hr-HR"/>
              </w:rPr>
            </w:pPr>
            <w:r w:rsidRPr="00B64D7E">
              <w:rPr>
                <w:rFonts w:cstheme="minorHAnsi"/>
                <w:color w:val="000000"/>
                <w:sz w:val="24"/>
                <w:szCs w:val="24"/>
              </w:rPr>
              <w:t>Kulturno - umjetničko društvo "Javor" Jazavica - Voćarica - Roždanik</w:t>
            </w:r>
          </w:p>
        </w:tc>
        <w:tc>
          <w:tcPr>
            <w:tcW w:w="3623" w:type="dxa"/>
            <w:tcBorders>
              <w:top w:val="nil"/>
              <w:left w:val="nil"/>
              <w:bottom w:val="single" w:sz="4" w:space="0" w:color="auto"/>
              <w:right w:val="single" w:sz="4" w:space="0" w:color="auto"/>
            </w:tcBorders>
            <w:shd w:val="clear" w:color="auto" w:fill="auto"/>
            <w:hideMark/>
          </w:tcPr>
          <w:p w14:paraId="51C511B5" w14:textId="77777777" w:rsidR="00226324" w:rsidRPr="00B64D7E" w:rsidRDefault="00226324" w:rsidP="00391684">
            <w:pPr>
              <w:spacing w:after="0" w:line="240" w:lineRule="auto"/>
              <w:rPr>
                <w:rFonts w:eastAsia="Times New Roman" w:cstheme="minorHAnsi"/>
                <w:sz w:val="24"/>
                <w:szCs w:val="24"/>
                <w:lang w:eastAsia="hr-HR"/>
              </w:rPr>
            </w:pPr>
            <w:r w:rsidRPr="00B64D7E">
              <w:rPr>
                <w:rFonts w:cstheme="minorHAnsi"/>
                <w:color w:val="000000"/>
                <w:sz w:val="24"/>
                <w:szCs w:val="24"/>
              </w:rPr>
              <w:t>Redovna djelatnost</w:t>
            </w:r>
          </w:p>
        </w:tc>
        <w:tc>
          <w:tcPr>
            <w:tcW w:w="1588" w:type="dxa"/>
            <w:tcBorders>
              <w:top w:val="nil"/>
              <w:left w:val="nil"/>
              <w:bottom w:val="single" w:sz="4" w:space="0" w:color="auto"/>
              <w:right w:val="single" w:sz="4" w:space="0" w:color="auto"/>
            </w:tcBorders>
            <w:shd w:val="clear" w:color="auto" w:fill="auto"/>
            <w:noWrap/>
          </w:tcPr>
          <w:p w14:paraId="10453821" w14:textId="77777777" w:rsidR="00226324" w:rsidRPr="00B64D7E" w:rsidRDefault="00226324" w:rsidP="00391684">
            <w:pPr>
              <w:spacing w:after="0" w:line="240" w:lineRule="auto"/>
              <w:jc w:val="right"/>
              <w:rPr>
                <w:rFonts w:eastAsia="Times New Roman" w:cstheme="minorHAnsi"/>
                <w:sz w:val="24"/>
                <w:szCs w:val="24"/>
                <w:lang w:eastAsia="hr-HR"/>
              </w:rPr>
            </w:pPr>
            <w:r w:rsidRPr="00B64D7E">
              <w:rPr>
                <w:rFonts w:cstheme="minorHAnsi"/>
                <w:bCs/>
                <w:color w:val="000000"/>
                <w:sz w:val="24"/>
                <w:szCs w:val="24"/>
              </w:rPr>
              <w:t>1.960,00</w:t>
            </w:r>
          </w:p>
        </w:tc>
      </w:tr>
      <w:tr w:rsidR="00226324" w:rsidRPr="006D6D2F" w14:paraId="1FDEF13C" w14:textId="77777777" w:rsidTr="00CE74D9">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962DCA2" w14:textId="77777777" w:rsidR="00226324" w:rsidRPr="006D6D2F" w:rsidRDefault="00226324" w:rsidP="00391684">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3.</w:t>
            </w:r>
          </w:p>
        </w:tc>
        <w:tc>
          <w:tcPr>
            <w:tcW w:w="3039" w:type="dxa"/>
            <w:tcBorders>
              <w:top w:val="single" w:sz="4" w:space="0" w:color="auto"/>
              <w:left w:val="nil"/>
              <w:bottom w:val="single" w:sz="4" w:space="0" w:color="auto"/>
              <w:right w:val="single" w:sz="4" w:space="0" w:color="auto"/>
            </w:tcBorders>
            <w:shd w:val="clear" w:color="auto" w:fill="auto"/>
            <w:hideMark/>
          </w:tcPr>
          <w:p w14:paraId="20B70C05" w14:textId="77777777" w:rsidR="00226324" w:rsidRPr="00B64D7E" w:rsidRDefault="00226324" w:rsidP="00391684">
            <w:pPr>
              <w:spacing w:after="0" w:line="240" w:lineRule="auto"/>
              <w:rPr>
                <w:rFonts w:eastAsia="Times New Roman" w:cstheme="minorHAnsi"/>
                <w:sz w:val="24"/>
                <w:szCs w:val="24"/>
                <w:lang w:eastAsia="hr-HR"/>
              </w:rPr>
            </w:pPr>
            <w:r w:rsidRPr="00B64D7E">
              <w:rPr>
                <w:rFonts w:cstheme="minorHAnsi"/>
                <w:color w:val="000000"/>
                <w:sz w:val="24"/>
                <w:szCs w:val="24"/>
              </w:rPr>
              <w:t>Kulturno - umjetničko društvo "Kolo" Stari Grabovac</w:t>
            </w:r>
          </w:p>
        </w:tc>
        <w:tc>
          <w:tcPr>
            <w:tcW w:w="3623" w:type="dxa"/>
            <w:tcBorders>
              <w:top w:val="single" w:sz="4" w:space="0" w:color="auto"/>
              <w:left w:val="nil"/>
              <w:bottom w:val="single" w:sz="4" w:space="0" w:color="auto"/>
              <w:right w:val="single" w:sz="4" w:space="0" w:color="auto"/>
            </w:tcBorders>
            <w:shd w:val="clear" w:color="auto" w:fill="auto"/>
            <w:hideMark/>
          </w:tcPr>
          <w:p w14:paraId="2954D523" w14:textId="77777777" w:rsidR="00226324" w:rsidRPr="00B64D7E" w:rsidRDefault="00226324" w:rsidP="00391684">
            <w:pPr>
              <w:spacing w:after="0" w:line="240" w:lineRule="auto"/>
              <w:rPr>
                <w:rFonts w:eastAsia="Times New Roman" w:cstheme="minorHAnsi"/>
                <w:sz w:val="24"/>
                <w:szCs w:val="24"/>
                <w:lang w:eastAsia="hr-HR"/>
              </w:rPr>
            </w:pPr>
            <w:r w:rsidRPr="00B64D7E">
              <w:rPr>
                <w:rFonts w:cstheme="minorHAnsi"/>
                <w:color w:val="000000"/>
                <w:sz w:val="24"/>
                <w:szCs w:val="24"/>
              </w:rPr>
              <w:t>Redovna djelatnost</w:t>
            </w:r>
          </w:p>
        </w:tc>
        <w:tc>
          <w:tcPr>
            <w:tcW w:w="1588" w:type="dxa"/>
            <w:tcBorders>
              <w:top w:val="single" w:sz="4" w:space="0" w:color="auto"/>
              <w:left w:val="nil"/>
              <w:bottom w:val="single" w:sz="4" w:space="0" w:color="auto"/>
              <w:right w:val="single" w:sz="4" w:space="0" w:color="auto"/>
            </w:tcBorders>
            <w:shd w:val="clear" w:color="auto" w:fill="auto"/>
            <w:noWrap/>
          </w:tcPr>
          <w:p w14:paraId="368177D5" w14:textId="77777777" w:rsidR="00226324" w:rsidRPr="00B64D7E" w:rsidRDefault="00226324" w:rsidP="00391684">
            <w:pPr>
              <w:spacing w:after="0" w:line="240" w:lineRule="auto"/>
              <w:jc w:val="right"/>
              <w:rPr>
                <w:rFonts w:eastAsia="Times New Roman" w:cstheme="minorHAnsi"/>
                <w:sz w:val="24"/>
                <w:szCs w:val="24"/>
                <w:lang w:eastAsia="hr-HR"/>
              </w:rPr>
            </w:pPr>
            <w:r w:rsidRPr="00B64D7E">
              <w:rPr>
                <w:rFonts w:cstheme="minorHAnsi"/>
                <w:bCs/>
                <w:color w:val="000000"/>
                <w:sz w:val="24"/>
                <w:szCs w:val="24"/>
              </w:rPr>
              <w:t>2.300,00</w:t>
            </w:r>
          </w:p>
        </w:tc>
      </w:tr>
      <w:tr w:rsidR="00226324" w:rsidRPr="006D6D2F" w14:paraId="7124038F" w14:textId="77777777" w:rsidTr="000B6A8B">
        <w:trPr>
          <w:trHeight w:val="510"/>
        </w:trPr>
        <w:tc>
          <w:tcPr>
            <w:tcW w:w="851" w:type="dxa"/>
            <w:tcBorders>
              <w:top w:val="nil"/>
              <w:left w:val="single" w:sz="4" w:space="0" w:color="auto"/>
              <w:bottom w:val="single" w:sz="4" w:space="0" w:color="auto"/>
              <w:right w:val="single" w:sz="4" w:space="0" w:color="auto"/>
            </w:tcBorders>
            <w:shd w:val="clear" w:color="auto" w:fill="auto"/>
            <w:hideMark/>
          </w:tcPr>
          <w:p w14:paraId="46D94FE1" w14:textId="77777777" w:rsidR="00226324" w:rsidRPr="006D6D2F" w:rsidRDefault="00226324" w:rsidP="00391684">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4.</w:t>
            </w:r>
          </w:p>
        </w:tc>
        <w:tc>
          <w:tcPr>
            <w:tcW w:w="3039" w:type="dxa"/>
            <w:tcBorders>
              <w:top w:val="nil"/>
              <w:left w:val="nil"/>
              <w:bottom w:val="single" w:sz="4" w:space="0" w:color="auto"/>
              <w:right w:val="single" w:sz="4" w:space="0" w:color="auto"/>
            </w:tcBorders>
            <w:shd w:val="clear" w:color="auto" w:fill="auto"/>
            <w:hideMark/>
          </w:tcPr>
          <w:p w14:paraId="19DA56B6" w14:textId="2325B456" w:rsidR="00226324" w:rsidRPr="00B64D7E" w:rsidRDefault="00226324" w:rsidP="00391684">
            <w:pPr>
              <w:spacing w:after="0" w:line="240" w:lineRule="auto"/>
              <w:rPr>
                <w:rFonts w:eastAsia="Times New Roman" w:cstheme="minorHAnsi"/>
                <w:sz w:val="24"/>
                <w:szCs w:val="24"/>
                <w:lang w:eastAsia="hr-HR"/>
              </w:rPr>
            </w:pPr>
            <w:r w:rsidRPr="00B64D7E">
              <w:rPr>
                <w:rFonts w:cstheme="minorHAnsi"/>
                <w:color w:val="000000"/>
                <w:sz w:val="24"/>
                <w:szCs w:val="24"/>
              </w:rPr>
              <w:t>Kulturno</w:t>
            </w:r>
            <w:r w:rsidR="00CE74D9">
              <w:rPr>
                <w:rFonts w:cstheme="minorHAnsi"/>
                <w:color w:val="000000"/>
                <w:sz w:val="24"/>
                <w:szCs w:val="24"/>
              </w:rPr>
              <w:t>-</w:t>
            </w:r>
            <w:r w:rsidRPr="00B64D7E">
              <w:rPr>
                <w:rFonts w:cstheme="minorHAnsi"/>
                <w:color w:val="000000"/>
                <w:sz w:val="24"/>
                <w:szCs w:val="24"/>
              </w:rPr>
              <w:t>umjetničko društvo "Šubić" Novska</w:t>
            </w:r>
          </w:p>
        </w:tc>
        <w:tc>
          <w:tcPr>
            <w:tcW w:w="3623" w:type="dxa"/>
            <w:tcBorders>
              <w:top w:val="nil"/>
              <w:left w:val="nil"/>
              <w:bottom w:val="single" w:sz="4" w:space="0" w:color="auto"/>
              <w:right w:val="single" w:sz="4" w:space="0" w:color="auto"/>
            </w:tcBorders>
            <w:shd w:val="clear" w:color="auto" w:fill="auto"/>
            <w:hideMark/>
          </w:tcPr>
          <w:p w14:paraId="683D5423" w14:textId="77777777" w:rsidR="00226324" w:rsidRPr="00B64D7E" w:rsidRDefault="00226324" w:rsidP="00391684">
            <w:pPr>
              <w:spacing w:after="0" w:line="240" w:lineRule="auto"/>
              <w:rPr>
                <w:rFonts w:eastAsia="Times New Roman" w:cstheme="minorHAnsi"/>
                <w:sz w:val="24"/>
                <w:szCs w:val="24"/>
                <w:lang w:eastAsia="hr-HR"/>
              </w:rPr>
            </w:pPr>
            <w:r w:rsidRPr="00B64D7E">
              <w:rPr>
                <w:rFonts w:cstheme="minorHAnsi"/>
                <w:color w:val="000000"/>
                <w:sz w:val="24"/>
                <w:szCs w:val="24"/>
              </w:rPr>
              <w:t>Čuvajmo i promičimo našu tradiciju i baštinu</w:t>
            </w:r>
          </w:p>
        </w:tc>
        <w:tc>
          <w:tcPr>
            <w:tcW w:w="1588" w:type="dxa"/>
            <w:tcBorders>
              <w:top w:val="nil"/>
              <w:left w:val="nil"/>
              <w:bottom w:val="single" w:sz="4" w:space="0" w:color="auto"/>
              <w:right w:val="single" w:sz="4" w:space="0" w:color="auto"/>
            </w:tcBorders>
            <w:shd w:val="clear" w:color="auto" w:fill="auto"/>
            <w:noWrap/>
          </w:tcPr>
          <w:p w14:paraId="13D1C29F" w14:textId="77777777" w:rsidR="00226324" w:rsidRPr="00B64D7E" w:rsidRDefault="00226324" w:rsidP="00391684">
            <w:pPr>
              <w:spacing w:after="0" w:line="240" w:lineRule="auto"/>
              <w:jc w:val="right"/>
              <w:rPr>
                <w:rFonts w:eastAsia="Times New Roman" w:cstheme="minorHAnsi"/>
                <w:sz w:val="24"/>
                <w:szCs w:val="24"/>
                <w:lang w:eastAsia="hr-HR"/>
              </w:rPr>
            </w:pPr>
            <w:r w:rsidRPr="00B64D7E">
              <w:rPr>
                <w:rFonts w:cstheme="minorHAnsi"/>
                <w:bCs/>
                <w:color w:val="000000"/>
                <w:sz w:val="24"/>
                <w:szCs w:val="24"/>
              </w:rPr>
              <w:t>4.450,00</w:t>
            </w:r>
          </w:p>
        </w:tc>
      </w:tr>
      <w:bookmarkEnd w:id="0"/>
      <w:tr w:rsidR="00226324" w:rsidRPr="006D6D2F" w14:paraId="28BE50DB" w14:textId="77777777" w:rsidTr="006B4401">
        <w:trPr>
          <w:trHeight w:val="510"/>
        </w:trPr>
        <w:tc>
          <w:tcPr>
            <w:tcW w:w="851" w:type="dxa"/>
            <w:tcBorders>
              <w:top w:val="nil"/>
              <w:left w:val="single" w:sz="4" w:space="0" w:color="auto"/>
              <w:bottom w:val="single" w:sz="4" w:space="0" w:color="auto"/>
              <w:right w:val="single" w:sz="4" w:space="0" w:color="auto"/>
            </w:tcBorders>
            <w:shd w:val="clear" w:color="auto" w:fill="auto"/>
            <w:hideMark/>
          </w:tcPr>
          <w:p w14:paraId="7E8604DA" w14:textId="77777777" w:rsidR="00CE74D9" w:rsidRDefault="00CE74D9" w:rsidP="00391684">
            <w:pPr>
              <w:spacing w:after="0" w:line="240" w:lineRule="auto"/>
              <w:jc w:val="center"/>
              <w:rPr>
                <w:rFonts w:eastAsia="Times New Roman" w:cstheme="minorHAnsi"/>
                <w:sz w:val="24"/>
                <w:szCs w:val="24"/>
                <w:lang w:eastAsia="hr-HR"/>
              </w:rPr>
            </w:pPr>
          </w:p>
          <w:p w14:paraId="0DA96ED4" w14:textId="7884177D" w:rsidR="00226324" w:rsidRPr="006D6D2F" w:rsidRDefault="00226324" w:rsidP="00391684">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5.</w:t>
            </w:r>
          </w:p>
        </w:tc>
        <w:tc>
          <w:tcPr>
            <w:tcW w:w="3039" w:type="dxa"/>
            <w:tcBorders>
              <w:top w:val="nil"/>
              <w:left w:val="nil"/>
              <w:bottom w:val="single" w:sz="4" w:space="0" w:color="auto"/>
              <w:right w:val="single" w:sz="4" w:space="0" w:color="auto"/>
            </w:tcBorders>
            <w:shd w:val="clear" w:color="auto" w:fill="auto"/>
            <w:hideMark/>
          </w:tcPr>
          <w:p w14:paraId="380D6174" w14:textId="77777777" w:rsidR="00226324" w:rsidRPr="00B64D7E" w:rsidRDefault="00226324" w:rsidP="00391684">
            <w:pPr>
              <w:spacing w:after="0" w:line="240" w:lineRule="auto"/>
              <w:rPr>
                <w:rFonts w:eastAsia="Times New Roman" w:cstheme="minorHAnsi"/>
                <w:sz w:val="24"/>
                <w:szCs w:val="24"/>
                <w:lang w:eastAsia="hr-HR"/>
              </w:rPr>
            </w:pPr>
            <w:r w:rsidRPr="00B64D7E">
              <w:rPr>
                <w:rFonts w:cstheme="minorHAnsi"/>
                <w:color w:val="000000"/>
                <w:sz w:val="24"/>
                <w:szCs w:val="24"/>
              </w:rPr>
              <w:t>Novljansko akademsko društvo Novska</w:t>
            </w:r>
          </w:p>
        </w:tc>
        <w:tc>
          <w:tcPr>
            <w:tcW w:w="3623" w:type="dxa"/>
            <w:tcBorders>
              <w:top w:val="nil"/>
              <w:left w:val="nil"/>
              <w:bottom w:val="single" w:sz="4" w:space="0" w:color="auto"/>
              <w:right w:val="single" w:sz="4" w:space="0" w:color="auto"/>
            </w:tcBorders>
            <w:shd w:val="clear" w:color="auto" w:fill="auto"/>
            <w:hideMark/>
          </w:tcPr>
          <w:p w14:paraId="74607FF2" w14:textId="77777777" w:rsidR="00226324" w:rsidRPr="00B64D7E" w:rsidRDefault="00226324" w:rsidP="00391684">
            <w:pPr>
              <w:spacing w:after="0" w:line="240" w:lineRule="auto"/>
              <w:rPr>
                <w:rFonts w:eastAsia="Times New Roman" w:cstheme="minorHAnsi"/>
                <w:sz w:val="24"/>
                <w:szCs w:val="24"/>
                <w:lang w:eastAsia="hr-HR"/>
              </w:rPr>
            </w:pPr>
            <w:r w:rsidRPr="00B64D7E">
              <w:rPr>
                <w:rFonts w:cstheme="minorHAnsi"/>
                <w:color w:val="000000"/>
                <w:sz w:val="24"/>
                <w:szCs w:val="24"/>
              </w:rPr>
              <w:t xml:space="preserve">Redovan rad Novljanskog akademskog društva - promocija i razvoj kulturnih djelatnosti na području Grada Novske </w:t>
            </w:r>
          </w:p>
        </w:tc>
        <w:tc>
          <w:tcPr>
            <w:tcW w:w="1588" w:type="dxa"/>
            <w:tcBorders>
              <w:top w:val="nil"/>
              <w:left w:val="nil"/>
              <w:bottom w:val="single" w:sz="4" w:space="0" w:color="auto"/>
              <w:right w:val="single" w:sz="4" w:space="0" w:color="auto"/>
            </w:tcBorders>
            <w:shd w:val="clear" w:color="auto" w:fill="auto"/>
            <w:noWrap/>
          </w:tcPr>
          <w:p w14:paraId="04C6EEE0" w14:textId="77777777" w:rsidR="00CE74D9" w:rsidRDefault="00CE74D9" w:rsidP="00391684">
            <w:pPr>
              <w:spacing w:after="0" w:line="240" w:lineRule="auto"/>
              <w:jc w:val="right"/>
              <w:rPr>
                <w:rFonts w:cstheme="minorHAnsi"/>
                <w:bCs/>
                <w:color w:val="000000"/>
                <w:sz w:val="24"/>
                <w:szCs w:val="24"/>
              </w:rPr>
            </w:pPr>
          </w:p>
          <w:p w14:paraId="35195AD4" w14:textId="76751581" w:rsidR="00226324" w:rsidRPr="00B64D7E" w:rsidRDefault="00226324" w:rsidP="00391684">
            <w:pPr>
              <w:spacing w:after="0" w:line="240" w:lineRule="auto"/>
              <w:jc w:val="right"/>
              <w:rPr>
                <w:rFonts w:eastAsia="Times New Roman" w:cstheme="minorHAnsi"/>
                <w:sz w:val="24"/>
                <w:szCs w:val="24"/>
                <w:lang w:eastAsia="hr-HR"/>
              </w:rPr>
            </w:pPr>
            <w:r w:rsidRPr="00B64D7E">
              <w:rPr>
                <w:rFonts w:cstheme="minorHAnsi"/>
                <w:bCs/>
                <w:color w:val="000000"/>
                <w:sz w:val="24"/>
                <w:szCs w:val="24"/>
              </w:rPr>
              <w:t>1.000,00</w:t>
            </w:r>
          </w:p>
        </w:tc>
      </w:tr>
      <w:tr w:rsidR="00226324" w:rsidRPr="006D6D2F" w14:paraId="68C7A3C0" w14:textId="77777777" w:rsidTr="006B4401">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830B33B" w14:textId="77777777" w:rsidR="00226324" w:rsidRPr="006D6D2F" w:rsidRDefault="00226324" w:rsidP="00391684">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lastRenderedPageBreak/>
              <w:t>6.</w:t>
            </w:r>
          </w:p>
        </w:tc>
        <w:tc>
          <w:tcPr>
            <w:tcW w:w="3039" w:type="dxa"/>
            <w:tcBorders>
              <w:top w:val="single" w:sz="4" w:space="0" w:color="auto"/>
              <w:left w:val="nil"/>
              <w:bottom w:val="single" w:sz="4" w:space="0" w:color="auto"/>
              <w:right w:val="single" w:sz="4" w:space="0" w:color="auto"/>
            </w:tcBorders>
            <w:shd w:val="clear" w:color="auto" w:fill="auto"/>
          </w:tcPr>
          <w:p w14:paraId="6F58B7D2" w14:textId="77777777" w:rsidR="00226324" w:rsidRPr="00B64D7E" w:rsidRDefault="00226324" w:rsidP="00391684">
            <w:pPr>
              <w:spacing w:after="0" w:line="240" w:lineRule="auto"/>
              <w:rPr>
                <w:rFonts w:eastAsia="Times New Roman" w:cstheme="minorHAnsi"/>
                <w:sz w:val="24"/>
                <w:szCs w:val="24"/>
                <w:lang w:eastAsia="hr-HR"/>
              </w:rPr>
            </w:pPr>
            <w:r w:rsidRPr="00B64D7E">
              <w:rPr>
                <w:rFonts w:cstheme="minorHAnsi"/>
                <w:sz w:val="24"/>
                <w:szCs w:val="24"/>
              </w:rPr>
              <w:t>Ogranak Matice hrvatske u Novskoj</w:t>
            </w:r>
          </w:p>
        </w:tc>
        <w:tc>
          <w:tcPr>
            <w:tcW w:w="3623" w:type="dxa"/>
            <w:tcBorders>
              <w:top w:val="single" w:sz="4" w:space="0" w:color="auto"/>
              <w:left w:val="nil"/>
              <w:bottom w:val="single" w:sz="4" w:space="0" w:color="auto"/>
              <w:right w:val="single" w:sz="4" w:space="0" w:color="auto"/>
            </w:tcBorders>
            <w:shd w:val="clear" w:color="auto" w:fill="auto"/>
          </w:tcPr>
          <w:p w14:paraId="3990E7E1" w14:textId="77777777" w:rsidR="00226324" w:rsidRPr="00B64D7E" w:rsidRDefault="00226324" w:rsidP="00391684">
            <w:pPr>
              <w:spacing w:after="0" w:line="240" w:lineRule="auto"/>
              <w:rPr>
                <w:rFonts w:eastAsia="Times New Roman" w:cstheme="minorHAnsi"/>
                <w:sz w:val="24"/>
                <w:szCs w:val="24"/>
                <w:lang w:eastAsia="hr-HR"/>
              </w:rPr>
            </w:pPr>
            <w:r w:rsidRPr="00B64D7E">
              <w:rPr>
                <w:rFonts w:cstheme="minorHAnsi"/>
                <w:sz w:val="24"/>
                <w:szCs w:val="24"/>
              </w:rPr>
              <w:t>Matej Glavić: Stare razglednice Novske-prvih 90 godina (trošak tiskanja)</w:t>
            </w:r>
          </w:p>
        </w:tc>
        <w:tc>
          <w:tcPr>
            <w:tcW w:w="1588" w:type="dxa"/>
            <w:tcBorders>
              <w:top w:val="single" w:sz="4" w:space="0" w:color="auto"/>
              <w:left w:val="nil"/>
              <w:bottom w:val="single" w:sz="4" w:space="0" w:color="auto"/>
              <w:right w:val="single" w:sz="4" w:space="0" w:color="auto"/>
            </w:tcBorders>
            <w:shd w:val="clear" w:color="auto" w:fill="auto"/>
            <w:noWrap/>
          </w:tcPr>
          <w:p w14:paraId="071C6E7F" w14:textId="77777777" w:rsidR="00226324" w:rsidRPr="00B64D7E" w:rsidRDefault="00226324" w:rsidP="00391684">
            <w:pPr>
              <w:spacing w:after="0" w:line="240" w:lineRule="auto"/>
              <w:jc w:val="right"/>
              <w:rPr>
                <w:rFonts w:eastAsia="Times New Roman" w:cstheme="minorHAnsi"/>
                <w:sz w:val="24"/>
                <w:szCs w:val="24"/>
                <w:lang w:eastAsia="hr-HR"/>
              </w:rPr>
            </w:pPr>
            <w:r w:rsidRPr="00B64D7E">
              <w:rPr>
                <w:rFonts w:cstheme="minorHAnsi"/>
                <w:bCs/>
                <w:color w:val="000000"/>
                <w:sz w:val="24"/>
                <w:szCs w:val="24"/>
              </w:rPr>
              <w:t>1.700,00</w:t>
            </w:r>
          </w:p>
        </w:tc>
      </w:tr>
      <w:tr w:rsidR="00226324" w:rsidRPr="006D6D2F" w14:paraId="487D3588" w14:textId="77777777" w:rsidTr="00B64D7E">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DE1DDA2" w14:textId="77777777" w:rsidR="00226324" w:rsidRPr="00B64D7E" w:rsidRDefault="00226324" w:rsidP="00391684">
            <w:pPr>
              <w:spacing w:after="0" w:line="240" w:lineRule="auto"/>
              <w:jc w:val="center"/>
              <w:rPr>
                <w:rFonts w:eastAsia="Times New Roman" w:cstheme="minorHAnsi"/>
                <w:sz w:val="24"/>
                <w:szCs w:val="24"/>
                <w:lang w:eastAsia="hr-HR"/>
              </w:rPr>
            </w:pPr>
            <w:r w:rsidRPr="00B64D7E">
              <w:rPr>
                <w:rFonts w:eastAsia="Times New Roman" w:cstheme="minorHAnsi"/>
                <w:sz w:val="24"/>
                <w:szCs w:val="24"/>
                <w:lang w:eastAsia="hr-HR"/>
              </w:rPr>
              <w:t>7.</w:t>
            </w:r>
          </w:p>
        </w:tc>
        <w:tc>
          <w:tcPr>
            <w:tcW w:w="3039" w:type="dxa"/>
            <w:tcBorders>
              <w:top w:val="single" w:sz="4" w:space="0" w:color="auto"/>
              <w:left w:val="nil"/>
              <w:bottom w:val="single" w:sz="4" w:space="0" w:color="auto"/>
              <w:right w:val="single" w:sz="4" w:space="0" w:color="auto"/>
            </w:tcBorders>
            <w:shd w:val="clear" w:color="auto" w:fill="auto"/>
          </w:tcPr>
          <w:p w14:paraId="6D00645E" w14:textId="77777777" w:rsidR="00226324" w:rsidRPr="00B64D7E" w:rsidRDefault="00226324" w:rsidP="00391684">
            <w:pPr>
              <w:spacing w:after="0" w:line="240" w:lineRule="auto"/>
              <w:rPr>
                <w:rFonts w:eastAsia="Times New Roman" w:cstheme="minorHAnsi"/>
                <w:sz w:val="24"/>
                <w:szCs w:val="24"/>
                <w:lang w:eastAsia="hr-HR"/>
              </w:rPr>
            </w:pPr>
            <w:r w:rsidRPr="00B64D7E">
              <w:rPr>
                <w:rFonts w:cstheme="minorHAnsi"/>
                <w:color w:val="000000"/>
                <w:sz w:val="24"/>
                <w:szCs w:val="24"/>
              </w:rPr>
              <w:t>Udruga žena "Iskra" Novska</w:t>
            </w:r>
          </w:p>
        </w:tc>
        <w:tc>
          <w:tcPr>
            <w:tcW w:w="3623" w:type="dxa"/>
            <w:tcBorders>
              <w:top w:val="single" w:sz="4" w:space="0" w:color="auto"/>
              <w:left w:val="nil"/>
              <w:bottom w:val="single" w:sz="4" w:space="0" w:color="auto"/>
              <w:right w:val="single" w:sz="4" w:space="0" w:color="auto"/>
            </w:tcBorders>
            <w:shd w:val="clear" w:color="auto" w:fill="auto"/>
          </w:tcPr>
          <w:p w14:paraId="43176628" w14:textId="77777777" w:rsidR="00226324" w:rsidRPr="00B64D7E" w:rsidRDefault="00226324" w:rsidP="00391684">
            <w:pPr>
              <w:spacing w:after="0" w:line="240" w:lineRule="auto"/>
              <w:rPr>
                <w:rFonts w:eastAsia="Times New Roman" w:cstheme="minorHAnsi"/>
                <w:sz w:val="24"/>
                <w:szCs w:val="24"/>
                <w:lang w:eastAsia="hr-HR"/>
              </w:rPr>
            </w:pPr>
            <w:r w:rsidRPr="00B64D7E">
              <w:rPr>
                <w:rFonts w:cstheme="minorHAnsi"/>
                <w:color w:val="000000"/>
                <w:sz w:val="24"/>
                <w:szCs w:val="24"/>
              </w:rPr>
              <w:t>Tradicijska baština-očuvanje i prenošenje znanja o rukotvorinama novljanskog kraja</w:t>
            </w:r>
          </w:p>
        </w:tc>
        <w:tc>
          <w:tcPr>
            <w:tcW w:w="1588" w:type="dxa"/>
            <w:tcBorders>
              <w:top w:val="single" w:sz="4" w:space="0" w:color="auto"/>
              <w:left w:val="nil"/>
              <w:bottom w:val="single" w:sz="4" w:space="0" w:color="auto"/>
              <w:right w:val="single" w:sz="4" w:space="0" w:color="auto"/>
            </w:tcBorders>
            <w:shd w:val="clear" w:color="auto" w:fill="auto"/>
            <w:noWrap/>
          </w:tcPr>
          <w:p w14:paraId="73B6D7AE" w14:textId="77777777" w:rsidR="00226324" w:rsidRPr="00B64D7E" w:rsidRDefault="00226324" w:rsidP="00391684">
            <w:pPr>
              <w:spacing w:after="0" w:line="240" w:lineRule="auto"/>
              <w:jc w:val="right"/>
              <w:rPr>
                <w:rFonts w:eastAsia="Times New Roman" w:cstheme="minorHAnsi"/>
                <w:sz w:val="24"/>
                <w:szCs w:val="24"/>
                <w:lang w:eastAsia="hr-HR"/>
              </w:rPr>
            </w:pPr>
            <w:r w:rsidRPr="00B64D7E">
              <w:rPr>
                <w:rFonts w:cstheme="minorHAnsi"/>
                <w:bCs/>
                <w:color w:val="000000"/>
                <w:sz w:val="24"/>
                <w:szCs w:val="24"/>
              </w:rPr>
              <w:t>600,00</w:t>
            </w:r>
          </w:p>
        </w:tc>
      </w:tr>
      <w:tr w:rsidR="00226324" w:rsidRPr="006D6D2F" w14:paraId="489647FD" w14:textId="77777777" w:rsidTr="000B6A8B">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67B7E0C" w14:textId="77777777" w:rsidR="00226324" w:rsidRPr="00B64D7E" w:rsidRDefault="00226324" w:rsidP="00391684">
            <w:pPr>
              <w:spacing w:after="0" w:line="240" w:lineRule="auto"/>
              <w:jc w:val="center"/>
              <w:rPr>
                <w:rFonts w:eastAsia="Times New Roman" w:cstheme="minorHAnsi"/>
                <w:sz w:val="24"/>
                <w:szCs w:val="24"/>
                <w:lang w:eastAsia="hr-HR"/>
              </w:rPr>
            </w:pPr>
            <w:r w:rsidRPr="00B64D7E">
              <w:rPr>
                <w:rFonts w:eastAsia="Times New Roman" w:cstheme="minorHAnsi"/>
                <w:sz w:val="24"/>
                <w:szCs w:val="24"/>
                <w:lang w:eastAsia="hr-HR"/>
              </w:rPr>
              <w:t>8.</w:t>
            </w:r>
          </w:p>
        </w:tc>
        <w:tc>
          <w:tcPr>
            <w:tcW w:w="3039" w:type="dxa"/>
            <w:tcBorders>
              <w:top w:val="single" w:sz="4" w:space="0" w:color="auto"/>
              <w:left w:val="nil"/>
              <w:bottom w:val="single" w:sz="4" w:space="0" w:color="auto"/>
              <w:right w:val="single" w:sz="4" w:space="0" w:color="auto"/>
            </w:tcBorders>
            <w:shd w:val="clear" w:color="auto" w:fill="auto"/>
          </w:tcPr>
          <w:p w14:paraId="4A9F4B74" w14:textId="77777777" w:rsidR="00226324" w:rsidRPr="00B64D7E" w:rsidRDefault="00226324" w:rsidP="00391684">
            <w:pPr>
              <w:spacing w:after="0" w:line="240" w:lineRule="auto"/>
              <w:rPr>
                <w:rFonts w:eastAsia="Times New Roman" w:cstheme="minorHAnsi"/>
                <w:sz w:val="24"/>
                <w:szCs w:val="24"/>
                <w:lang w:eastAsia="hr-HR"/>
              </w:rPr>
            </w:pPr>
            <w:r w:rsidRPr="00B64D7E">
              <w:rPr>
                <w:rFonts w:cstheme="minorHAnsi"/>
                <w:sz w:val="24"/>
                <w:szCs w:val="24"/>
              </w:rPr>
              <w:t>Društvo hrvatskih književnika</w:t>
            </w:r>
          </w:p>
        </w:tc>
        <w:tc>
          <w:tcPr>
            <w:tcW w:w="3623" w:type="dxa"/>
            <w:tcBorders>
              <w:top w:val="single" w:sz="4" w:space="0" w:color="auto"/>
              <w:left w:val="nil"/>
              <w:bottom w:val="single" w:sz="4" w:space="0" w:color="auto"/>
              <w:right w:val="single" w:sz="4" w:space="0" w:color="auto"/>
            </w:tcBorders>
            <w:shd w:val="clear" w:color="auto" w:fill="auto"/>
          </w:tcPr>
          <w:p w14:paraId="5C1E8AB7" w14:textId="77777777" w:rsidR="00226324" w:rsidRPr="00B64D7E" w:rsidRDefault="00226324" w:rsidP="00391684">
            <w:pPr>
              <w:spacing w:after="0" w:line="240" w:lineRule="auto"/>
              <w:rPr>
                <w:rFonts w:eastAsia="Times New Roman" w:cstheme="minorHAnsi"/>
                <w:sz w:val="24"/>
                <w:szCs w:val="24"/>
                <w:lang w:eastAsia="hr-HR"/>
              </w:rPr>
            </w:pPr>
            <w:r w:rsidRPr="00B64D7E">
              <w:rPr>
                <w:rFonts w:cstheme="minorHAnsi"/>
                <w:color w:val="000000"/>
                <w:sz w:val="24"/>
                <w:szCs w:val="24"/>
              </w:rPr>
              <w:t>Redovni rad Ogranka Sisačko-moslavačke županije</w:t>
            </w:r>
          </w:p>
        </w:tc>
        <w:tc>
          <w:tcPr>
            <w:tcW w:w="1588" w:type="dxa"/>
            <w:tcBorders>
              <w:top w:val="single" w:sz="4" w:space="0" w:color="auto"/>
              <w:left w:val="nil"/>
              <w:bottom w:val="single" w:sz="4" w:space="0" w:color="auto"/>
              <w:right w:val="single" w:sz="4" w:space="0" w:color="auto"/>
            </w:tcBorders>
            <w:shd w:val="clear" w:color="auto" w:fill="auto"/>
            <w:noWrap/>
          </w:tcPr>
          <w:p w14:paraId="1ABC65B3" w14:textId="77777777" w:rsidR="00226324" w:rsidRPr="00B64D7E" w:rsidRDefault="00226324" w:rsidP="00391684">
            <w:pPr>
              <w:spacing w:after="0" w:line="240" w:lineRule="auto"/>
              <w:jc w:val="right"/>
              <w:rPr>
                <w:rFonts w:eastAsia="Times New Roman" w:cstheme="minorHAnsi"/>
                <w:sz w:val="24"/>
                <w:szCs w:val="24"/>
                <w:lang w:eastAsia="hr-HR"/>
              </w:rPr>
            </w:pPr>
            <w:r w:rsidRPr="00B64D7E">
              <w:rPr>
                <w:rFonts w:cstheme="minorHAnsi"/>
                <w:bCs/>
                <w:color w:val="000000"/>
                <w:sz w:val="24"/>
                <w:szCs w:val="24"/>
              </w:rPr>
              <w:t>1.000,00</w:t>
            </w:r>
          </w:p>
        </w:tc>
      </w:tr>
      <w:tr w:rsidR="00226324" w:rsidRPr="006D6D2F" w14:paraId="13BF92DA" w14:textId="77777777" w:rsidTr="000B6A8B">
        <w:trPr>
          <w:trHeight w:val="510"/>
        </w:trPr>
        <w:tc>
          <w:tcPr>
            <w:tcW w:w="851" w:type="dxa"/>
            <w:tcBorders>
              <w:top w:val="nil"/>
              <w:left w:val="single" w:sz="4" w:space="0" w:color="auto"/>
              <w:bottom w:val="single" w:sz="4" w:space="0" w:color="auto"/>
              <w:right w:val="single" w:sz="4" w:space="0" w:color="auto"/>
            </w:tcBorders>
            <w:shd w:val="clear" w:color="auto" w:fill="auto"/>
          </w:tcPr>
          <w:p w14:paraId="48548515" w14:textId="77777777" w:rsidR="00226324" w:rsidRPr="00B64D7E" w:rsidRDefault="00226324" w:rsidP="00391684">
            <w:pPr>
              <w:spacing w:after="0" w:line="240" w:lineRule="auto"/>
              <w:jc w:val="center"/>
              <w:rPr>
                <w:rFonts w:eastAsia="Times New Roman" w:cstheme="minorHAnsi"/>
                <w:sz w:val="24"/>
                <w:szCs w:val="24"/>
                <w:lang w:eastAsia="hr-HR"/>
              </w:rPr>
            </w:pPr>
            <w:r w:rsidRPr="00B64D7E">
              <w:rPr>
                <w:rFonts w:eastAsia="Times New Roman" w:cstheme="minorHAnsi"/>
                <w:sz w:val="24"/>
                <w:szCs w:val="24"/>
                <w:lang w:eastAsia="hr-HR"/>
              </w:rPr>
              <w:t>9.</w:t>
            </w:r>
          </w:p>
        </w:tc>
        <w:tc>
          <w:tcPr>
            <w:tcW w:w="3039" w:type="dxa"/>
            <w:tcBorders>
              <w:top w:val="nil"/>
              <w:left w:val="nil"/>
              <w:bottom w:val="single" w:sz="4" w:space="0" w:color="auto"/>
              <w:right w:val="single" w:sz="4" w:space="0" w:color="auto"/>
            </w:tcBorders>
            <w:shd w:val="clear" w:color="auto" w:fill="auto"/>
          </w:tcPr>
          <w:p w14:paraId="6D825E1A" w14:textId="77777777" w:rsidR="00226324" w:rsidRPr="00B64D7E" w:rsidRDefault="00226324" w:rsidP="00391684">
            <w:pPr>
              <w:spacing w:after="0" w:line="240" w:lineRule="auto"/>
              <w:rPr>
                <w:rFonts w:eastAsia="Times New Roman" w:cstheme="minorHAnsi"/>
                <w:sz w:val="24"/>
                <w:szCs w:val="24"/>
                <w:lang w:eastAsia="hr-HR"/>
              </w:rPr>
            </w:pPr>
            <w:r w:rsidRPr="00B64D7E">
              <w:rPr>
                <w:rFonts w:cstheme="minorHAnsi"/>
                <w:sz w:val="24"/>
                <w:szCs w:val="24"/>
              </w:rPr>
              <w:t>Povijesna postrojba Gradiške pukovnije Novska</w:t>
            </w:r>
          </w:p>
        </w:tc>
        <w:tc>
          <w:tcPr>
            <w:tcW w:w="3623" w:type="dxa"/>
            <w:tcBorders>
              <w:top w:val="nil"/>
              <w:left w:val="nil"/>
              <w:bottom w:val="single" w:sz="4" w:space="0" w:color="auto"/>
              <w:right w:val="single" w:sz="4" w:space="0" w:color="auto"/>
            </w:tcBorders>
            <w:shd w:val="clear" w:color="auto" w:fill="auto"/>
          </w:tcPr>
          <w:p w14:paraId="3D6105BB" w14:textId="77777777" w:rsidR="00226324" w:rsidRPr="00B64D7E" w:rsidRDefault="00226324" w:rsidP="00391684">
            <w:pPr>
              <w:spacing w:after="0" w:line="240" w:lineRule="auto"/>
              <w:rPr>
                <w:rFonts w:eastAsia="Times New Roman" w:cstheme="minorHAnsi"/>
                <w:sz w:val="24"/>
                <w:szCs w:val="24"/>
                <w:lang w:eastAsia="hr-HR"/>
              </w:rPr>
            </w:pPr>
            <w:r w:rsidRPr="00B64D7E">
              <w:rPr>
                <w:rFonts w:cstheme="minorHAnsi"/>
                <w:color w:val="000000"/>
                <w:sz w:val="24"/>
                <w:szCs w:val="24"/>
              </w:rPr>
              <w:t>Prezentacija postrojbe po Republici Hrvatskoj</w:t>
            </w:r>
          </w:p>
        </w:tc>
        <w:tc>
          <w:tcPr>
            <w:tcW w:w="1588" w:type="dxa"/>
            <w:tcBorders>
              <w:top w:val="nil"/>
              <w:left w:val="nil"/>
              <w:bottom w:val="single" w:sz="4" w:space="0" w:color="auto"/>
              <w:right w:val="single" w:sz="4" w:space="0" w:color="auto"/>
            </w:tcBorders>
            <w:shd w:val="clear" w:color="auto" w:fill="auto"/>
            <w:noWrap/>
          </w:tcPr>
          <w:p w14:paraId="4E259B31" w14:textId="77777777" w:rsidR="00226324" w:rsidRPr="00B64D7E" w:rsidRDefault="00226324" w:rsidP="00391684">
            <w:pPr>
              <w:spacing w:after="0" w:line="240" w:lineRule="auto"/>
              <w:jc w:val="right"/>
              <w:rPr>
                <w:rFonts w:eastAsia="Times New Roman" w:cstheme="minorHAnsi"/>
                <w:sz w:val="24"/>
                <w:szCs w:val="24"/>
                <w:lang w:eastAsia="hr-HR"/>
              </w:rPr>
            </w:pPr>
            <w:r w:rsidRPr="00B64D7E">
              <w:rPr>
                <w:rFonts w:cstheme="minorHAnsi"/>
                <w:bCs/>
                <w:color w:val="000000"/>
                <w:sz w:val="24"/>
                <w:szCs w:val="24"/>
              </w:rPr>
              <w:t>1.800,00</w:t>
            </w:r>
          </w:p>
        </w:tc>
      </w:tr>
      <w:tr w:rsidR="00226324" w:rsidRPr="006D6D2F" w14:paraId="14A7FF1A" w14:textId="77777777" w:rsidTr="000B6A8B">
        <w:trPr>
          <w:trHeight w:val="510"/>
        </w:trPr>
        <w:tc>
          <w:tcPr>
            <w:tcW w:w="851" w:type="dxa"/>
            <w:tcBorders>
              <w:top w:val="nil"/>
              <w:left w:val="single" w:sz="4" w:space="0" w:color="auto"/>
              <w:bottom w:val="single" w:sz="4" w:space="0" w:color="auto"/>
              <w:right w:val="single" w:sz="4" w:space="0" w:color="auto"/>
            </w:tcBorders>
            <w:shd w:val="clear" w:color="auto" w:fill="auto"/>
          </w:tcPr>
          <w:p w14:paraId="0B007798" w14:textId="77777777" w:rsidR="00CE74D9" w:rsidRDefault="00CE74D9" w:rsidP="00391684">
            <w:pPr>
              <w:spacing w:after="0" w:line="240" w:lineRule="auto"/>
              <w:jc w:val="center"/>
              <w:rPr>
                <w:rFonts w:eastAsia="Times New Roman" w:cstheme="minorHAnsi"/>
                <w:sz w:val="24"/>
                <w:szCs w:val="24"/>
                <w:lang w:eastAsia="hr-HR"/>
              </w:rPr>
            </w:pPr>
          </w:p>
          <w:p w14:paraId="377165D3" w14:textId="5EC6C856" w:rsidR="00226324" w:rsidRPr="00B64D7E" w:rsidRDefault="00226324" w:rsidP="00391684">
            <w:pPr>
              <w:spacing w:after="0" w:line="240" w:lineRule="auto"/>
              <w:jc w:val="center"/>
              <w:rPr>
                <w:rFonts w:eastAsia="Times New Roman" w:cstheme="minorHAnsi"/>
                <w:sz w:val="24"/>
                <w:szCs w:val="24"/>
                <w:lang w:eastAsia="hr-HR"/>
              </w:rPr>
            </w:pPr>
            <w:r w:rsidRPr="00B64D7E">
              <w:rPr>
                <w:rFonts w:eastAsia="Times New Roman" w:cstheme="minorHAnsi"/>
                <w:sz w:val="24"/>
                <w:szCs w:val="24"/>
                <w:lang w:eastAsia="hr-HR"/>
              </w:rPr>
              <w:t>10.</w:t>
            </w:r>
          </w:p>
        </w:tc>
        <w:tc>
          <w:tcPr>
            <w:tcW w:w="3039" w:type="dxa"/>
            <w:tcBorders>
              <w:top w:val="nil"/>
              <w:left w:val="nil"/>
              <w:bottom w:val="single" w:sz="4" w:space="0" w:color="auto"/>
              <w:right w:val="single" w:sz="4" w:space="0" w:color="auto"/>
            </w:tcBorders>
            <w:shd w:val="clear" w:color="auto" w:fill="auto"/>
          </w:tcPr>
          <w:p w14:paraId="7D5F965A" w14:textId="77777777" w:rsidR="00CE74D9" w:rsidRDefault="00CE74D9" w:rsidP="00391684">
            <w:pPr>
              <w:spacing w:after="0" w:line="240" w:lineRule="auto"/>
              <w:rPr>
                <w:rFonts w:cstheme="minorHAnsi"/>
                <w:color w:val="000000"/>
                <w:sz w:val="24"/>
                <w:szCs w:val="24"/>
              </w:rPr>
            </w:pPr>
          </w:p>
          <w:p w14:paraId="145C2513" w14:textId="2BF8A85C" w:rsidR="00226324" w:rsidRPr="00B64D7E" w:rsidRDefault="00226324" w:rsidP="00391684">
            <w:pPr>
              <w:spacing w:after="0" w:line="240" w:lineRule="auto"/>
              <w:rPr>
                <w:rFonts w:eastAsia="Times New Roman" w:cstheme="minorHAnsi"/>
                <w:sz w:val="24"/>
                <w:szCs w:val="24"/>
                <w:lang w:eastAsia="hr-HR"/>
              </w:rPr>
            </w:pPr>
            <w:r w:rsidRPr="00B64D7E">
              <w:rPr>
                <w:rFonts w:cstheme="minorHAnsi"/>
                <w:color w:val="000000"/>
                <w:sz w:val="24"/>
                <w:szCs w:val="24"/>
              </w:rPr>
              <w:t>Društvo „Terra banalis“</w:t>
            </w:r>
          </w:p>
        </w:tc>
        <w:tc>
          <w:tcPr>
            <w:tcW w:w="3623" w:type="dxa"/>
            <w:tcBorders>
              <w:top w:val="nil"/>
              <w:left w:val="nil"/>
              <w:bottom w:val="single" w:sz="4" w:space="0" w:color="auto"/>
              <w:right w:val="single" w:sz="4" w:space="0" w:color="auto"/>
            </w:tcBorders>
            <w:shd w:val="clear" w:color="auto" w:fill="auto"/>
          </w:tcPr>
          <w:p w14:paraId="2E070014" w14:textId="77777777" w:rsidR="00226324" w:rsidRPr="00B64D7E" w:rsidRDefault="00226324" w:rsidP="00391684">
            <w:pPr>
              <w:spacing w:after="0" w:line="240" w:lineRule="auto"/>
              <w:rPr>
                <w:rFonts w:eastAsia="Times New Roman" w:cstheme="minorHAnsi"/>
                <w:sz w:val="24"/>
                <w:szCs w:val="24"/>
                <w:lang w:eastAsia="hr-HR"/>
              </w:rPr>
            </w:pPr>
            <w:r w:rsidRPr="00B64D7E">
              <w:rPr>
                <w:rFonts w:cstheme="minorHAnsi"/>
                <w:color w:val="000000"/>
                <w:sz w:val="24"/>
                <w:szCs w:val="24"/>
              </w:rPr>
              <w:t>Serija predavanja „Novska i ljudi novljanskog kraja od vremena Vojne granice do danas: nova istraživanja“</w:t>
            </w:r>
          </w:p>
        </w:tc>
        <w:tc>
          <w:tcPr>
            <w:tcW w:w="1588" w:type="dxa"/>
            <w:tcBorders>
              <w:top w:val="nil"/>
              <w:left w:val="nil"/>
              <w:bottom w:val="single" w:sz="4" w:space="0" w:color="auto"/>
              <w:right w:val="single" w:sz="4" w:space="0" w:color="auto"/>
            </w:tcBorders>
            <w:shd w:val="clear" w:color="auto" w:fill="auto"/>
            <w:noWrap/>
          </w:tcPr>
          <w:p w14:paraId="4EA2140F" w14:textId="77777777" w:rsidR="00CE74D9" w:rsidRDefault="00CE74D9" w:rsidP="00391684">
            <w:pPr>
              <w:spacing w:after="0" w:line="240" w:lineRule="auto"/>
              <w:jc w:val="right"/>
              <w:rPr>
                <w:rFonts w:cstheme="minorHAnsi"/>
                <w:bCs/>
                <w:color w:val="000000"/>
                <w:sz w:val="24"/>
                <w:szCs w:val="24"/>
              </w:rPr>
            </w:pPr>
          </w:p>
          <w:p w14:paraId="5D9ABF41" w14:textId="5717FF18" w:rsidR="00226324" w:rsidRPr="00B64D7E" w:rsidRDefault="00226324" w:rsidP="00391684">
            <w:pPr>
              <w:spacing w:after="0" w:line="240" w:lineRule="auto"/>
              <w:jc w:val="right"/>
              <w:rPr>
                <w:rFonts w:eastAsia="Times New Roman" w:cstheme="minorHAnsi"/>
                <w:sz w:val="24"/>
                <w:szCs w:val="24"/>
                <w:lang w:eastAsia="hr-HR"/>
              </w:rPr>
            </w:pPr>
            <w:r w:rsidRPr="00B64D7E">
              <w:rPr>
                <w:rFonts w:cstheme="minorHAnsi"/>
                <w:bCs/>
                <w:color w:val="000000"/>
                <w:sz w:val="24"/>
                <w:szCs w:val="24"/>
              </w:rPr>
              <w:t>3.490,00</w:t>
            </w:r>
          </w:p>
        </w:tc>
      </w:tr>
      <w:tr w:rsidR="00226324" w:rsidRPr="006D6D2F" w14:paraId="10683699" w14:textId="77777777" w:rsidTr="000B6A8B">
        <w:trPr>
          <w:trHeight w:val="510"/>
        </w:trPr>
        <w:tc>
          <w:tcPr>
            <w:tcW w:w="851" w:type="dxa"/>
            <w:tcBorders>
              <w:top w:val="nil"/>
              <w:left w:val="single" w:sz="4" w:space="0" w:color="auto"/>
              <w:bottom w:val="single" w:sz="4" w:space="0" w:color="auto"/>
              <w:right w:val="single" w:sz="4" w:space="0" w:color="auto"/>
            </w:tcBorders>
            <w:shd w:val="clear" w:color="auto" w:fill="auto"/>
          </w:tcPr>
          <w:p w14:paraId="0BF23DCC" w14:textId="77777777" w:rsidR="00226324" w:rsidRPr="00B64D7E" w:rsidRDefault="00226324" w:rsidP="00391684">
            <w:pPr>
              <w:spacing w:after="0" w:line="240" w:lineRule="auto"/>
              <w:jc w:val="center"/>
              <w:rPr>
                <w:rFonts w:eastAsia="Times New Roman" w:cstheme="minorHAnsi"/>
                <w:sz w:val="24"/>
                <w:szCs w:val="24"/>
                <w:lang w:eastAsia="hr-HR"/>
              </w:rPr>
            </w:pPr>
            <w:r w:rsidRPr="00B64D7E">
              <w:rPr>
                <w:rFonts w:eastAsia="Times New Roman" w:cstheme="minorHAnsi"/>
                <w:sz w:val="24"/>
                <w:szCs w:val="24"/>
                <w:lang w:eastAsia="hr-HR"/>
              </w:rPr>
              <w:t>11.</w:t>
            </w:r>
          </w:p>
        </w:tc>
        <w:tc>
          <w:tcPr>
            <w:tcW w:w="3039" w:type="dxa"/>
            <w:tcBorders>
              <w:top w:val="nil"/>
              <w:left w:val="nil"/>
              <w:bottom w:val="single" w:sz="4" w:space="0" w:color="auto"/>
              <w:right w:val="single" w:sz="4" w:space="0" w:color="auto"/>
            </w:tcBorders>
            <w:shd w:val="clear" w:color="auto" w:fill="auto"/>
          </w:tcPr>
          <w:p w14:paraId="67397B2C" w14:textId="77777777" w:rsidR="00226324" w:rsidRPr="00B64D7E" w:rsidRDefault="00226324" w:rsidP="00391684">
            <w:pPr>
              <w:spacing w:after="0" w:line="240" w:lineRule="auto"/>
              <w:rPr>
                <w:rFonts w:eastAsia="Times New Roman" w:cstheme="minorHAnsi"/>
                <w:sz w:val="24"/>
                <w:szCs w:val="24"/>
                <w:lang w:eastAsia="hr-HR"/>
              </w:rPr>
            </w:pPr>
            <w:r w:rsidRPr="00B64D7E">
              <w:rPr>
                <w:rFonts w:cstheme="minorHAnsi"/>
                <w:color w:val="000000"/>
                <w:sz w:val="24"/>
                <w:szCs w:val="24"/>
              </w:rPr>
              <w:t>Kulturno-umjetničko društvo “Paklenica” Paklenica</w:t>
            </w:r>
          </w:p>
        </w:tc>
        <w:tc>
          <w:tcPr>
            <w:tcW w:w="3623" w:type="dxa"/>
            <w:tcBorders>
              <w:top w:val="nil"/>
              <w:left w:val="nil"/>
              <w:bottom w:val="single" w:sz="4" w:space="0" w:color="auto"/>
              <w:right w:val="single" w:sz="4" w:space="0" w:color="auto"/>
            </w:tcBorders>
            <w:shd w:val="clear" w:color="auto" w:fill="auto"/>
          </w:tcPr>
          <w:p w14:paraId="23372C70" w14:textId="77777777" w:rsidR="00226324" w:rsidRPr="00B64D7E" w:rsidRDefault="00226324" w:rsidP="00391684">
            <w:pPr>
              <w:spacing w:after="0" w:line="240" w:lineRule="auto"/>
              <w:rPr>
                <w:rFonts w:eastAsia="Times New Roman" w:cstheme="minorHAnsi"/>
                <w:sz w:val="24"/>
                <w:szCs w:val="24"/>
                <w:lang w:eastAsia="hr-HR"/>
              </w:rPr>
            </w:pPr>
            <w:r w:rsidRPr="00B64D7E">
              <w:rPr>
                <w:rFonts w:cstheme="minorHAnsi"/>
                <w:color w:val="000000"/>
                <w:sz w:val="24"/>
                <w:szCs w:val="24"/>
              </w:rPr>
              <w:t>Folklorna putovanja: od Paklenice do Velesa</w:t>
            </w:r>
          </w:p>
        </w:tc>
        <w:tc>
          <w:tcPr>
            <w:tcW w:w="1588" w:type="dxa"/>
            <w:tcBorders>
              <w:top w:val="nil"/>
              <w:left w:val="nil"/>
              <w:bottom w:val="single" w:sz="4" w:space="0" w:color="auto"/>
              <w:right w:val="single" w:sz="4" w:space="0" w:color="auto"/>
            </w:tcBorders>
            <w:shd w:val="clear" w:color="auto" w:fill="auto"/>
            <w:noWrap/>
          </w:tcPr>
          <w:p w14:paraId="16B09C48" w14:textId="77777777" w:rsidR="00226324" w:rsidRPr="00B64D7E" w:rsidRDefault="00226324" w:rsidP="00391684">
            <w:pPr>
              <w:spacing w:after="0" w:line="240" w:lineRule="auto"/>
              <w:jc w:val="right"/>
              <w:rPr>
                <w:rFonts w:eastAsia="Times New Roman" w:cstheme="minorHAnsi"/>
                <w:sz w:val="24"/>
                <w:szCs w:val="24"/>
                <w:lang w:eastAsia="hr-HR"/>
              </w:rPr>
            </w:pPr>
            <w:r w:rsidRPr="00B64D7E">
              <w:rPr>
                <w:rFonts w:cstheme="minorHAnsi"/>
                <w:bCs/>
                <w:color w:val="000000"/>
                <w:sz w:val="24"/>
                <w:szCs w:val="24"/>
              </w:rPr>
              <w:t>1.200,00</w:t>
            </w:r>
          </w:p>
        </w:tc>
      </w:tr>
    </w:tbl>
    <w:p w14:paraId="09034727" w14:textId="77777777" w:rsidR="00226324" w:rsidRPr="006D6D2F" w:rsidRDefault="00226324" w:rsidP="00391684">
      <w:pPr>
        <w:spacing w:after="0" w:line="240" w:lineRule="auto"/>
        <w:jc w:val="both"/>
        <w:rPr>
          <w:rFonts w:eastAsia="Times New Roman" w:cstheme="minorHAnsi"/>
          <w:sz w:val="24"/>
          <w:szCs w:val="24"/>
        </w:rPr>
      </w:pPr>
    </w:p>
    <w:p w14:paraId="5DCD6627" w14:textId="491DFE5E" w:rsidR="00226324" w:rsidRDefault="00226324" w:rsidP="00D85088">
      <w:pPr>
        <w:spacing w:after="0" w:line="240" w:lineRule="auto"/>
        <w:ind w:firstLine="708"/>
        <w:jc w:val="both"/>
        <w:rPr>
          <w:rFonts w:eastAsia="Calibri" w:cstheme="minorHAnsi"/>
          <w:sz w:val="24"/>
          <w:szCs w:val="24"/>
        </w:rPr>
      </w:pPr>
      <w:r>
        <w:rPr>
          <w:rFonts w:eastAsia="Calibri" w:cstheme="minorHAnsi"/>
          <w:sz w:val="24"/>
          <w:szCs w:val="24"/>
        </w:rPr>
        <w:t xml:space="preserve">Za područje „Obnova i uređenje sakralnih objekata“ sredstva u iznosu od </w:t>
      </w:r>
      <w:r w:rsidRPr="000C1F56">
        <w:rPr>
          <w:rFonts w:eastAsia="Calibri" w:cstheme="minorHAnsi"/>
          <w:sz w:val="24"/>
          <w:szCs w:val="24"/>
        </w:rPr>
        <w:t>60.316,84</w:t>
      </w:r>
      <w:r w:rsidR="00CE74D9">
        <w:rPr>
          <w:rFonts w:eastAsia="Calibri" w:cstheme="minorHAnsi"/>
          <w:sz w:val="24"/>
          <w:szCs w:val="24"/>
        </w:rPr>
        <w:t xml:space="preserve"> eura</w:t>
      </w:r>
      <w:r>
        <w:rPr>
          <w:rFonts w:eastAsia="Calibri" w:cstheme="minorHAnsi"/>
          <w:sz w:val="24"/>
          <w:szCs w:val="24"/>
        </w:rPr>
        <w:t xml:space="preserve"> na </w:t>
      </w:r>
      <w:r w:rsidRPr="006D6D2F">
        <w:rPr>
          <w:rFonts w:eastAsia="Times New Roman" w:cstheme="minorHAnsi"/>
          <w:sz w:val="24"/>
          <w:szCs w:val="24"/>
          <w:lang w:eastAsia="hr-HR"/>
        </w:rPr>
        <w:t>Javn</w:t>
      </w:r>
      <w:r>
        <w:rPr>
          <w:rFonts w:eastAsia="Times New Roman" w:cstheme="minorHAnsi"/>
          <w:sz w:val="24"/>
          <w:szCs w:val="24"/>
          <w:lang w:eastAsia="hr-HR"/>
        </w:rPr>
        <w:t>om</w:t>
      </w:r>
      <w:r w:rsidRPr="006D6D2F">
        <w:rPr>
          <w:rFonts w:eastAsia="Times New Roman" w:cstheme="minorHAnsi"/>
          <w:sz w:val="24"/>
          <w:szCs w:val="24"/>
          <w:lang w:eastAsia="hr-HR"/>
        </w:rPr>
        <w:t xml:space="preserve"> poziv</w:t>
      </w:r>
      <w:r>
        <w:rPr>
          <w:rFonts w:eastAsia="Times New Roman" w:cstheme="minorHAnsi"/>
          <w:sz w:val="24"/>
          <w:szCs w:val="24"/>
          <w:lang w:eastAsia="hr-HR"/>
        </w:rPr>
        <w:t>u</w:t>
      </w:r>
      <w:r w:rsidRPr="006D6D2F">
        <w:rPr>
          <w:rFonts w:eastAsia="Times New Roman" w:cstheme="minorHAnsi"/>
          <w:sz w:val="24"/>
          <w:szCs w:val="24"/>
          <w:lang w:eastAsia="hr-HR"/>
        </w:rPr>
        <w:t xml:space="preserve"> za predlaganje programa i projekata za zadovo</w:t>
      </w:r>
      <w:r>
        <w:rPr>
          <w:rFonts w:eastAsia="Times New Roman" w:cstheme="minorHAnsi"/>
          <w:sz w:val="24"/>
          <w:szCs w:val="24"/>
          <w:lang w:eastAsia="hr-HR"/>
        </w:rPr>
        <w:t xml:space="preserve">ljenje javnih potreba koje će </w:t>
      </w:r>
      <w:r w:rsidRPr="006D6D2F">
        <w:rPr>
          <w:rFonts w:eastAsia="Times New Roman" w:cstheme="minorHAnsi"/>
          <w:sz w:val="24"/>
          <w:szCs w:val="24"/>
          <w:lang w:eastAsia="hr-HR"/>
        </w:rPr>
        <w:t>na području Grada Novske provoditi udruge u 202</w:t>
      </w:r>
      <w:r>
        <w:rPr>
          <w:rFonts w:eastAsia="Times New Roman" w:cstheme="minorHAnsi"/>
          <w:sz w:val="24"/>
          <w:szCs w:val="24"/>
          <w:lang w:eastAsia="hr-HR"/>
        </w:rPr>
        <w:t>3</w:t>
      </w:r>
      <w:r w:rsidRPr="006D6D2F">
        <w:rPr>
          <w:rFonts w:eastAsia="Times New Roman" w:cstheme="minorHAnsi"/>
          <w:sz w:val="24"/>
          <w:szCs w:val="24"/>
          <w:lang w:eastAsia="hr-HR"/>
        </w:rPr>
        <w:t>. godini</w:t>
      </w:r>
      <w:r>
        <w:rPr>
          <w:rFonts w:eastAsia="Calibri" w:cstheme="minorHAnsi"/>
          <w:sz w:val="24"/>
          <w:szCs w:val="24"/>
        </w:rPr>
        <w:t xml:space="preserve"> ostvarile su tri vjerske zajednice.</w:t>
      </w:r>
    </w:p>
    <w:p w14:paraId="2BD4CED8" w14:textId="77777777" w:rsidR="00226324" w:rsidRDefault="00226324" w:rsidP="00391684">
      <w:pPr>
        <w:spacing w:after="0" w:line="240" w:lineRule="auto"/>
        <w:jc w:val="both"/>
        <w:rPr>
          <w:rFonts w:eastAsia="Calibri" w:cstheme="minorHAnsi"/>
          <w:sz w:val="24"/>
          <w:szCs w:val="24"/>
        </w:rPr>
      </w:pPr>
    </w:p>
    <w:tbl>
      <w:tblPr>
        <w:tblW w:w="9101" w:type="dxa"/>
        <w:tblInd w:w="108" w:type="dxa"/>
        <w:tblLayout w:type="fixed"/>
        <w:tblLook w:val="04A0" w:firstRow="1" w:lastRow="0" w:firstColumn="1" w:lastColumn="0" w:noHBand="0" w:noVBand="1"/>
      </w:tblPr>
      <w:tblGrid>
        <w:gridCol w:w="851"/>
        <w:gridCol w:w="3039"/>
        <w:gridCol w:w="3623"/>
        <w:gridCol w:w="1588"/>
      </w:tblGrid>
      <w:tr w:rsidR="00226324" w:rsidRPr="006D6D2F" w14:paraId="30C6EE55" w14:textId="77777777" w:rsidTr="00CE74D9">
        <w:trPr>
          <w:trHeight w:val="372"/>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1004CB" w14:textId="77777777" w:rsidR="00226324" w:rsidRPr="006D6D2F" w:rsidRDefault="00226324" w:rsidP="00391684">
            <w:pPr>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Redni broj</w:t>
            </w:r>
          </w:p>
        </w:tc>
        <w:tc>
          <w:tcPr>
            <w:tcW w:w="303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794AECB" w14:textId="77777777" w:rsidR="00226324" w:rsidRPr="006D6D2F" w:rsidRDefault="00226324" w:rsidP="00391684">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 xml:space="preserve">Naziv </w:t>
            </w:r>
          </w:p>
        </w:tc>
        <w:tc>
          <w:tcPr>
            <w:tcW w:w="362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E0293C9" w14:textId="77777777" w:rsidR="00226324" w:rsidRPr="006D6D2F" w:rsidRDefault="00226324" w:rsidP="00391684">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Naziv projekta</w:t>
            </w:r>
          </w:p>
        </w:tc>
        <w:tc>
          <w:tcPr>
            <w:tcW w:w="158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3EC7164" w14:textId="77777777" w:rsidR="00226324" w:rsidRPr="006D6D2F" w:rsidRDefault="00226324" w:rsidP="00391684">
            <w:pPr>
              <w:spacing w:after="0" w:line="240" w:lineRule="auto"/>
              <w:jc w:val="center"/>
              <w:rPr>
                <w:rFonts w:eastAsia="Times New Roman" w:cstheme="minorHAnsi"/>
                <w:b/>
                <w:bCs/>
                <w:sz w:val="24"/>
                <w:szCs w:val="24"/>
                <w:lang w:eastAsia="hr-HR"/>
              </w:rPr>
            </w:pPr>
            <w:r w:rsidRPr="006D6D2F">
              <w:rPr>
                <w:rFonts w:eastAsia="Times New Roman" w:cstheme="minorHAnsi"/>
                <w:b/>
                <w:bCs/>
                <w:sz w:val="24"/>
                <w:szCs w:val="24"/>
                <w:lang w:eastAsia="hr-HR"/>
              </w:rPr>
              <w:t>Dodijeljeni iznos</w:t>
            </w:r>
          </w:p>
        </w:tc>
      </w:tr>
      <w:tr w:rsidR="00226324" w:rsidRPr="006D6D2F" w14:paraId="0A11A8BF" w14:textId="77777777" w:rsidTr="000B6A8B">
        <w:trPr>
          <w:trHeight w:val="255"/>
        </w:trPr>
        <w:tc>
          <w:tcPr>
            <w:tcW w:w="851" w:type="dxa"/>
            <w:tcBorders>
              <w:top w:val="nil"/>
              <w:left w:val="single" w:sz="4" w:space="0" w:color="auto"/>
              <w:bottom w:val="single" w:sz="4" w:space="0" w:color="auto"/>
              <w:right w:val="single" w:sz="4" w:space="0" w:color="auto"/>
            </w:tcBorders>
            <w:shd w:val="clear" w:color="auto" w:fill="auto"/>
            <w:hideMark/>
          </w:tcPr>
          <w:p w14:paraId="5AB20706" w14:textId="77777777" w:rsidR="00226324" w:rsidRPr="006D6D2F" w:rsidRDefault="00226324" w:rsidP="00391684">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1.</w:t>
            </w:r>
          </w:p>
        </w:tc>
        <w:tc>
          <w:tcPr>
            <w:tcW w:w="3039" w:type="dxa"/>
            <w:tcBorders>
              <w:top w:val="nil"/>
              <w:left w:val="nil"/>
              <w:bottom w:val="single" w:sz="4" w:space="0" w:color="auto"/>
              <w:right w:val="single" w:sz="4" w:space="0" w:color="auto"/>
            </w:tcBorders>
            <w:shd w:val="clear" w:color="auto" w:fill="auto"/>
            <w:hideMark/>
          </w:tcPr>
          <w:p w14:paraId="7AC44A57" w14:textId="77777777" w:rsidR="00226324" w:rsidRPr="00B64D7E" w:rsidRDefault="00226324" w:rsidP="00391684">
            <w:pPr>
              <w:spacing w:after="0" w:line="240" w:lineRule="auto"/>
              <w:rPr>
                <w:rFonts w:eastAsia="Times New Roman" w:cstheme="minorHAnsi"/>
                <w:sz w:val="24"/>
                <w:szCs w:val="24"/>
                <w:lang w:eastAsia="hr-HR"/>
              </w:rPr>
            </w:pPr>
            <w:r w:rsidRPr="00B64D7E">
              <w:rPr>
                <w:rFonts w:ascii="Calibri" w:hAnsi="Calibri" w:cs="Calibri"/>
                <w:color w:val="000000"/>
                <w:sz w:val="24"/>
                <w:szCs w:val="24"/>
              </w:rPr>
              <w:t>Župa sv. Luke ev. Novska</w:t>
            </w:r>
          </w:p>
        </w:tc>
        <w:tc>
          <w:tcPr>
            <w:tcW w:w="3623" w:type="dxa"/>
            <w:tcBorders>
              <w:top w:val="nil"/>
              <w:left w:val="nil"/>
              <w:bottom w:val="single" w:sz="4" w:space="0" w:color="auto"/>
              <w:right w:val="single" w:sz="4" w:space="0" w:color="auto"/>
            </w:tcBorders>
            <w:shd w:val="clear" w:color="auto" w:fill="auto"/>
            <w:hideMark/>
          </w:tcPr>
          <w:p w14:paraId="5764F1A7" w14:textId="77777777" w:rsidR="00226324" w:rsidRPr="00B64D7E" w:rsidRDefault="00226324" w:rsidP="00391684">
            <w:pPr>
              <w:spacing w:after="0" w:line="240" w:lineRule="auto"/>
              <w:rPr>
                <w:rFonts w:eastAsia="Times New Roman" w:cstheme="minorHAnsi"/>
                <w:sz w:val="24"/>
                <w:szCs w:val="24"/>
                <w:lang w:eastAsia="hr-HR"/>
              </w:rPr>
            </w:pPr>
            <w:r w:rsidRPr="00B64D7E">
              <w:rPr>
                <w:rFonts w:cstheme="minorHAnsi"/>
                <w:color w:val="000000"/>
                <w:sz w:val="24"/>
                <w:szCs w:val="24"/>
              </w:rPr>
              <w:t>Rekonstrukcija i obnova župne crkve sv. Luke ev. Novska</w:t>
            </w:r>
          </w:p>
        </w:tc>
        <w:tc>
          <w:tcPr>
            <w:tcW w:w="1588" w:type="dxa"/>
            <w:tcBorders>
              <w:top w:val="nil"/>
              <w:left w:val="nil"/>
              <w:bottom w:val="single" w:sz="4" w:space="0" w:color="auto"/>
              <w:right w:val="single" w:sz="4" w:space="0" w:color="auto"/>
            </w:tcBorders>
            <w:shd w:val="clear" w:color="auto" w:fill="auto"/>
            <w:noWrap/>
          </w:tcPr>
          <w:p w14:paraId="56976BDC" w14:textId="77777777" w:rsidR="00226324" w:rsidRPr="00B64D7E" w:rsidRDefault="00226324" w:rsidP="00391684">
            <w:pPr>
              <w:spacing w:after="0" w:line="240" w:lineRule="auto"/>
              <w:jc w:val="right"/>
              <w:rPr>
                <w:rFonts w:eastAsia="Times New Roman" w:cstheme="minorHAnsi"/>
                <w:sz w:val="24"/>
                <w:szCs w:val="24"/>
                <w:lang w:eastAsia="hr-HR"/>
              </w:rPr>
            </w:pPr>
            <w:r w:rsidRPr="00B64D7E">
              <w:rPr>
                <w:rFonts w:ascii="Calibri" w:hAnsi="Calibri" w:cs="Calibri"/>
                <w:sz w:val="24"/>
                <w:szCs w:val="24"/>
              </w:rPr>
              <w:t>26.316,84</w:t>
            </w:r>
          </w:p>
        </w:tc>
      </w:tr>
      <w:tr w:rsidR="00226324" w:rsidRPr="006D6D2F" w14:paraId="1257D68C" w14:textId="77777777" w:rsidTr="000B6A8B">
        <w:trPr>
          <w:trHeight w:val="510"/>
        </w:trPr>
        <w:tc>
          <w:tcPr>
            <w:tcW w:w="851" w:type="dxa"/>
            <w:tcBorders>
              <w:top w:val="nil"/>
              <w:left w:val="single" w:sz="4" w:space="0" w:color="auto"/>
              <w:bottom w:val="single" w:sz="4" w:space="0" w:color="auto"/>
              <w:right w:val="single" w:sz="4" w:space="0" w:color="auto"/>
            </w:tcBorders>
            <w:shd w:val="clear" w:color="auto" w:fill="auto"/>
            <w:hideMark/>
          </w:tcPr>
          <w:p w14:paraId="4E1A7811" w14:textId="77777777" w:rsidR="00B64D7E" w:rsidRDefault="00B64D7E" w:rsidP="00391684">
            <w:pPr>
              <w:spacing w:after="0" w:line="240" w:lineRule="auto"/>
              <w:jc w:val="center"/>
              <w:rPr>
                <w:rFonts w:eastAsia="Times New Roman" w:cstheme="minorHAnsi"/>
                <w:sz w:val="24"/>
                <w:szCs w:val="24"/>
                <w:lang w:eastAsia="hr-HR"/>
              </w:rPr>
            </w:pPr>
          </w:p>
          <w:p w14:paraId="62836859" w14:textId="3A118B51" w:rsidR="00226324" w:rsidRPr="006D6D2F" w:rsidRDefault="00226324" w:rsidP="00391684">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2.</w:t>
            </w:r>
          </w:p>
        </w:tc>
        <w:tc>
          <w:tcPr>
            <w:tcW w:w="3039" w:type="dxa"/>
            <w:tcBorders>
              <w:top w:val="nil"/>
              <w:left w:val="nil"/>
              <w:bottom w:val="single" w:sz="4" w:space="0" w:color="auto"/>
              <w:right w:val="single" w:sz="4" w:space="0" w:color="auto"/>
            </w:tcBorders>
            <w:shd w:val="clear" w:color="auto" w:fill="auto"/>
            <w:hideMark/>
          </w:tcPr>
          <w:p w14:paraId="2344018D" w14:textId="77777777" w:rsidR="00B64D7E" w:rsidRDefault="00B64D7E" w:rsidP="00391684">
            <w:pPr>
              <w:spacing w:after="0" w:line="240" w:lineRule="auto"/>
              <w:rPr>
                <w:rFonts w:cstheme="minorHAnsi"/>
                <w:color w:val="000000"/>
                <w:sz w:val="24"/>
                <w:szCs w:val="24"/>
              </w:rPr>
            </w:pPr>
          </w:p>
          <w:p w14:paraId="66470AAD" w14:textId="71213D92" w:rsidR="00226324" w:rsidRPr="00B64D7E" w:rsidRDefault="00226324" w:rsidP="00391684">
            <w:pPr>
              <w:spacing w:after="0" w:line="240" w:lineRule="auto"/>
              <w:rPr>
                <w:rFonts w:eastAsia="Times New Roman" w:cstheme="minorHAnsi"/>
                <w:sz w:val="24"/>
                <w:szCs w:val="24"/>
                <w:lang w:eastAsia="hr-HR"/>
              </w:rPr>
            </w:pPr>
            <w:r w:rsidRPr="00B64D7E">
              <w:rPr>
                <w:rFonts w:cstheme="minorHAnsi"/>
                <w:color w:val="000000"/>
                <w:sz w:val="24"/>
                <w:szCs w:val="24"/>
              </w:rPr>
              <w:t>Župa sv. Tome Apostola Rajić</w:t>
            </w:r>
          </w:p>
        </w:tc>
        <w:tc>
          <w:tcPr>
            <w:tcW w:w="3623" w:type="dxa"/>
            <w:tcBorders>
              <w:top w:val="nil"/>
              <w:left w:val="nil"/>
              <w:bottom w:val="single" w:sz="4" w:space="0" w:color="auto"/>
              <w:right w:val="single" w:sz="4" w:space="0" w:color="auto"/>
            </w:tcBorders>
            <w:shd w:val="clear" w:color="auto" w:fill="auto"/>
            <w:hideMark/>
          </w:tcPr>
          <w:p w14:paraId="4E7181B6" w14:textId="77777777" w:rsidR="00226324" w:rsidRPr="00B64D7E" w:rsidRDefault="00226324" w:rsidP="00391684">
            <w:pPr>
              <w:spacing w:after="0" w:line="240" w:lineRule="auto"/>
              <w:rPr>
                <w:rFonts w:eastAsia="Times New Roman" w:cstheme="minorHAnsi"/>
                <w:sz w:val="24"/>
                <w:szCs w:val="24"/>
                <w:lang w:eastAsia="hr-HR"/>
              </w:rPr>
            </w:pPr>
            <w:r w:rsidRPr="00B64D7E">
              <w:rPr>
                <w:rFonts w:cstheme="minorHAnsi"/>
                <w:color w:val="000000"/>
                <w:sz w:val="24"/>
                <w:szCs w:val="24"/>
              </w:rPr>
              <w:t>Obnova i sanacija fasade na filijalnim crkvama u Voćarici i Borovcu te tapeciranje klupa u Voćarici</w:t>
            </w:r>
          </w:p>
        </w:tc>
        <w:tc>
          <w:tcPr>
            <w:tcW w:w="1588" w:type="dxa"/>
            <w:tcBorders>
              <w:top w:val="nil"/>
              <w:left w:val="nil"/>
              <w:bottom w:val="single" w:sz="4" w:space="0" w:color="auto"/>
              <w:right w:val="single" w:sz="4" w:space="0" w:color="auto"/>
            </w:tcBorders>
            <w:shd w:val="clear" w:color="auto" w:fill="auto"/>
            <w:noWrap/>
          </w:tcPr>
          <w:p w14:paraId="21B32864" w14:textId="77777777" w:rsidR="00B64D7E" w:rsidRDefault="00B64D7E" w:rsidP="00391684">
            <w:pPr>
              <w:spacing w:after="0" w:line="240" w:lineRule="auto"/>
              <w:jc w:val="right"/>
              <w:rPr>
                <w:rFonts w:ascii="Calibri" w:hAnsi="Calibri" w:cs="Calibri"/>
                <w:sz w:val="24"/>
                <w:szCs w:val="24"/>
              </w:rPr>
            </w:pPr>
          </w:p>
          <w:p w14:paraId="738A0E69" w14:textId="687D159D" w:rsidR="00226324" w:rsidRPr="00B64D7E" w:rsidRDefault="00226324" w:rsidP="00391684">
            <w:pPr>
              <w:spacing w:after="0" w:line="240" w:lineRule="auto"/>
              <w:jc w:val="right"/>
              <w:rPr>
                <w:rFonts w:eastAsia="Times New Roman" w:cstheme="minorHAnsi"/>
                <w:sz w:val="24"/>
                <w:szCs w:val="24"/>
                <w:lang w:eastAsia="hr-HR"/>
              </w:rPr>
            </w:pPr>
            <w:r w:rsidRPr="00B64D7E">
              <w:rPr>
                <w:rFonts w:ascii="Calibri" w:hAnsi="Calibri" w:cs="Calibri"/>
                <w:sz w:val="24"/>
                <w:szCs w:val="24"/>
              </w:rPr>
              <w:t>10.000,00</w:t>
            </w:r>
          </w:p>
        </w:tc>
      </w:tr>
      <w:tr w:rsidR="00226324" w:rsidRPr="006D6D2F" w14:paraId="45A08788" w14:textId="77777777" w:rsidTr="000B6A8B">
        <w:trPr>
          <w:trHeight w:val="510"/>
        </w:trPr>
        <w:tc>
          <w:tcPr>
            <w:tcW w:w="851" w:type="dxa"/>
            <w:tcBorders>
              <w:top w:val="nil"/>
              <w:left w:val="single" w:sz="4" w:space="0" w:color="auto"/>
              <w:bottom w:val="single" w:sz="4" w:space="0" w:color="auto"/>
              <w:right w:val="single" w:sz="4" w:space="0" w:color="auto"/>
            </w:tcBorders>
            <w:shd w:val="clear" w:color="auto" w:fill="auto"/>
            <w:hideMark/>
          </w:tcPr>
          <w:p w14:paraId="4ECE6AD6" w14:textId="77777777" w:rsidR="00226324" w:rsidRPr="006D6D2F" w:rsidRDefault="00226324" w:rsidP="00391684">
            <w:pPr>
              <w:spacing w:after="0" w:line="240" w:lineRule="auto"/>
              <w:jc w:val="center"/>
              <w:rPr>
                <w:rFonts w:eastAsia="Times New Roman" w:cstheme="minorHAnsi"/>
                <w:sz w:val="24"/>
                <w:szCs w:val="24"/>
                <w:lang w:eastAsia="hr-HR"/>
              </w:rPr>
            </w:pPr>
            <w:r w:rsidRPr="006D6D2F">
              <w:rPr>
                <w:rFonts w:eastAsia="Times New Roman" w:cstheme="minorHAnsi"/>
                <w:sz w:val="24"/>
                <w:szCs w:val="24"/>
                <w:lang w:eastAsia="hr-HR"/>
              </w:rPr>
              <w:t>3.</w:t>
            </w:r>
          </w:p>
        </w:tc>
        <w:tc>
          <w:tcPr>
            <w:tcW w:w="3039" w:type="dxa"/>
            <w:tcBorders>
              <w:top w:val="nil"/>
              <w:left w:val="nil"/>
              <w:bottom w:val="single" w:sz="4" w:space="0" w:color="auto"/>
              <w:right w:val="single" w:sz="4" w:space="0" w:color="auto"/>
            </w:tcBorders>
            <w:shd w:val="clear" w:color="auto" w:fill="auto"/>
            <w:hideMark/>
          </w:tcPr>
          <w:p w14:paraId="5FE57380" w14:textId="77777777" w:rsidR="00226324" w:rsidRPr="00B64D7E" w:rsidRDefault="00226324" w:rsidP="00391684">
            <w:pPr>
              <w:spacing w:after="0" w:line="240" w:lineRule="auto"/>
              <w:rPr>
                <w:rFonts w:eastAsia="Times New Roman" w:cstheme="minorHAnsi"/>
                <w:sz w:val="24"/>
                <w:szCs w:val="24"/>
                <w:lang w:eastAsia="hr-HR"/>
              </w:rPr>
            </w:pPr>
            <w:r w:rsidRPr="00B64D7E">
              <w:rPr>
                <w:rFonts w:cstheme="minorHAnsi"/>
                <w:color w:val="000000"/>
                <w:sz w:val="24"/>
                <w:szCs w:val="24"/>
              </w:rPr>
              <w:t>Župa bl. Alojzija Stepinca Novska</w:t>
            </w:r>
          </w:p>
        </w:tc>
        <w:tc>
          <w:tcPr>
            <w:tcW w:w="3623" w:type="dxa"/>
            <w:tcBorders>
              <w:top w:val="nil"/>
              <w:left w:val="nil"/>
              <w:bottom w:val="single" w:sz="4" w:space="0" w:color="auto"/>
              <w:right w:val="single" w:sz="4" w:space="0" w:color="auto"/>
            </w:tcBorders>
            <w:shd w:val="clear" w:color="auto" w:fill="auto"/>
            <w:hideMark/>
          </w:tcPr>
          <w:p w14:paraId="008CD497" w14:textId="1299C040" w:rsidR="00226324" w:rsidRPr="00B64D7E" w:rsidRDefault="00226324" w:rsidP="00391684">
            <w:pPr>
              <w:spacing w:after="0" w:line="240" w:lineRule="auto"/>
              <w:rPr>
                <w:rFonts w:eastAsia="Times New Roman" w:cstheme="minorHAnsi"/>
                <w:sz w:val="24"/>
                <w:szCs w:val="24"/>
                <w:lang w:eastAsia="hr-HR"/>
              </w:rPr>
            </w:pPr>
            <w:r w:rsidRPr="00B64D7E">
              <w:rPr>
                <w:rFonts w:cstheme="minorHAnsi"/>
                <w:color w:val="000000"/>
                <w:sz w:val="24"/>
                <w:szCs w:val="24"/>
              </w:rPr>
              <w:t xml:space="preserve">Sanacija krovišta </w:t>
            </w:r>
            <w:r w:rsidR="002B7351">
              <w:rPr>
                <w:rFonts w:cstheme="minorHAnsi"/>
                <w:color w:val="000000"/>
                <w:sz w:val="24"/>
                <w:szCs w:val="24"/>
              </w:rPr>
              <w:t>c</w:t>
            </w:r>
            <w:r w:rsidRPr="00B64D7E">
              <w:rPr>
                <w:rFonts w:cstheme="minorHAnsi"/>
                <w:color w:val="000000"/>
                <w:sz w:val="24"/>
                <w:szCs w:val="24"/>
              </w:rPr>
              <w:t xml:space="preserve">rkve bl. Alojzija Stepinca u Novskoj </w:t>
            </w:r>
          </w:p>
        </w:tc>
        <w:tc>
          <w:tcPr>
            <w:tcW w:w="1588" w:type="dxa"/>
            <w:tcBorders>
              <w:top w:val="nil"/>
              <w:left w:val="nil"/>
              <w:bottom w:val="single" w:sz="4" w:space="0" w:color="auto"/>
              <w:right w:val="single" w:sz="4" w:space="0" w:color="auto"/>
            </w:tcBorders>
            <w:shd w:val="clear" w:color="auto" w:fill="auto"/>
            <w:noWrap/>
          </w:tcPr>
          <w:p w14:paraId="35C4453A" w14:textId="77777777" w:rsidR="00226324" w:rsidRPr="00B64D7E" w:rsidRDefault="00226324" w:rsidP="00391684">
            <w:pPr>
              <w:spacing w:after="0" w:line="240" w:lineRule="auto"/>
              <w:jc w:val="right"/>
              <w:rPr>
                <w:rFonts w:eastAsia="Times New Roman" w:cstheme="minorHAnsi"/>
                <w:sz w:val="24"/>
                <w:szCs w:val="24"/>
                <w:lang w:eastAsia="hr-HR"/>
              </w:rPr>
            </w:pPr>
            <w:r w:rsidRPr="00B64D7E">
              <w:rPr>
                <w:rFonts w:ascii="Calibri" w:hAnsi="Calibri" w:cs="Calibri"/>
                <w:sz w:val="24"/>
                <w:szCs w:val="24"/>
              </w:rPr>
              <w:t>24.000,00</w:t>
            </w:r>
          </w:p>
        </w:tc>
      </w:tr>
    </w:tbl>
    <w:p w14:paraId="4AC845C5" w14:textId="77777777" w:rsidR="00226324" w:rsidRDefault="00226324" w:rsidP="00391684">
      <w:pPr>
        <w:spacing w:after="0" w:line="240" w:lineRule="auto"/>
        <w:jc w:val="both"/>
        <w:rPr>
          <w:rFonts w:eastAsia="Calibri" w:cstheme="minorHAnsi"/>
          <w:sz w:val="24"/>
          <w:szCs w:val="24"/>
        </w:rPr>
      </w:pPr>
    </w:p>
    <w:p w14:paraId="00296146" w14:textId="05DF0E35" w:rsidR="00226324" w:rsidRDefault="00226324" w:rsidP="00D85088">
      <w:pPr>
        <w:spacing w:after="0" w:line="240" w:lineRule="auto"/>
        <w:ind w:firstLine="708"/>
        <w:jc w:val="both"/>
        <w:rPr>
          <w:rFonts w:eastAsia="Calibri" w:cstheme="minorHAnsi"/>
          <w:sz w:val="24"/>
          <w:szCs w:val="24"/>
        </w:rPr>
      </w:pPr>
      <w:r w:rsidRPr="006D6D2F">
        <w:rPr>
          <w:rFonts w:eastAsia="Calibri" w:cstheme="minorHAnsi"/>
          <w:sz w:val="24"/>
          <w:szCs w:val="24"/>
        </w:rPr>
        <w:t xml:space="preserve">U okviru ovog tekućeg projekta osigurana su i sredstva za arheološka istraživanja </w:t>
      </w:r>
      <w:r>
        <w:rPr>
          <w:rFonts w:eastAsia="Calibri" w:cstheme="minorHAnsi"/>
          <w:sz w:val="24"/>
          <w:szCs w:val="24"/>
        </w:rPr>
        <w:t xml:space="preserve">u </w:t>
      </w:r>
      <w:r w:rsidR="00CE74D9">
        <w:rPr>
          <w:rFonts w:eastAsia="Calibri" w:cstheme="minorHAnsi"/>
          <w:sz w:val="24"/>
          <w:szCs w:val="24"/>
        </w:rPr>
        <w:t>c</w:t>
      </w:r>
      <w:r>
        <w:rPr>
          <w:rFonts w:eastAsia="Calibri" w:cstheme="minorHAnsi"/>
          <w:sz w:val="24"/>
          <w:szCs w:val="24"/>
        </w:rPr>
        <w:t xml:space="preserve">rkvi sv. Luke i </w:t>
      </w:r>
      <w:r w:rsidRPr="006D6D2F">
        <w:rPr>
          <w:rFonts w:eastAsia="Calibri" w:cstheme="minorHAnsi"/>
          <w:sz w:val="24"/>
          <w:szCs w:val="24"/>
        </w:rPr>
        <w:t>na lokaciji Subocki Grad</w:t>
      </w:r>
      <w:r>
        <w:rPr>
          <w:rFonts w:eastAsia="Calibri" w:cstheme="minorHAnsi"/>
          <w:sz w:val="24"/>
          <w:szCs w:val="24"/>
        </w:rPr>
        <w:t>, a koja će biti</w:t>
      </w:r>
      <w:r w:rsidRPr="006D6D2F">
        <w:rPr>
          <w:rFonts w:eastAsia="Calibri" w:cstheme="minorHAnsi"/>
          <w:sz w:val="24"/>
          <w:szCs w:val="24"/>
        </w:rPr>
        <w:t xml:space="preserve"> će utrošena u</w:t>
      </w:r>
      <w:r>
        <w:rPr>
          <w:rFonts w:eastAsia="Calibri" w:cstheme="minorHAnsi"/>
          <w:sz w:val="24"/>
          <w:szCs w:val="24"/>
        </w:rPr>
        <w:t xml:space="preserve"> drugom</w:t>
      </w:r>
      <w:r w:rsidRPr="006D6D2F">
        <w:rPr>
          <w:rFonts w:eastAsia="Calibri" w:cstheme="minorHAnsi"/>
          <w:sz w:val="24"/>
          <w:szCs w:val="24"/>
        </w:rPr>
        <w:t xml:space="preserve"> polugodištu 202</w:t>
      </w:r>
      <w:r>
        <w:rPr>
          <w:rFonts w:eastAsia="Calibri" w:cstheme="minorHAnsi"/>
          <w:sz w:val="24"/>
          <w:szCs w:val="24"/>
        </w:rPr>
        <w:t>3</w:t>
      </w:r>
      <w:r w:rsidRPr="006D6D2F">
        <w:rPr>
          <w:rFonts w:eastAsia="Calibri" w:cstheme="minorHAnsi"/>
          <w:sz w:val="24"/>
          <w:szCs w:val="24"/>
        </w:rPr>
        <w:t>. godine.</w:t>
      </w:r>
    </w:p>
    <w:p w14:paraId="235E5A04" w14:textId="77777777" w:rsidR="007C2EB1" w:rsidRPr="00F30575" w:rsidRDefault="007C2EB1" w:rsidP="00391684">
      <w:pPr>
        <w:spacing w:after="0" w:line="240" w:lineRule="auto"/>
        <w:jc w:val="both"/>
        <w:rPr>
          <w:rFonts w:eastAsia="Calibri" w:cstheme="minorHAnsi"/>
          <w:sz w:val="24"/>
          <w:szCs w:val="24"/>
        </w:rPr>
      </w:pPr>
    </w:p>
    <w:p w14:paraId="5A0E1105" w14:textId="77777777" w:rsidR="00E302D7" w:rsidRPr="006B47D5" w:rsidRDefault="003C792B" w:rsidP="00391684">
      <w:pPr>
        <w:spacing w:after="0" w:line="240" w:lineRule="auto"/>
        <w:jc w:val="both"/>
        <w:rPr>
          <w:rFonts w:eastAsia="Calibri" w:cstheme="minorHAnsi"/>
          <w:sz w:val="24"/>
          <w:szCs w:val="24"/>
        </w:rPr>
      </w:pPr>
      <w:r w:rsidRPr="006B47D5">
        <w:rPr>
          <w:rFonts w:eastAsia="Calibri" w:cstheme="minorHAnsi"/>
          <w:b/>
          <w:sz w:val="24"/>
          <w:szCs w:val="24"/>
        </w:rPr>
        <w:t>1.5. Program 1005</w:t>
      </w:r>
      <w:r w:rsidR="006548F2" w:rsidRPr="006B47D5">
        <w:rPr>
          <w:rFonts w:eastAsia="Calibri" w:cstheme="minorHAnsi"/>
          <w:b/>
          <w:sz w:val="24"/>
          <w:szCs w:val="24"/>
        </w:rPr>
        <w:t xml:space="preserve">  SUFINANCIRANJE  OBRAZOVANJA</w:t>
      </w:r>
      <w:r w:rsidR="00E302D7" w:rsidRPr="006B47D5">
        <w:rPr>
          <w:rFonts w:eastAsia="Calibri" w:cstheme="minorHAnsi"/>
          <w:sz w:val="24"/>
          <w:szCs w:val="24"/>
        </w:rPr>
        <w:t xml:space="preserve"> </w:t>
      </w:r>
    </w:p>
    <w:p w14:paraId="3D532AF3" w14:textId="77777777" w:rsidR="00E302D7" w:rsidRDefault="00E302D7" w:rsidP="00391684">
      <w:pPr>
        <w:spacing w:after="0" w:line="240" w:lineRule="auto"/>
        <w:jc w:val="both"/>
        <w:rPr>
          <w:rFonts w:eastAsia="Calibri" w:cstheme="minorHAnsi"/>
          <w:sz w:val="24"/>
          <w:szCs w:val="24"/>
        </w:rPr>
      </w:pPr>
    </w:p>
    <w:p w14:paraId="38A2BA8B" w14:textId="68AFDA36" w:rsidR="00E302D7" w:rsidRDefault="00E302D7" w:rsidP="00D85088">
      <w:pPr>
        <w:spacing w:after="0" w:line="240" w:lineRule="auto"/>
        <w:ind w:firstLine="708"/>
        <w:jc w:val="both"/>
        <w:rPr>
          <w:rFonts w:eastAsia="Calibri" w:cstheme="minorHAnsi"/>
          <w:sz w:val="24"/>
          <w:szCs w:val="24"/>
        </w:rPr>
      </w:pPr>
      <w:r>
        <w:rPr>
          <w:rFonts w:eastAsia="Calibri" w:cstheme="minorHAnsi"/>
          <w:sz w:val="24"/>
          <w:szCs w:val="24"/>
        </w:rPr>
        <w:t xml:space="preserve">Program 1005 SUFINANCIRANJE </w:t>
      </w:r>
      <w:r w:rsidRPr="006D6D2F">
        <w:rPr>
          <w:rFonts w:eastAsia="Calibri" w:cstheme="minorHAnsi"/>
          <w:sz w:val="24"/>
          <w:szCs w:val="24"/>
        </w:rPr>
        <w:t xml:space="preserve">OBRAZOVANJA izvršen je u iznosu od </w:t>
      </w:r>
      <w:r>
        <w:rPr>
          <w:rFonts w:eastAsia="Calibri" w:cstheme="minorHAnsi"/>
          <w:sz w:val="24"/>
          <w:szCs w:val="24"/>
        </w:rPr>
        <w:t>125.163,53</w:t>
      </w:r>
      <w:r w:rsidRPr="006D6D2F">
        <w:rPr>
          <w:rFonts w:eastAsia="Calibri" w:cstheme="minorHAnsi"/>
          <w:sz w:val="24"/>
          <w:szCs w:val="24"/>
        </w:rPr>
        <w:t xml:space="preserve"> </w:t>
      </w:r>
      <w:r>
        <w:rPr>
          <w:rFonts w:eastAsia="Calibri" w:cstheme="minorHAnsi"/>
          <w:sz w:val="24"/>
          <w:szCs w:val="24"/>
        </w:rPr>
        <w:t>eura</w:t>
      </w:r>
      <w:r w:rsidRPr="006D6D2F">
        <w:rPr>
          <w:rFonts w:eastAsia="Calibri" w:cstheme="minorHAnsi"/>
          <w:sz w:val="24"/>
          <w:szCs w:val="24"/>
        </w:rPr>
        <w:t xml:space="preserve"> ili 5</w:t>
      </w:r>
      <w:r>
        <w:rPr>
          <w:rFonts w:eastAsia="Calibri" w:cstheme="minorHAnsi"/>
          <w:sz w:val="24"/>
          <w:szCs w:val="24"/>
        </w:rPr>
        <w:t>3</w:t>
      </w:r>
      <w:r w:rsidRPr="006D6D2F">
        <w:rPr>
          <w:rFonts w:eastAsia="Calibri" w:cstheme="minorHAnsi"/>
          <w:sz w:val="24"/>
          <w:szCs w:val="24"/>
        </w:rPr>
        <w:t>,</w:t>
      </w:r>
      <w:r>
        <w:rPr>
          <w:rFonts w:eastAsia="Calibri" w:cstheme="minorHAnsi"/>
          <w:sz w:val="24"/>
          <w:szCs w:val="24"/>
        </w:rPr>
        <w:t>0</w:t>
      </w:r>
      <w:r w:rsidRPr="006D6D2F">
        <w:rPr>
          <w:rFonts w:eastAsia="Calibri" w:cstheme="minorHAnsi"/>
          <w:sz w:val="24"/>
          <w:szCs w:val="24"/>
        </w:rPr>
        <w:t>2</w:t>
      </w:r>
      <w:r>
        <w:rPr>
          <w:rFonts w:eastAsia="Calibri" w:cstheme="minorHAnsi"/>
          <w:sz w:val="24"/>
          <w:szCs w:val="24"/>
        </w:rPr>
        <w:t xml:space="preserve"> </w:t>
      </w:r>
      <w:r w:rsidRPr="006D6D2F">
        <w:rPr>
          <w:rFonts w:eastAsia="Calibri" w:cstheme="minorHAnsi"/>
          <w:sz w:val="24"/>
          <w:szCs w:val="24"/>
        </w:rPr>
        <w:t>% od plana za sljedeće aktivnosti:</w:t>
      </w:r>
    </w:p>
    <w:p w14:paraId="563D408D" w14:textId="77777777" w:rsidR="00E302D7" w:rsidRPr="006D6D2F" w:rsidRDefault="00E302D7" w:rsidP="00391684">
      <w:pPr>
        <w:spacing w:after="0" w:line="240" w:lineRule="auto"/>
        <w:jc w:val="both"/>
        <w:rPr>
          <w:rFonts w:eastAsia="Calibri" w:cstheme="minorHAnsi"/>
          <w:sz w:val="24"/>
          <w:szCs w:val="24"/>
        </w:rPr>
      </w:pPr>
    </w:p>
    <w:p w14:paraId="06E2543E" w14:textId="14D8BE6D" w:rsidR="00E302D7" w:rsidRDefault="00E302D7" w:rsidP="00391684">
      <w:pPr>
        <w:spacing w:after="0" w:line="240" w:lineRule="auto"/>
        <w:rPr>
          <w:rFonts w:eastAsia="Calibri" w:cstheme="minorHAnsi"/>
          <w:b/>
          <w:sz w:val="24"/>
          <w:szCs w:val="24"/>
        </w:rPr>
      </w:pPr>
      <w:r>
        <w:rPr>
          <w:rFonts w:eastAsia="Calibri" w:cstheme="minorHAnsi"/>
          <w:b/>
          <w:sz w:val="24"/>
          <w:szCs w:val="24"/>
        </w:rPr>
        <w:t xml:space="preserve">1.5.1. Aktivnost 1005 A100001  </w:t>
      </w:r>
      <w:r w:rsidRPr="006D6D2F">
        <w:rPr>
          <w:rFonts w:eastAsia="Calibri" w:cstheme="minorHAnsi"/>
          <w:b/>
          <w:sz w:val="24"/>
          <w:szCs w:val="24"/>
        </w:rPr>
        <w:t xml:space="preserve">Studentske stipendije </w:t>
      </w:r>
    </w:p>
    <w:p w14:paraId="33C67B08" w14:textId="77777777" w:rsidR="00E302D7" w:rsidRPr="006D6D2F" w:rsidRDefault="00E302D7" w:rsidP="00391684">
      <w:pPr>
        <w:spacing w:after="0" w:line="240" w:lineRule="auto"/>
        <w:rPr>
          <w:rFonts w:eastAsia="Calibri" w:cstheme="minorHAnsi"/>
          <w:b/>
          <w:sz w:val="24"/>
          <w:szCs w:val="24"/>
        </w:rPr>
      </w:pPr>
    </w:p>
    <w:p w14:paraId="606AB7B3" w14:textId="30FA79B9" w:rsidR="00E302D7" w:rsidRPr="006D6D2F" w:rsidRDefault="00D85088" w:rsidP="00391684">
      <w:pPr>
        <w:tabs>
          <w:tab w:val="left" w:pos="708"/>
          <w:tab w:val="center" w:pos="4536"/>
          <w:tab w:val="right" w:pos="9072"/>
        </w:tabs>
        <w:spacing w:after="0" w:line="240" w:lineRule="auto"/>
        <w:jc w:val="both"/>
        <w:rPr>
          <w:rFonts w:eastAsia="Times New Roman" w:cstheme="minorHAnsi"/>
          <w:sz w:val="24"/>
          <w:szCs w:val="24"/>
          <w:lang w:eastAsia="hr-HR"/>
        </w:rPr>
      </w:pPr>
      <w:r>
        <w:rPr>
          <w:rFonts w:eastAsia="Calibri" w:cstheme="minorHAnsi"/>
          <w:sz w:val="24"/>
          <w:szCs w:val="24"/>
        </w:rPr>
        <w:tab/>
      </w:r>
      <w:r w:rsidR="00E302D7">
        <w:rPr>
          <w:rFonts w:eastAsia="Calibri" w:cstheme="minorHAnsi"/>
          <w:sz w:val="24"/>
          <w:szCs w:val="24"/>
        </w:rPr>
        <w:t xml:space="preserve">Aktivnost 1005 A100001 </w:t>
      </w:r>
      <w:r w:rsidR="00E302D7" w:rsidRPr="006D5649">
        <w:rPr>
          <w:rFonts w:eastAsia="Calibri" w:cstheme="minorHAnsi"/>
          <w:i/>
          <w:sz w:val="24"/>
          <w:szCs w:val="24"/>
        </w:rPr>
        <w:t>Studentske stipendije</w:t>
      </w:r>
      <w:r w:rsidR="00E302D7">
        <w:rPr>
          <w:rFonts w:eastAsia="Calibri" w:cstheme="minorHAnsi"/>
          <w:sz w:val="24"/>
          <w:szCs w:val="24"/>
        </w:rPr>
        <w:t xml:space="preserve"> </w:t>
      </w:r>
      <w:r w:rsidR="00E302D7" w:rsidRPr="006D6D2F">
        <w:rPr>
          <w:rFonts w:eastAsia="Calibri" w:cstheme="minorHAnsi"/>
          <w:sz w:val="24"/>
          <w:szCs w:val="24"/>
        </w:rPr>
        <w:t xml:space="preserve">u izvještajnom razdoblju  izvršena je u iznosu od </w:t>
      </w:r>
      <w:r w:rsidR="00E302D7">
        <w:rPr>
          <w:rFonts w:eastAsia="Calibri" w:cstheme="minorHAnsi"/>
          <w:sz w:val="24"/>
          <w:szCs w:val="24"/>
        </w:rPr>
        <w:t>44.242,68 eura</w:t>
      </w:r>
      <w:r w:rsidR="00E302D7">
        <w:rPr>
          <w:rFonts w:eastAsia="Times New Roman" w:cstheme="minorHAnsi"/>
          <w:sz w:val="24"/>
          <w:szCs w:val="24"/>
          <w:lang w:eastAsia="hr-HR"/>
        </w:rPr>
        <w:t xml:space="preserve"> ili 51,28 % od plana.</w:t>
      </w:r>
    </w:p>
    <w:p w14:paraId="61E4A2BE" w14:textId="599737C2" w:rsidR="00E302D7" w:rsidRPr="006D6D2F" w:rsidRDefault="00D85088" w:rsidP="00CC4CAB">
      <w:pPr>
        <w:tabs>
          <w:tab w:val="left" w:pos="708"/>
          <w:tab w:val="center" w:pos="4536"/>
          <w:tab w:val="right" w:pos="9072"/>
        </w:tabs>
        <w:spacing w:after="0" w:line="240" w:lineRule="auto"/>
        <w:jc w:val="both"/>
        <w:rPr>
          <w:rFonts w:eastAsia="Times New Roman" w:cstheme="minorHAnsi"/>
          <w:sz w:val="24"/>
          <w:szCs w:val="24"/>
          <w:lang w:eastAsia="hr-HR"/>
        </w:rPr>
      </w:pPr>
      <w:r>
        <w:rPr>
          <w:rFonts w:eastAsia="Times New Roman" w:cstheme="minorHAnsi"/>
          <w:sz w:val="24"/>
          <w:szCs w:val="24"/>
          <w:lang w:eastAsia="hr-HR"/>
        </w:rPr>
        <w:tab/>
      </w:r>
      <w:r w:rsidR="00E302D7" w:rsidRPr="006D6D2F">
        <w:rPr>
          <w:rFonts w:eastAsia="Times New Roman" w:cstheme="minorHAnsi"/>
          <w:sz w:val="24"/>
          <w:szCs w:val="24"/>
          <w:lang w:eastAsia="hr-HR"/>
        </w:rPr>
        <w:t>U izvještajnom razdoblju pravo na studentsku</w:t>
      </w:r>
      <w:r w:rsidR="00E302D7">
        <w:rPr>
          <w:rFonts w:eastAsia="Times New Roman" w:cstheme="minorHAnsi"/>
          <w:sz w:val="24"/>
          <w:szCs w:val="24"/>
          <w:lang w:eastAsia="hr-HR"/>
        </w:rPr>
        <w:t xml:space="preserve"> stipendiju ostvarivalo je 92</w:t>
      </w:r>
      <w:r w:rsidR="00E302D7" w:rsidRPr="006D6D2F">
        <w:rPr>
          <w:rFonts w:eastAsia="Times New Roman" w:cstheme="minorHAnsi"/>
          <w:sz w:val="24"/>
          <w:szCs w:val="24"/>
          <w:lang w:eastAsia="hr-HR"/>
        </w:rPr>
        <w:t xml:space="preserve"> studenta (7</w:t>
      </w:r>
      <w:r w:rsidR="00E302D7">
        <w:rPr>
          <w:rFonts w:eastAsia="Times New Roman" w:cstheme="minorHAnsi"/>
          <w:sz w:val="24"/>
          <w:szCs w:val="24"/>
          <w:lang w:eastAsia="hr-HR"/>
        </w:rPr>
        <w:t>1</w:t>
      </w:r>
      <w:r w:rsidR="00E302D7" w:rsidRPr="006D6D2F">
        <w:rPr>
          <w:rFonts w:eastAsia="Times New Roman" w:cstheme="minorHAnsi"/>
          <w:sz w:val="24"/>
          <w:szCs w:val="24"/>
          <w:lang w:eastAsia="hr-HR"/>
        </w:rPr>
        <w:t xml:space="preserve"> student primao je stipendiju u iznosu od </w:t>
      </w:r>
      <w:r w:rsidR="00E302D7">
        <w:rPr>
          <w:rFonts w:eastAsia="Times New Roman" w:cstheme="minorHAnsi"/>
          <w:sz w:val="24"/>
          <w:szCs w:val="24"/>
          <w:lang w:eastAsia="hr-HR"/>
        </w:rPr>
        <w:t>74,32</w:t>
      </w:r>
      <w:r w:rsidR="00E302D7" w:rsidRPr="006D6D2F">
        <w:rPr>
          <w:rFonts w:eastAsia="Times New Roman" w:cstheme="minorHAnsi"/>
          <w:sz w:val="24"/>
          <w:szCs w:val="24"/>
          <w:lang w:eastAsia="hr-HR"/>
        </w:rPr>
        <w:t xml:space="preserve"> </w:t>
      </w:r>
      <w:r w:rsidR="00E302D7">
        <w:rPr>
          <w:rFonts w:eastAsia="Times New Roman" w:cstheme="minorHAnsi"/>
          <w:sz w:val="24"/>
          <w:szCs w:val="24"/>
          <w:lang w:eastAsia="hr-HR"/>
        </w:rPr>
        <w:t>eura</w:t>
      </w:r>
      <w:r w:rsidR="00E302D7" w:rsidRPr="006D6D2F">
        <w:rPr>
          <w:rFonts w:eastAsia="Times New Roman" w:cstheme="minorHAnsi"/>
          <w:sz w:val="24"/>
          <w:szCs w:val="24"/>
          <w:lang w:eastAsia="hr-HR"/>
        </w:rPr>
        <w:t xml:space="preserve"> mjesečno, a 2</w:t>
      </w:r>
      <w:r w:rsidR="00E302D7">
        <w:rPr>
          <w:rFonts w:eastAsia="Times New Roman" w:cstheme="minorHAnsi"/>
          <w:sz w:val="24"/>
          <w:szCs w:val="24"/>
          <w:lang w:eastAsia="hr-HR"/>
        </w:rPr>
        <w:t>1</w:t>
      </w:r>
      <w:r w:rsidR="00E302D7" w:rsidRPr="006D6D2F">
        <w:rPr>
          <w:rFonts w:eastAsia="Times New Roman" w:cstheme="minorHAnsi"/>
          <w:sz w:val="24"/>
          <w:szCs w:val="24"/>
          <w:lang w:eastAsia="hr-HR"/>
        </w:rPr>
        <w:t xml:space="preserve"> student koji dolaze iz obitelji s troje i više djece, ostvarivalo je stipendiju u iznosu od </w:t>
      </w:r>
      <w:r w:rsidR="00E302D7">
        <w:rPr>
          <w:rFonts w:eastAsia="Times New Roman" w:cstheme="minorHAnsi"/>
          <w:sz w:val="24"/>
          <w:szCs w:val="24"/>
          <w:lang w:eastAsia="hr-HR"/>
        </w:rPr>
        <w:t>106,18 eura</w:t>
      </w:r>
      <w:r w:rsidR="00E302D7" w:rsidRPr="006D6D2F">
        <w:rPr>
          <w:rFonts w:eastAsia="Times New Roman" w:cstheme="minorHAnsi"/>
          <w:sz w:val="24"/>
          <w:szCs w:val="24"/>
          <w:lang w:eastAsia="hr-HR"/>
        </w:rPr>
        <w:t>).</w:t>
      </w:r>
    </w:p>
    <w:p w14:paraId="1B443375" w14:textId="3AA3843E" w:rsidR="00E302D7" w:rsidRDefault="00E302D7" w:rsidP="00391684">
      <w:pPr>
        <w:spacing w:after="0" w:line="240" w:lineRule="auto"/>
        <w:rPr>
          <w:rFonts w:eastAsia="Calibri" w:cstheme="minorHAnsi"/>
          <w:b/>
          <w:sz w:val="24"/>
          <w:szCs w:val="24"/>
        </w:rPr>
      </w:pPr>
      <w:r>
        <w:rPr>
          <w:rFonts w:eastAsia="Calibri" w:cstheme="minorHAnsi"/>
          <w:b/>
          <w:sz w:val="24"/>
          <w:szCs w:val="24"/>
        </w:rPr>
        <w:lastRenderedPageBreak/>
        <w:t xml:space="preserve">1.5.2. </w:t>
      </w:r>
      <w:r w:rsidRPr="006D6D2F">
        <w:rPr>
          <w:rFonts w:eastAsia="Calibri" w:cstheme="minorHAnsi"/>
          <w:b/>
          <w:sz w:val="24"/>
          <w:szCs w:val="24"/>
        </w:rPr>
        <w:t xml:space="preserve">Aktivnost 1005 A100002  Učeničke stipendije </w:t>
      </w:r>
    </w:p>
    <w:p w14:paraId="2276E094" w14:textId="77777777" w:rsidR="00E302D7" w:rsidRPr="006D6D2F" w:rsidRDefault="00E302D7" w:rsidP="00391684">
      <w:pPr>
        <w:spacing w:after="0" w:line="240" w:lineRule="auto"/>
        <w:rPr>
          <w:rFonts w:eastAsia="Calibri" w:cstheme="minorHAnsi"/>
          <w:b/>
          <w:sz w:val="24"/>
          <w:szCs w:val="24"/>
        </w:rPr>
      </w:pPr>
    </w:p>
    <w:p w14:paraId="459255C6" w14:textId="22BC2724" w:rsidR="00E302D7" w:rsidRPr="006D6D2F" w:rsidRDefault="00D85088" w:rsidP="00391684">
      <w:pPr>
        <w:tabs>
          <w:tab w:val="left" w:pos="708"/>
          <w:tab w:val="center" w:pos="4536"/>
          <w:tab w:val="right" w:pos="9072"/>
        </w:tabs>
        <w:spacing w:after="0" w:line="240" w:lineRule="auto"/>
        <w:jc w:val="both"/>
        <w:rPr>
          <w:rFonts w:eastAsia="Times New Roman" w:cstheme="minorHAnsi"/>
          <w:sz w:val="24"/>
          <w:szCs w:val="24"/>
          <w:lang w:eastAsia="hr-HR"/>
        </w:rPr>
      </w:pPr>
      <w:r>
        <w:rPr>
          <w:rFonts w:eastAsia="Calibri" w:cstheme="minorHAnsi"/>
          <w:sz w:val="24"/>
          <w:szCs w:val="24"/>
          <w:lang w:eastAsia="hr-HR"/>
        </w:rPr>
        <w:tab/>
      </w:r>
      <w:r w:rsidR="00E302D7" w:rsidRPr="006D6D2F">
        <w:rPr>
          <w:rFonts w:eastAsia="Calibri" w:cstheme="minorHAnsi"/>
          <w:sz w:val="24"/>
          <w:szCs w:val="24"/>
          <w:lang w:eastAsia="hr-HR"/>
        </w:rPr>
        <w:t xml:space="preserve">Aktivnost 1005 A100002 </w:t>
      </w:r>
      <w:r w:rsidR="00E302D7" w:rsidRPr="00B178F0">
        <w:rPr>
          <w:rFonts w:eastAsia="Calibri" w:cstheme="minorHAnsi"/>
          <w:i/>
          <w:sz w:val="24"/>
          <w:szCs w:val="24"/>
          <w:lang w:eastAsia="hr-HR"/>
        </w:rPr>
        <w:t>Učeničke stipendije</w:t>
      </w:r>
      <w:r w:rsidR="00E302D7" w:rsidRPr="006D6D2F">
        <w:rPr>
          <w:rFonts w:eastAsia="Calibri" w:cstheme="minorHAnsi"/>
          <w:b/>
          <w:sz w:val="24"/>
          <w:szCs w:val="24"/>
          <w:lang w:eastAsia="hr-HR"/>
        </w:rPr>
        <w:t xml:space="preserve"> </w:t>
      </w:r>
      <w:r w:rsidR="00E302D7" w:rsidRPr="006D6D2F">
        <w:rPr>
          <w:rFonts w:eastAsia="Calibri" w:cstheme="minorHAnsi"/>
          <w:sz w:val="24"/>
          <w:szCs w:val="24"/>
          <w:lang w:eastAsia="hr-HR"/>
        </w:rPr>
        <w:t>izvršena je u iznosu</w:t>
      </w:r>
      <w:r w:rsidR="00E302D7" w:rsidRPr="006D6D2F">
        <w:rPr>
          <w:rFonts w:eastAsia="Calibri" w:cstheme="minorHAnsi"/>
          <w:b/>
          <w:sz w:val="24"/>
          <w:szCs w:val="24"/>
          <w:lang w:eastAsia="hr-HR"/>
        </w:rPr>
        <w:t xml:space="preserve"> </w:t>
      </w:r>
      <w:r w:rsidR="00E302D7" w:rsidRPr="006D6D2F">
        <w:rPr>
          <w:rFonts w:eastAsia="Calibri" w:cstheme="minorHAnsi"/>
          <w:sz w:val="24"/>
          <w:szCs w:val="24"/>
          <w:lang w:eastAsia="hr-HR"/>
        </w:rPr>
        <w:t xml:space="preserve">od </w:t>
      </w:r>
      <w:r w:rsidR="00E302D7">
        <w:rPr>
          <w:rFonts w:eastAsia="Calibri" w:cstheme="minorHAnsi"/>
          <w:sz w:val="24"/>
          <w:szCs w:val="24"/>
          <w:lang w:eastAsia="hr-HR"/>
        </w:rPr>
        <w:t>40.718,10</w:t>
      </w:r>
      <w:r w:rsidR="00E302D7" w:rsidRPr="006D6D2F">
        <w:rPr>
          <w:rFonts w:eastAsia="Times New Roman" w:cstheme="minorHAnsi"/>
          <w:sz w:val="24"/>
          <w:szCs w:val="24"/>
          <w:lang w:eastAsia="hr-HR"/>
        </w:rPr>
        <w:t xml:space="preserve"> </w:t>
      </w:r>
      <w:r w:rsidR="00E302D7">
        <w:rPr>
          <w:rFonts w:eastAsia="Times New Roman" w:cstheme="minorHAnsi"/>
          <w:sz w:val="24"/>
          <w:szCs w:val="24"/>
          <w:lang w:eastAsia="hr-HR"/>
        </w:rPr>
        <w:t>eura</w:t>
      </w:r>
      <w:r w:rsidR="00E302D7" w:rsidRPr="006D6D2F">
        <w:rPr>
          <w:rFonts w:eastAsia="Times New Roman" w:cstheme="minorHAnsi"/>
          <w:sz w:val="24"/>
          <w:szCs w:val="24"/>
          <w:lang w:eastAsia="hr-HR"/>
        </w:rPr>
        <w:t xml:space="preserve"> ili </w:t>
      </w:r>
      <w:r w:rsidR="00E302D7">
        <w:rPr>
          <w:rFonts w:eastAsia="Times New Roman" w:cstheme="minorHAnsi"/>
          <w:sz w:val="24"/>
          <w:szCs w:val="24"/>
          <w:lang w:eastAsia="hr-HR"/>
        </w:rPr>
        <w:t xml:space="preserve">59,00 % od plana. </w:t>
      </w:r>
      <w:r w:rsidR="00E302D7" w:rsidRPr="006D6D2F">
        <w:rPr>
          <w:rFonts w:eastAsia="Times New Roman" w:cstheme="minorHAnsi"/>
          <w:sz w:val="24"/>
          <w:szCs w:val="24"/>
          <w:lang w:eastAsia="hr-HR"/>
        </w:rPr>
        <w:t xml:space="preserve">Pravo na učeničku stipendiju u mjesečnom iznosu od </w:t>
      </w:r>
      <w:r w:rsidR="00E302D7">
        <w:rPr>
          <w:rFonts w:eastAsia="Times New Roman" w:cstheme="minorHAnsi"/>
          <w:sz w:val="24"/>
          <w:szCs w:val="24"/>
          <w:lang w:eastAsia="hr-HR"/>
        </w:rPr>
        <w:t>42,47</w:t>
      </w:r>
      <w:r w:rsidR="00E302D7" w:rsidRPr="006D6D2F">
        <w:rPr>
          <w:rFonts w:eastAsia="Times New Roman" w:cstheme="minorHAnsi"/>
          <w:sz w:val="24"/>
          <w:szCs w:val="24"/>
          <w:lang w:eastAsia="hr-HR"/>
        </w:rPr>
        <w:t xml:space="preserve"> </w:t>
      </w:r>
      <w:r w:rsidR="00E302D7">
        <w:rPr>
          <w:rFonts w:eastAsia="Times New Roman" w:cstheme="minorHAnsi"/>
          <w:sz w:val="24"/>
          <w:szCs w:val="24"/>
          <w:lang w:eastAsia="hr-HR"/>
        </w:rPr>
        <w:t>eura</w:t>
      </w:r>
      <w:r w:rsidR="00E302D7" w:rsidRPr="006D6D2F">
        <w:rPr>
          <w:rFonts w:eastAsia="Times New Roman" w:cstheme="minorHAnsi"/>
          <w:sz w:val="24"/>
          <w:szCs w:val="24"/>
          <w:lang w:eastAsia="hr-HR"/>
        </w:rPr>
        <w:t xml:space="preserve"> ostvarivalo je 15</w:t>
      </w:r>
      <w:r w:rsidR="00E302D7">
        <w:rPr>
          <w:rFonts w:eastAsia="Times New Roman" w:cstheme="minorHAnsi"/>
          <w:sz w:val="24"/>
          <w:szCs w:val="24"/>
          <w:lang w:eastAsia="hr-HR"/>
        </w:rPr>
        <w:t>1</w:t>
      </w:r>
      <w:r w:rsidR="00E302D7" w:rsidRPr="006D6D2F">
        <w:rPr>
          <w:rFonts w:eastAsia="Times New Roman" w:cstheme="minorHAnsi"/>
          <w:sz w:val="24"/>
          <w:szCs w:val="24"/>
          <w:lang w:eastAsia="hr-HR"/>
        </w:rPr>
        <w:t xml:space="preserve"> učenik, a učeničku stipendiju za sufinanciranje troškova prijevoza učenika Srednje škole</w:t>
      </w:r>
      <w:r w:rsidR="00E302D7">
        <w:rPr>
          <w:rFonts w:eastAsia="Times New Roman" w:cstheme="minorHAnsi"/>
          <w:sz w:val="24"/>
          <w:szCs w:val="24"/>
          <w:lang w:eastAsia="hr-HR"/>
        </w:rPr>
        <w:t xml:space="preserve"> Novska</w:t>
      </w:r>
      <w:r w:rsidR="00E302D7" w:rsidRPr="006D6D2F">
        <w:rPr>
          <w:rFonts w:eastAsia="Times New Roman" w:cstheme="minorHAnsi"/>
          <w:sz w:val="24"/>
          <w:szCs w:val="24"/>
          <w:lang w:eastAsia="hr-HR"/>
        </w:rPr>
        <w:t xml:space="preserve"> iz prigradskih naselja Brestača, Bročice i Stari Grabovac te učenika koji nemaju prijevoz do srednje škole ostvarivalo je </w:t>
      </w:r>
      <w:r w:rsidR="00E302D7">
        <w:rPr>
          <w:rFonts w:eastAsia="Times New Roman" w:cstheme="minorHAnsi"/>
          <w:sz w:val="24"/>
          <w:szCs w:val="24"/>
          <w:lang w:eastAsia="hr-HR"/>
        </w:rPr>
        <w:t>18</w:t>
      </w:r>
      <w:r w:rsidR="00E302D7" w:rsidRPr="006D6D2F">
        <w:rPr>
          <w:rFonts w:eastAsia="Times New Roman" w:cstheme="minorHAnsi"/>
          <w:sz w:val="24"/>
          <w:szCs w:val="24"/>
          <w:lang w:eastAsia="hr-HR"/>
        </w:rPr>
        <w:t xml:space="preserve"> učenika.</w:t>
      </w:r>
    </w:p>
    <w:p w14:paraId="19F155C3" w14:textId="77777777" w:rsidR="00E302D7" w:rsidRPr="006D6D2F" w:rsidRDefault="00E302D7" w:rsidP="00391684">
      <w:pPr>
        <w:spacing w:after="0" w:line="240" w:lineRule="auto"/>
        <w:jc w:val="both"/>
        <w:rPr>
          <w:rFonts w:eastAsia="Times New Roman" w:cstheme="minorHAnsi"/>
          <w:sz w:val="24"/>
          <w:szCs w:val="24"/>
          <w:lang w:eastAsia="hr-HR"/>
        </w:rPr>
      </w:pPr>
    </w:p>
    <w:p w14:paraId="5A73E298" w14:textId="7C4B1E78" w:rsidR="00E302D7" w:rsidRDefault="006B47D5" w:rsidP="00391684">
      <w:pPr>
        <w:spacing w:after="0" w:line="240" w:lineRule="auto"/>
        <w:rPr>
          <w:rFonts w:eastAsia="Calibri" w:cstheme="minorHAnsi"/>
          <w:b/>
          <w:sz w:val="24"/>
          <w:szCs w:val="24"/>
        </w:rPr>
      </w:pPr>
      <w:r>
        <w:rPr>
          <w:rFonts w:eastAsia="Calibri" w:cstheme="minorHAnsi"/>
          <w:b/>
          <w:sz w:val="24"/>
          <w:szCs w:val="24"/>
        </w:rPr>
        <w:t xml:space="preserve">1.5.3. </w:t>
      </w:r>
      <w:r w:rsidR="00E302D7">
        <w:rPr>
          <w:rFonts w:eastAsia="Calibri" w:cstheme="minorHAnsi"/>
          <w:b/>
          <w:sz w:val="24"/>
          <w:szCs w:val="24"/>
        </w:rPr>
        <w:t xml:space="preserve">Aktivnost 1005 A100003  </w:t>
      </w:r>
      <w:r w:rsidR="00E302D7" w:rsidRPr="006D6D2F">
        <w:rPr>
          <w:rFonts w:eastAsia="Calibri" w:cstheme="minorHAnsi"/>
          <w:b/>
          <w:sz w:val="24"/>
          <w:szCs w:val="24"/>
        </w:rPr>
        <w:t xml:space="preserve">Sufinanciranje programa škola s područja Grada Novske </w:t>
      </w:r>
    </w:p>
    <w:p w14:paraId="2AC8C95F" w14:textId="77777777" w:rsidR="00E302D7" w:rsidRPr="006D6D2F" w:rsidRDefault="00E302D7" w:rsidP="00391684">
      <w:pPr>
        <w:spacing w:after="0" w:line="240" w:lineRule="auto"/>
        <w:rPr>
          <w:rFonts w:eastAsia="Calibri" w:cstheme="minorHAnsi"/>
          <w:b/>
          <w:sz w:val="24"/>
          <w:szCs w:val="24"/>
        </w:rPr>
      </w:pPr>
    </w:p>
    <w:p w14:paraId="73E2076B" w14:textId="77777777" w:rsidR="00E302D7" w:rsidRPr="006D6D2F" w:rsidRDefault="00E302D7" w:rsidP="00D85088">
      <w:pPr>
        <w:spacing w:after="0" w:line="240" w:lineRule="auto"/>
        <w:ind w:firstLine="708"/>
        <w:jc w:val="both"/>
        <w:rPr>
          <w:rFonts w:eastAsia="Calibri" w:cstheme="minorHAnsi"/>
          <w:sz w:val="24"/>
          <w:szCs w:val="24"/>
        </w:rPr>
      </w:pPr>
      <w:r>
        <w:rPr>
          <w:rFonts w:eastAsia="Calibri" w:cstheme="minorHAnsi"/>
          <w:sz w:val="24"/>
          <w:szCs w:val="24"/>
        </w:rPr>
        <w:t xml:space="preserve">Aktivnost 1005 A100003 </w:t>
      </w:r>
      <w:r w:rsidRPr="00B178F0">
        <w:rPr>
          <w:rFonts w:eastAsia="Calibri" w:cstheme="minorHAnsi"/>
          <w:i/>
          <w:sz w:val="24"/>
          <w:szCs w:val="24"/>
        </w:rPr>
        <w:t>Sufinanciranje programa škola s područja Grada Novske</w:t>
      </w:r>
      <w:r w:rsidRPr="006D6D2F">
        <w:rPr>
          <w:rFonts w:eastAsia="Calibri" w:cstheme="minorHAnsi"/>
          <w:sz w:val="24"/>
          <w:szCs w:val="24"/>
        </w:rPr>
        <w:t xml:space="preserve"> izvršena je u iznosu od </w:t>
      </w:r>
      <w:r>
        <w:rPr>
          <w:rFonts w:eastAsia="Calibri" w:cstheme="minorHAnsi"/>
          <w:sz w:val="24"/>
          <w:szCs w:val="24"/>
        </w:rPr>
        <w:t>40.202,75</w:t>
      </w:r>
      <w:r w:rsidRPr="006D6D2F">
        <w:rPr>
          <w:rFonts w:eastAsia="Calibri" w:cstheme="minorHAnsi"/>
          <w:sz w:val="24"/>
          <w:szCs w:val="24"/>
        </w:rPr>
        <w:t xml:space="preserve"> </w:t>
      </w:r>
      <w:r>
        <w:rPr>
          <w:rFonts w:eastAsia="Calibri" w:cstheme="minorHAnsi"/>
          <w:sz w:val="24"/>
          <w:szCs w:val="24"/>
        </w:rPr>
        <w:t>eura</w:t>
      </w:r>
      <w:r w:rsidRPr="006D6D2F">
        <w:rPr>
          <w:rFonts w:eastAsia="Calibri" w:cstheme="minorHAnsi"/>
          <w:sz w:val="24"/>
          <w:szCs w:val="24"/>
        </w:rPr>
        <w:t xml:space="preserve"> ili </w:t>
      </w:r>
      <w:r>
        <w:rPr>
          <w:rFonts w:eastAsia="Calibri" w:cstheme="minorHAnsi"/>
          <w:sz w:val="24"/>
          <w:szCs w:val="24"/>
        </w:rPr>
        <w:t>49</w:t>
      </w:r>
      <w:r w:rsidRPr="006D6D2F">
        <w:rPr>
          <w:rFonts w:eastAsia="Calibri" w:cstheme="minorHAnsi"/>
          <w:sz w:val="24"/>
          <w:szCs w:val="24"/>
        </w:rPr>
        <w:t>,</w:t>
      </w:r>
      <w:r>
        <w:rPr>
          <w:rFonts w:eastAsia="Calibri" w:cstheme="minorHAnsi"/>
          <w:sz w:val="24"/>
          <w:szCs w:val="24"/>
        </w:rPr>
        <w:t xml:space="preserve">76 </w:t>
      </w:r>
      <w:r w:rsidRPr="006D6D2F">
        <w:rPr>
          <w:rFonts w:eastAsia="Calibri" w:cstheme="minorHAnsi"/>
          <w:sz w:val="24"/>
          <w:szCs w:val="24"/>
        </w:rPr>
        <w:t>%</w:t>
      </w:r>
      <w:r>
        <w:rPr>
          <w:rFonts w:eastAsia="Calibri" w:cstheme="minorHAnsi"/>
          <w:sz w:val="24"/>
          <w:szCs w:val="24"/>
        </w:rPr>
        <w:t xml:space="preserve">. </w:t>
      </w:r>
    </w:p>
    <w:p w14:paraId="41437FC5" w14:textId="1EB42821" w:rsidR="00E302D7" w:rsidRPr="006B47D5" w:rsidRDefault="00E302D7" w:rsidP="00D85088">
      <w:pPr>
        <w:spacing w:after="0" w:line="240" w:lineRule="auto"/>
        <w:ind w:firstLine="708"/>
        <w:jc w:val="both"/>
        <w:rPr>
          <w:rFonts w:eastAsia="Calibri" w:cstheme="minorHAnsi"/>
          <w:sz w:val="24"/>
          <w:szCs w:val="24"/>
        </w:rPr>
      </w:pPr>
      <w:r w:rsidRPr="006B47D5">
        <w:rPr>
          <w:rFonts w:eastAsia="Calibri" w:cstheme="minorHAnsi"/>
          <w:sz w:val="24"/>
          <w:szCs w:val="24"/>
        </w:rPr>
        <w:t>Sredstva su utrošena za projekt produženog boravka u Osnovnoj šk</w:t>
      </w:r>
      <w:r w:rsidR="006B47D5">
        <w:rPr>
          <w:rFonts w:eastAsia="Calibri" w:cstheme="minorHAnsi"/>
          <w:sz w:val="24"/>
          <w:szCs w:val="24"/>
        </w:rPr>
        <w:t>oli Novska u iznosu od 10,244,55 eura</w:t>
      </w:r>
      <w:r w:rsidRPr="006B47D5">
        <w:rPr>
          <w:rFonts w:eastAsia="Calibri" w:cstheme="minorHAnsi"/>
          <w:sz w:val="24"/>
          <w:szCs w:val="24"/>
        </w:rPr>
        <w:t>, za</w:t>
      </w:r>
      <w:r w:rsidR="006B47D5">
        <w:rPr>
          <w:rFonts w:eastAsia="Calibri" w:cstheme="minorHAnsi"/>
          <w:sz w:val="24"/>
          <w:szCs w:val="24"/>
        </w:rPr>
        <w:t xml:space="preserve"> projekt produženog boravka u Katoličkoj osnovnoj školi u Novskoj, iznos od 22.292,61 eura, za</w:t>
      </w:r>
      <w:r w:rsidRPr="006B47D5">
        <w:rPr>
          <w:rFonts w:eastAsia="Calibri" w:cstheme="minorHAnsi"/>
          <w:sz w:val="24"/>
          <w:szCs w:val="24"/>
        </w:rPr>
        <w:t xml:space="preserve"> organizaciju maturalne zabave</w:t>
      </w:r>
      <w:r w:rsidR="006B47D5">
        <w:rPr>
          <w:rFonts w:eastAsia="Calibri" w:cstheme="minorHAnsi"/>
          <w:sz w:val="24"/>
          <w:szCs w:val="24"/>
        </w:rPr>
        <w:t xml:space="preserve"> te za nagradno putovanje učenika u Srednjoj školi Novska u iznosu od 3.981,68 eura te Glazbenoj školi u Novskoj, iznos od 3.683,91 eura za izvannastavne aktivnosti i natjecanja. </w:t>
      </w:r>
      <w:r w:rsidRPr="006B47D5">
        <w:rPr>
          <w:rFonts w:eastAsia="Calibri" w:cstheme="minorHAnsi"/>
          <w:sz w:val="24"/>
          <w:szCs w:val="24"/>
        </w:rPr>
        <w:t xml:space="preserve"> </w:t>
      </w:r>
    </w:p>
    <w:p w14:paraId="75B01AF3" w14:textId="77777777" w:rsidR="009642F5" w:rsidRDefault="009642F5" w:rsidP="00391684">
      <w:pPr>
        <w:spacing w:after="0" w:line="240" w:lineRule="auto"/>
        <w:jc w:val="both"/>
        <w:rPr>
          <w:rFonts w:eastAsia="Calibri" w:cstheme="minorHAnsi"/>
          <w:b/>
          <w:color w:val="FF0000"/>
          <w:sz w:val="24"/>
          <w:szCs w:val="24"/>
        </w:rPr>
      </w:pPr>
    </w:p>
    <w:p w14:paraId="4A525515" w14:textId="1E9350CB" w:rsidR="006B47D5" w:rsidRPr="006B47D5" w:rsidRDefault="000570EC" w:rsidP="00391684">
      <w:pPr>
        <w:shd w:val="clear" w:color="auto" w:fill="FFFFFF"/>
        <w:spacing w:after="0" w:line="240" w:lineRule="auto"/>
        <w:rPr>
          <w:rFonts w:eastAsia="Calibri" w:cstheme="minorHAnsi"/>
          <w:b/>
          <w:sz w:val="24"/>
          <w:szCs w:val="24"/>
        </w:rPr>
      </w:pPr>
      <w:r>
        <w:rPr>
          <w:rFonts w:eastAsia="Calibri" w:cstheme="minorHAnsi"/>
          <w:b/>
          <w:sz w:val="24"/>
          <w:szCs w:val="24"/>
        </w:rPr>
        <w:t>1.6</w:t>
      </w:r>
      <w:r w:rsidR="006B47D5" w:rsidRPr="006B47D5">
        <w:rPr>
          <w:rFonts w:eastAsia="Calibri" w:cstheme="minorHAnsi"/>
          <w:b/>
          <w:sz w:val="24"/>
          <w:szCs w:val="24"/>
        </w:rPr>
        <w:t>. Program 1006 PROVEDBA MJERA OBITELJSKE I POPULACIJSKE POLITIKE</w:t>
      </w:r>
    </w:p>
    <w:p w14:paraId="5396EF74" w14:textId="77777777" w:rsidR="006B47D5" w:rsidRPr="006B47D5" w:rsidRDefault="006B47D5" w:rsidP="00391684">
      <w:pPr>
        <w:shd w:val="clear" w:color="auto" w:fill="FFFFFF"/>
        <w:spacing w:after="0" w:line="240" w:lineRule="auto"/>
        <w:rPr>
          <w:rFonts w:eastAsia="Calibri" w:cstheme="minorHAnsi"/>
          <w:b/>
          <w:sz w:val="24"/>
          <w:szCs w:val="24"/>
        </w:rPr>
      </w:pPr>
    </w:p>
    <w:p w14:paraId="606D1366" w14:textId="77777777" w:rsidR="006B47D5" w:rsidRPr="006B47D5" w:rsidRDefault="006B47D5" w:rsidP="00D85088">
      <w:pPr>
        <w:shd w:val="clear" w:color="auto" w:fill="FFFFFF"/>
        <w:spacing w:after="0" w:line="240" w:lineRule="auto"/>
        <w:ind w:firstLine="708"/>
        <w:rPr>
          <w:rFonts w:eastAsia="Calibri" w:cstheme="minorHAnsi"/>
          <w:sz w:val="24"/>
          <w:szCs w:val="24"/>
        </w:rPr>
      </w:pPr>
      <w:r w:rsidRPr="006B47D5">
        <w:rPr>
          <w:rFonts w:eastAsia="Calibri" w:cstheme="minorHAnsi"/>
          <w:sz w:val="24"/>
          <w:szCs w:val="24"/>
        </w:rPr>
        <w:t xml:space="preserve">Ovaj program obuhvaća sljedeće aktivnosti: </w:t>
      </w:r>
    </w:p>
    <w:p w14:paraId="538E1D39" w14:textId="77777777" w:rsidR="006B47D5" w:rsidRPr="006B47D5" w:rsidRDefault="006B47D5" w:rsidP="00391684">
      <w:pPr>
        <w:shd w:val="clear" w:color="auto" w:fill="FFFFFF"/>
        <w:spacing w:after="0" w:line="240" w:lineRule="auto"/>
        <w:rPr>
          <w:rFonts w:eastAsia="Calibri" w:cstheme="minorHAnsi"/>
          <w:sz w:val="24"/>
          <w:szCs w:val="24"/>
        </w:rPr>
      </w:pPr>
    </w:p>
    <w:p w14:paraId="0E040680" w14:textId="573B2B0A" w:rsidR="006B47D5" w:rsidRPr="006B47D5" w:rsidRDefault="000570EC" w:rsidP="00391684">
      <w:pPr>
        <w:spacing w:after="0" w:line="240" w:lineRule="auto"/>
        <w:rPr>
          <w:rFonts w:eastAsia="Calibri" w:cstheme="minorHAnsi"/>
          <w:b/>
          <w:sz w:val="24"/>
          <w:szCs w:val="24"/>
        </w:rPr>
      </w:pPr>
      <w:r>
        <w:rPr>
          <w:rFonts w:eastAsia="Calibri" w:cstheme="minorHAnsi"/>
          <w:b/>
          <w:sz w:val="24"/>
          <w:szCs w:val="24"/>
        </w:rPr>
        <w:t>1.6</w:t>
      </w:r>
      <w:r w:rsidR="006B47D5" w:rsidRPr="006B47D5">
        <w:rPr>
          <w:rFonts w:eastAsia="Calibri" w:cstheme="minorHAnsi"/>
          <w:b/>
          <w:sz w:val="24"/>
          <w:szCs w:val="24"/>
        </w:rPr>
        <w:t xml:space="preserve">.1. Aktivnost 1006 A10001 Kolica za novljanskog klinca </w:t>
      </w:r>
    </w:p>
    <w:p w14:paraId="4B7A1A77" w14:textId="77777777" w:rsidR="006B47D5" w:rsidRPr="006B47D5" w:rsidRDefault="006B47D5" w:rsidP="00391684">
      <w:pPr>
        <w:spacing w:after="0" w:line="240" w:lineRule="auto"/>
        <w:rPr>
          <w:rFonts w:eastAsia="Calibri" w:cstheme="minorHAnsi"/>
          <w:b/>
          <w:sz w:val="24"/>
          <w:szCs w:val="24"/>
        </w:rPr>
      </w:pPr>
    </w:p>
    <w:p w14:paraId="26562963" w14:textId="7DEF4593" w:rsidR="006B47D5" w:rsidRPr="006B47D5" w:rsidRDefault="006B47D5" w:rsidP="00D85088">
      <w:pPr>
        <w:shd w:val="clear" w:color="auto" w:fill="FFFFFF"/>
        <w:spacing w:after="0" w:line="240" w:lineRule="auto"/>
        <w:ind w:firstLine="360"/>
        <w:jc w:val="both"/>
        <w:rPr>
          <w:rFonts w:eastAsia="Calibri" w:cs="Times New Roman"/>
          <w:sz w:val="24"/>
          <w:szCs w:val="24"/>
        </w:rPr>
      </w:pPr>
      <w:r w:rsidRPr="006B47D5">
        <w:rPr>
          <w:rFonts w:eastAsia="Calibri" w:cs="Times New Roman"/>
          <w:sz w:val="24"/>
          <w:szCs w:val="24"/>
        </w:rPr>
        <w:t>Ova aktivnost u izvještajnom razdoblju izvršena je u iznosu od 29.934,34 eura ili 45,11 % od plana, a  odnosi se na isplate financijske potpore roditeljima novorođene djece s prebivalištem na području Grada Novske temeljem Programa potpora za novorođeno na području Grada Novske za 2023. godinu koji je donijela gradonačelnica. Programom su utvrđene slijedeće vrste potpora:</w:t>
      </w:r>
    </w:p>
    <w:p w14:paraId="527E92DB" w14:textId="77777777" w:rsidR="006B47D5" w:rsidRPr="006B47D5" w:rsidRDefault="006B47D5" w:rsidP="00391684">
      <w:pPr>
        <w:numPr>
          <w:ilvl w:val="0"/>
          <w:numId w:val="23"/>
        </w:numPr>
        <w:shd w:val="clear" w:color="auto" w:fill="FFFFFF"/>
        <w:spacing w:after="0" w:line="240" w:lineRule="auto"/>
        <w:contextualSpacing/>
        <w:jc w:val="both"/>
        <w:rPr>
          <w:rFonts w:eastAsia="Calibri" w:cs="Times New Roman"/>
          <w:sz w:val="24"/>
          <w:szCs w:val="24"/>
        </w:rPr>
      </w:pPr>
      <w:r w:rsidRPr="006B47D5">
        <w:rPr>
          <w:rFonts w:eastAsia="Calibri" w:cs="Times New Roman"/>
          <w:sz w:val="24"/>
          <w:szCs w:val="24"/>
        </w:rPr>
        <w:t>Pravo na novčanu potporu za novorođeno dijete – „Kolica za novljanskog klinca“ i</w:t>
      </w:r>
    </w:p>
    <w:p w14:paraId="679EB775" w14:textId="660F8F09" w:rsidR="006B47D5" w:rsidRPr="00CE74D9" w:rsidRDefault="006B47D5" w:rsidP="00391684">
      <w:pPr>
        <w:numPr>
          <w:ilvl w:val="0"/>
          <w:numId w:val="23"/>
        </w:numPr>
        <w:shd w:val="clear" w:color="auto" w:fill="FFFFFF"/>
        <w:spacing w:after="0" w:line="240" w:lineRule="auto"/>
        <w:contextualSpacing/>
        <w:jc w:val="both"/>
        <w:rPr>
          <w:rFonts w:eastAsia="Calibri" w:cs="Times New Roman"/>
          <w:sz w:val="24"/>
          <w:szCs w:val="24"/>
        </w:rPr>
      </w:pPr>
      <w:r w:rsidRPr="006B47D5">
        <w:rPr>
          <w:rFonts w:eastAsia="Calibri" w:cs="Times New Roman"/>
          <w:sz w:val="24"/>
          <w:szCs w:val="24"/>
        </w:rPr>
        <w:t>Pravo na potporu u naravi – „Novljanski paket za bebe“.</w:t>
      </w:r>
    </w:p>
    <w:p w14:paraId="4EF0EE5A" w14:textId="77777777" w:rsidR="006B47D5" w:rsidRPr="006B47D5" w:rsidRDefault="006B47D5" w:rsidP="00391684">
      <w:pPr>
        <w:shd w:val="clear" w:color="auto" w:fill="FFFFFF"/>
        <w:spacing w:after="0" w:line="240" w:lineRule="auto"/>
        <w:jc w:val="both"/>
        <w:rPr>
          <w:rFonts w:eastAsia="Calibri" w:cs="Times New Roman"/>
          <w:sz w:val="24"/>
          <w:szCs w:val="24"/>
        </w:rPr>
      </w:pPr>
      <w:r w:rsidRPr="006B47D5">
        <w:rPr>
          <w:rFonts w:eastAsia="Calibri" w:cs="Times New Roman"/>
          <w:sz w:val="24"/>
          <w:szCs w:val="24"/>
        </w:rPr>
        <w:t xml:space="preserve"> Novčana potpora iznosi: </w:t>
      </w:r>
    </w:p>
    <w:p w14:paraId="0BF4CD4A" w14:textId="77777777" w:rsidR="006B47D5" w:rsidRPr="006B47D5" w:rsidRDefault="006B47D5" w:rsidP="00391684">
      <w:pPr>
        <w:numPr>
          <w:ilvl w:val="0"/>
          <w:numId w:val="4"/>
        </w:numPr>
        <w:spacing w:after="0" w:line="240" w:lineRule="auto"/>
        <w:jc w:val="both"/>
        <w:rPr>
          <w:rFonts w:eastAsia="Times New Roman" w:cs="Times New Roman"/>
          <w:sz w:val="24"/>
          <w:szCs w:val="24"/>
          <w:lang w:eastAsia="hr-HR"/>
        </w:rPr>
      </w:pPr>
      <w:r w:rsidRPr="006B47D5">
        <w:rPr>
          <w:rFonts w:eastAsia="Times New Roman" w:cs="Times New Roman"/>
          <w:sz w:val="24"/>
          <w:szCs w:val="24"/>
          <w:lang w:eastAsia="hr-HR"/>
        </w:rPr>
        <w:t>335,00 eura za prvo dijete u obitelji,</w:t>
      </w:r>
    </w:p>
    <w:p w14:paraId="49743426" w14:textId="77777777" w:rsidR="006B47D5" w:rsidRPr="006B47D5" w:rsidRDefault="006B47D5" w:rsidP="00391684">
      <w:pPr>
        <w:numPr>
          <w:ilvl w:val="0"/>
          <w:numId w:val="4"/>
        </w:numPr>
        <w:spacing w:after="0" w:line="240" w:lineRule="auto"/>
        <w:jc w:val="both"/>
        <w:rPr>
          <w:rFonts w:eastAsia="Times New Roman" w:cs="Times New Roman"/>
          <w:sz w:val="24"/>
          <w:szCs w:val="24"/>
          <w:lang w:eastAsia="hr-HR"/>
        </w:rPr>
      </w:pPr>
      <w:r w:rsidRPr="006B47D5">
        <w:rPr>
          <w:rFonts w:eastAsia="Times New Roman" w:cs="Times New Roman"/>
          <w:sz w:val="24"/>
          <w:szCs w:val="24"/>
          <w:lang w:eastAsia="hr-HR"/>
        </w:rPr>
        <w:t>665,00 eura za drugo dijete i</w:t>
      </w:r>
    </w:p>
    <w:p w14:paraId="0A016C5A" w14:textId="77777777" w:rsidR="006B47D5" w:rsidRPr="006B47D5" w:rsidRDefault="006B47D5" w:rsidP="00391684">
      <w:pPr>
        <w:numPr>
          <w:ilvl w:val="0"/>
          <w:numId w:val="4"/>
        </w:numPr>
        <w:spacing w:after="0" w:line="240" w:lineRule="auto"/>
        <w:jc w:val="both"/>
        <w:rPr>
          <w:rFonts w:eastAsia="Times New Roman" w:cs="Times New Roman"/>
          <w:sz w:val="24"/>
          <w:szCs w:val="24"/>
          <w:lang w:eastAsia="hr-HR"/>
        </w:rPr>
      </w:pPr>
      <w:r w:rsidRPr="006B47D5">
        <w:rPr>
          <w:rFonts w:eastAsia="Times New Roman" w:cs="Times New Roman"/>
          <w:sz w:val="24"/>
          <w:szCs w:val="24"/>
          <w:lang w:eastAsia="hr-HR"/>
        </w:rPr>
        <w:t>1.330,00 eura za treće i svako sljedeće dijete.</w:t>
      </w:r>
    </w:p>
    <w:p w14:paraId="73A6644D" w14:textId="77777777" w:rsidR="006B47D5" w:rsidRPr="006B47D5" w:rsidRDefault="006B47D5" w:rsidP="00391684">
      <w:pPr>
        <w:spacing w:after="0" w:line="240" w:lineRule="auto"/>
        <w:jc w:val="both"/>
        <w:rPr>
          <w:rFonts w:eastAsia="Times New Roman" w:cs="Times New Roman"/>
          <w:sz w:val="24"/>
          <w:szCs w:val="24"/>
          <w:lang w:eastAsia="hr-HR"/>
        </w:rPr>
      </w:pPr>
    </w:p>
    <w:p w14:paraId="574E88FA" w14:textId="5F4D1B86" w:rsidR="006B47D5" w:rsidRPr="006B47D5" w:rsidRDefault="006B47D5" w:rsidP="002B7351">
      <w:pPr>
        <w:spacing w:after="0" w:line="240" w:lineRule="auto"/>
        <w:ind w:firstLine="708"/>
        <w:jc w:val="both"/>
        <w:rPr>
          <w:rFonts w:eastAsia="Times New Roman" w:cs="Times New Roman"/>
          <w:sz w:val="24"/>
          <w:szCs w:val="24"/>
          <w:lang w:eastAsia="hr-HR"/>
        </w:rPr>
      </w:pPr>
      <w:r w:rsidRPr="006B47D5">
        <w:rPr>
          <w:rFonts w:eastAsia="Times New Roman" w:cs="Times New Roman"/>
          <w:sz w:val="24"/>
          <w:szCs w:val="24"/>
          <w:lang w:eastAsia="hr-HR"/>
        </w:rPr>
        <w:t>„Novljanski paket za bebe“ sadrži najnužnije higijenske, odjevne i ostale potrepštine za novorođeno dijete koji se uručuje u prigodnoj kartonskoj kutiji.</w:t>
      </w:r>
    </w:p>
    <w:p w14:paraId="7AE9B309" w14:textId="77777777" w:rsidR="006B47D5" w:rsidRPr="006B47D5" w:rsidRDefault="006B47D5" w:rsidP="002B7351">
      <w:pPr>
        <w:spacing w:after="0" w:line="240" w:lineRule="auto"/>
        <w:ind w:firstLine="708"/>
        <w:jc w:val="both"/>
        <w:rPr>
          <w:rFonts w:eastAsia="Calibri" w:cs="Times New Roman"/>
          <w:sz w:val="24"/>
          <w:szCs w:val="24"/>
        </w:rPr>
      </w:pPr>
      <w:r w:rsidRPr="006B47D5">
        <w:rPr>
          <w:rFonts w:eastAsia="Calibri" w:cs="Times New Roman"/>
          <w:sz w:val="24"/>
          <w:szCs w:val="24"/>
        </w:rPr>
        <w:t xml:space="preserve">Od 2003. godine, na mjesečnoj razini pratio se broj novorođene djece, prema podacima o prijavama prebivališta Policijske postaje Novska. </w:t>
      </w:r>
    </w:p>
    <w:p w14:paraId="728666C3" w14:textId="77777777" w:rsidR="006B47D5" w:rsidRPr="006B47D5" w:rsidRDefault="006B47D5" w:rsidP="002B7351">
      <w:pPr>
        <w:spacing w:after="0" w:line="240" w:lineRule="auto"/>
        <w:ind w:firstLine="708"/>
        <w:jc w:val="both"/>
        <w:rPr>
          <w:rFonts w:eastAsia="Calibri" w:cs="Times New Roman"/>
          <w:sz w:val="24"/>
          <w:szCs w:val="24"/>
        </w:rPr>
      </w:pPr>
      <w:r w:rsidRPr="006B47D5">
        <w:rPr>
          <w:rFonts w:eastAsia="Calibri" w:cs="Times New Roman"/>
          <w:sz w:val="24"/>
          <w:szCs w:val="24"/>
        </w:rPr>
        <w:t xml:space="preserve">Od 4. veljače 2023. godine, stupanjem na snagu Zakona o prestanku važenja Zakona o matičnom broju, Policijska postaja Novska više nije u mogućnosti dostavljati spomenute podatke. </w:t>
      </w:r>
    </w:p>
    <w:p w14:paraId="7CF43FA3" w14:textId="2C25DF17" w:rsidR="006B47D5" w:rsidRPr="006B47D5" w:rsidRDefault="006B47D5" w:rsidP="002B7351">
      <w:pPr>
        <w:spacing w:after="0" w:line="240" w:lineRule="auto"/>
        <w:ind w:firstLine="708"/>
        <w:jc w:val="both"/>
        <w:rPr>
          <w:rFonts w:eastAsia="Calibri" w:cs="Times New Roman"/>
          <w:sz w:val="24"/>
          <w:szCs w:val="24"/>
        </w:rPr>
      </w:pPr>
      <w:r w:rsidRPr="000570EC">
        <w:rPr>
          <w:rFonts w:eastAsia="Calibri" w:cs="Times New Roman"/>
          <w:sz w:val="24"/>
          <w:szCs w:val="24"/>
        </w:rPr>
        <w:t xml:space="preserve">Stoga su podaci za 2023. godinu navedeni prema broju primljenih </w:t>
      </w:r>
      <w:r w:rsidR="000570EC" w:rsidRPr="000570EC">
        <w:rPr>
          <w:rFonts w:eastAsia="Calibri" w:cs="Times New Roman"/>
          <w:sz w:val="24"/>
          <w:szCs w:val="24"/>
        </w:rPr>
        <w:t xml:space="preserve">i odobrenih </w:t>
      </w:r>
      <w:r w:rsidRPr="000570EC">
        <w:rPr>
          <w:rFonts w:eastAsia="Calibri" w:cs="Times New Roman"/>
          <w:sz w:val="24"/>
          <w:szCs w:val="24"/>
        </w:rPr>
        <w:t>zahtj</w:t>
      </w:r>
      <w:r w:rsidR="000570EC" w:rsidRPr="000570EC">
        <w:rPr>
          <w:rFonts w:eastAsia="Calibri" w:cs="Times New Roman"/>
          <w:sz w:val="24"/>
          <w:szCs w:val="24"/>
        </w:rPr>
        <w:t>eva za potporu</w:t>
      </w:r>
      <w:r w:rsidRPr="000570EC">
        <w:rPr>
          <w:rFonts w:eastAsia="Calibri" w:cs="Times New Roman"/>
          <w:sz w:val="24"/>
          <w:szCs w:val="24"/>
        </w:rPr>
        <w:t>, dok podatak o ukupnom broju prijavljene djece</w:t>
      </w:r>
      <w:r w:rsidR="000570EC" w:rsidRPr="000570EC">
        <w:rPr>
          <w:rFonts w:eastAsia="Calibri" w:cs="Times New Roman"/>
          <w:sz w:val="24"/>
          <w:szCs w:val="24"/>
        </w:rPr>
        <w:t xml:space="preserve"> više</w:t>
      </w:r>
      <w:r w:rsidRPr="000570EC">
        <w:rPr>
          <w:rFonts w:eastAsia="Calibri" w:cs="Times New Roman"/>
          <w:sz w:val="24"/>
          <w:szCs w:val="24"/>
        </w:rPr>
        <w:t xml:space="preserve"> nije dostupan.</w:t>
      </w:r>
    </w:p>
    <w:p w14:paraId="2294BF3F" w14:textId="2C1116F4" w:rsidR="006B47D5" w:rsidRPr="006B47D5" w:rsidRDefault="006B47D5" w:rsidP="002B7351">
      <w:pPr>
        <w:spacing w:after="0" w:line="240" w:lineRule="auto"/>
        <w:ind w:firstLine="708"/>
        <w:jc w:val="both"/>
        <w:rPr>
          <w:rFonts w:eastAsia="Calibri" w:cs="Times New Roman"/>
          <w:sz w:val="24"/>
          <w:szCs w:val="24"/>
        </w:rPr>
      </w:pPr>
      <w:r w:rsidRPr="006B47D5">
        <w:rPr>
          <w:rFonts w:eastAsia="Calibri" w:cs="Times New Roman"/>
          <w:sz w:val="24"/>
          <w:szCs w:val="24"/>
        </w:rPr>
        <w:lastRenderedPageBreak/>
        <w:t>Zahtjev za ostvarivanje prava na potporu podnesen je za 49 djece, usvojen je za njih 47, dok s</w:t>
      </w:r>
      <w:r w:rsidR="000570EC">
        <w:rPr>
          <w:rFonts w:eastAsia="Calibri" w:cs="Times New Roman"/>
          <w:sz w:val="24"/>
          <w:szCs w:val="24"/>
        </w:rPr>
        <w:t xml:space="preserve">u zahtjevi za 2 djece odbijeni </w:t>
      </w:r>
      <w:r w:rsidRPr="006B47D5">
        <w:rPr>
          <w:rFonts w:eastAsia="Calibri" w:cs="Times New Roman"/>
          <w:sz w:val="24"/>
          <w:szCs w:val="24"/>
        </w:rPr>
        <w:t>radi neispunjenja u</w:t>
      </w:r>
      <w:r w:rsidR="000570EC">
        <w:rPr>
          <w:rFonts w:eastAsia="Calibri" w:cs="Times New Roman"/>
          <w:sz w:val="24"/>
          <w:szCs w:val="24"/>
        </w:rPr>
        <w:t xml:space="preserve">vjeta prebivališta djeteta ili </w:t>
      </w:r>
      <w:r w:rsidRPr="006B47D5">
        <w:rPr>
          <w:rFonts w:eastAsia="Calibri" w:cs="Times New Roman"/>
          <w:sz w:val="24"/>
          <w:szCs w:val="24"/>
        </w:rPr>
        <w:t xml:space="preserve"> rodit</w:t>
      </w:r>
      <w:bookmarkStart w:id="1" w:name="_Hlk149298070"/>
      <w:r w:rsidR="000570EC">
        <w:rPr>
          <w:rFonts w:eastAsia="Calibri" w:cs="Times New Roman"/>
          <w:sz w:val="24"/>
          <w:szCs w:val="24"/>
        </w:rPr>
        <w:t>elja na području Grada Novske.</w:t>
      </w:r>
    </w:p>
    <w:bookmarkEnd w:id="1"/>
    <w:p w14:paraId="3572DF23" w14:textId="77777777" w:rsidR="006B47D5" w:rsidRPr="006B47D5" w:rsidRDefault="006B47D5" w:rsidP="00391684">
      <w:pPr>
        <w:spacing w:after="0" w:line="240" w:lineRule="auto"/>
        <w:jc w:val="both"/>
        <w:rPr>
          <w:rFonts w:eastAsia="Calibri" w:cs="Times New Roman"/>
          <w:sz w:val="24"/>
          <w:szCs w:val="24"/>
        </w:rPr>
      </w:pPr>
    </w:p>
    <w:p w14:paraId="12E718A2" w14:textId="77777777" w:rsidR="006B47D5" w:rsidRPr="006B47D5" w:rsidRDefault="006B47D5" w:rsidP="00391684">
      <w:pPr>
        <w:spacing w:after="0" w:line="240" w:lineRule="auto"/>
        <w:rPr>
          <w:rFonts w:eastAsia="Times New Roman" w:cs="Arial"/>
          <w:i/>
          <w:sz w:val="24"/>
          <w:szCs w:val="24"/>
          <w:lang w:eastAsia="hr-HR"/>
        </w:rPr>
      </w:pPr>
      <w:r w:rsidRPr="006B47D5">
        <w:rPr>
          <w:rFonts w:eastAsia="Times New Roman" w:cs="Arial"/>
          <w:i/>
          <w:sz w:val="24"/>
          <w:szCs w:val="24"/>
          <w:lang w:eastAsia="hr-HR"/>
        </w:rPr>
        <w:t>Pregled broja novorođene djece na području Grada Novske u razdoblju od 2003.- 2023. godine</w:t>
      </w:r>
    </w:p>
    <w:p w14:paraId="46A8CD4D" w14:textId="77777777" w:rsidR="006B47D5" w:rsidRPr="006B47D5" w:rsidRDefault="006B47D5" w:rsidP="00391684">
      <w:pPr>
        <w:spacing w:after="0" w:line="240" w:lineRule="auto"/>
        <w:jc w:val="both"/>
        <w:rPr>
          <w:rFonts w:eastAsia="Calibri" w:cs="Times New Roman"/>
          <w:sz w:val="24"/>
          <w:szCs w:val="24"/>
        </w:rPr>
      </w:pPr>
    </w:p>
    <w:tbl>
      <w:tblPr>
        <w:tblW w:w="8740" w:type="dxa"/>
        <w:tblLook w:val="04A0" w:firstRow="1" w:lastRow="0" w:firstColumn="1" w:lastColumn="0" w:noHBand="0" w:noVBand="1"/>
      </w:tblPr>
      <w:tblGrid>
        <w:gridCol w:w="1138"/>
        <w:gridCol w:w="457"/>
        <w:gridCol w:w="457"/>
        <w:gridCol w:w="457"/>
        <w:gridCol w:w="457"/>
        <w:gridCol w:w="457"/>
        <w:gridCol w:w="457"/>
        <w:gridCol w:w="789"/>
        <w:gridCol w:w="457"/>
        <w:gridCol w:w="457"/>
        <w:gridCol w:w="457"/>
        <w:gridCol w:w="457"/>
        <w:gridCol w:w="457"/>
        <w:gridCol w:w="457"/>
        <w:gridCol w:w="789"/>
        <w:gridCol w:w="789"/>
        <w:gridCol w:w="221"/>
      </w:tblGrid>
      <w:tr w:rsidR="006B47D5" w:rsidRPr="006B47D5" w14:paraId="7BE6A9F9" w14:textId="77777777" w:rsidTr="006B47D5">
        <w:trPr>
          <w:gridAfter w:val="1"/>
          <w:wAfter w:w="66" w:type="dxa"/>
          <w:trHeight w:val="450"/>
        </w:trPr>
        <w:tc>
          <w:tcPr>
            <w:tcW w:w="1080" w:type="dxa"/>
            <w:vMerge w:val="restart"/>
            <w:tcBorders>
              <w:top w:val="nil"/>
              <w:left w:val="nil"/>
              <w:bottom w:val="single" w:sz="4" w:space="0" w:color="000000"/>
              <w:right w:val="nil"/>
            </w:tcBorders>
            <w:shd w:val="clear" w:color="auto" w:fill="auto"/>
            <w:noWrap/>
            <w:vAlign w:val="bottom"/>
            <w:hideMark/>
          </w:tcPr>
          <w:p w14:paraId="54D8E3A1" w14:textId="77777777" w:rsidR="006B47D5" w:rsidRPr="006B47D5" w:rsidRDefault="006B47D5" w:rsidP="00391684">
            <w:pPr>
              <w:spacing w:after="0" w:line="240" w:lineRule="auto"/>
              <w:rPr>
                <w:rFonts w:ascii="Calibri" w:eastAsia="Times New Roman" w:hAnsi="Calibri" w:cs="Calibri"/>
                <w:color w:val="000000"/>
                <w:lang w:val="en-GB" w:eastAsia="en-GB"/>
              </w:rPr>
            </w:pPr>
          </w:p>
          <w:tbl>
            <w:tblPr>
              <w:tblW w:w="0" w:type="auto"/>
              <w:tblCellSpacing w:w="0" w:type="dxa"/>
              <w:tblCellMar>
                <w:left w:w="0" w:type="dxa"/>
                <w:right w:w="0" w:type="dxa"/>
              </w:tblCellMar>
              <w:tblLook w:val="04A0" w:firstRow="1" w:lastRow="0" w:firstColumn="1" w:lastColumn="0" w:noHBand="0" w:noVBand="1"/>
            </w:tblPr>
            <w:tblGrid>
              <w:gridCol w:w="917"/>
            </w:tblGrid>
            <w:tr w:rsidR="006B47D5" w:rsidRPr="006B47D5" w14:paraId="1157203D" w14:textId="77777777" w:rsidTr="006B47D5">
              <w:trPr>
                <w:trHeight w:val="450"/>
                <w:tblCellSpacing w:w="0" w:type="dxa"/>
              </w:trPr>
              <w:tc>
                <w:tcPr>
                  <w:tcW w:w="1060" w:type="dxa"/>
                  <w:vMerge w:val="restart"/>
                  <w:tcBorders>
                    <w:top w:val="nil"/>
                    <w:left w:val="nil"/>
                    <w:bottom w:val="single" w:sz="4" w:space="0" w:color="000000"/>
                    <w:right w:val="single" w:sz="4" w:space="0" w:color="auto"/>
                  </w:tcBorders>
                  <w:shd w:val="clear" w:color="auto" w:fill="auto"/>
                  <w:noWrap/>
                  <w:vAlign w:val="center"/>
                  <w:hideMark/>
                </w:tcPr>
                <w:p w14:paraId="1FA17D78"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noProof/>
                      <w:color w:val="000000"/>
                      <w:lang w:eastAsia="hr-HR"/>
                    </w:rPr>
                    <w:drawing>
                      <wp:anchor distT="0" distB="0" distL="114300" distR="114300" simplePos="0" relativeHeight="251665408" behindDoc="0" locked="0" layoutInCell="1" allowOverlap="1" wp14:anchorId="1B96FAC0" wp14:editId="02226DEF">
                        <wp:simplePos x="0" y="0"/>
                        <wp:positionH relativeFrom="column">
                          <wp:posOffset>-34925</wp:posOffset>
                        </wp:positionH>
                        <wp:positionV relativeFrom="paragraph">
                          <wp:posOffset>-267970</wp:posOffset>
                        </wp:positionV>
                        <wp:extent cx="647700" cy="800100"/>
                        <wp:effectExtent l="0" t="0" r="0" b="0"/>
                        <wp:wrapNone/>
                        <wp:docPr id="8" name="Slika 1" descr="Besplatni dječji dječji vozićci, preuzmite besplatne isječke, besplatne  isječke - Ostalo">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picture">
                            <pic:pic xmlns:pic="http://schemas.openxmlformats.org/drawingml/2006/picture">
                              <pic:nvPicPr>
                                <pic:cNvPr id="8" name="Slika 7" descr="Besplatni dječji dječji vozićci, preuzmite besplatne isječke, besplatne  isječke - Ostalo">
                                  <a:extLst>
                                    <a:ext uri="{FF2B5EF4-FFF2-40B4-BE49-F238E27FC236}">
                                      <a16:creationId xmlns:a16="http://schemas.microsoft.com/office/drawing/2014/main" id="{00000000-0008-0000-0100-00000800000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pic:spPr>
                            </pic:pic>
                          </a:graphicData>
                        </a:graphic>
                        <wp14:sizeRelH relativeFrom="page">
                          <wp14:pctWidth>0</wp14:pctWidth>
                        </wp14:sizeRelH>
                        <wp14:sizeRelV relativeFrom="page">
                          <wp14:pctHeight>0</wp14:pctHeight>
                        </wp14:sizeRelV>
                      </wp:anchor>
                    </w:drawing>
                  </w:r>
                  <w:r w:rsidRPr="006B47D5">
                    <w:rPr>
                      <w:rFonts w:ascii="Calibri" w:eastAsia="Times New Roman" w:hAnsi="Calibri" w:cs="Calibri"/>
                      <w:color w:val="000000"/>
                      <w:lang w:val="en-GB" w:eastAsia="en-GB"/>
                    </w:rPr>
                    <w:t> </w:t>
                  </w:r>
                </w:p>
              </w:tc>
            </w:tr>
            <w:tr w:rsidR="006B47D5" w:rsidRPr="006B47D5" w14:paraId="0364D318" w14:textId="77777777" w:rsidTr="006B47D5">
              <w:trPr>
                <w:trHeight w:val="450"/>
                <w:tblCellSpacing w:w="0" w:type="dxa"/>
              </w:trPr>
              <w:tc>
                <w:tcPr>
                  <w:tcW w:w="0" w:type="auto"/>
                  <w:vMerge/>
                  <w:tcBorders>
                    <w:top w:val="nil"/>
                    <w:left w:val="nil"/>
                    <w:bottom w:val="single" w:sz="4" w:space="0" w:color="000000"/>
                    <w:right w:val="single" w:sz="4" w:space="0" w:color="auto"/>
                  </w:tcBorders>
                  <w:vAlign w:val="center"/>
                  <w:hideMark/>
                </w:tcPr>
                <w:p w14:paraId="567C8E1D" w14:textId="77777777" w:rsidR="006B47D5" w:rsidRPr="006B47D5" w:rsidRDefault="006B47D5" w:rsidP="00391684">
                  <w:pPr>
                    <w:spacing w:after="0" w:line="240" w:lineRule="auto"/>
                    <w:rPr>
                      <w:rFonts w:ascii="Calibri" w:eastAsia="Times New Roman" w:hAnsi="Calibri" w:cs="Calibri"/>
                      <w:color w:val="000000"/>
                      <w:lang w:val="en-GB" w:eastAsia="en-GB"/>
                    </w:rPr>
                  </w:pPr>
                </w:p>
              </w:tc>
            </w:tr>
          </w:tbl>
          <w:p w14:paraId="4E02EA0D" w14:textId="77777777" w:rsidR="006B47D5" w:rsidRPr="006B47D5" w:rsidRDefault="006B47D5" w:rsidP="00391684">
            <w:pPr>
              <w:spacing w:after="0" w:line="240" w:lineRule="auto"/>
              <w:rPr>
                <w:rFonts w:ascii="Calibri" w:eastAsia="Times New Roman" w:hAnsi="Calibri" w:cs="Calibri"/>
                <w:color w:val="000000"/>
                <w:lang w:val="en-GB" w:eastAsia="en-GB"/>
              </w:rPr>
            </w:pPr>
          </w:p>
        </w:tc>
        <w:tc>
          <w:tcPr>
            <w:tcW w:w="434"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60D9E69D"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SIJEČANJ</w:t>
            </w:r>
          </w:p>
        </w:tc>
        <w:tc>
          <w:tcPr>
            <w:tcW w:w="434"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2270F279"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VELJAČA</w:t>
            </w:r>
          </w:p>
        </w:tc>
        <w:tc>
          <w:tcPr>
            <w:tcW w:w="434"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6212D2D6"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OŽUJAK</w:t>
            </w:r>
          </w:p>
        </w:tc>
        <w:tc>
          <w:tcPr>
            <w:tcW w:w="434"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072F5581"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TRAVANJ</w:t>
            </w:r>
          </w:p>
        </w:tc>
        <w:tc>
          <w:tcPr>
            <w:tcW w:w="434"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3DEFEFB5"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SVIBANJ</w:t>
            </w:r>
          </w:p>
        </w:tc>
        <w:tc>
          <w:tcPr>
            <w:tcW w:w="435"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38CBD549"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LIPANJ</w:t>
            </w:r>
          </w:p>
        </w:tc>
        <w:tc>
          <w:tcPr>
            <w:tcW w:w="79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EC225E3"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sz w:val="18"/>
                <w:szCs w:val="18"/>
                <w:lang w:val="en-GB" w:eastAsia="en-GB"/>
              </w:rPr>
              <w:t>UKUPNO</w:t>
            </w:r>
            <w:r w:rsidRPr="006B47D5">
              <w:rPr>
                <w:rFonts w:ascii="Calibri" w:eastAsia="Times New Roman" w:hAnsi="Calibri" w:cs="Calibri"/>
                <w:b/>
                <w:bCs/>
                <w:color w:val="000000"/>
                <w:lang w:val="en-GB" w:eastAsia="en-GB"/>
              </w:rPr>
              <w:t xml:space="preserve"> </w:t>
            </w:r>
            <w:r w:rsidRPr="006B47D5">
              <w:rPr>
                <w:rFonts w:ascii="Calibri" w:eastAsia="Times New Roman" w:hAnsi="Calibri" w:cs="Calibri"/>
                <w:b/>
                <w:bCs/>
                <w:color w:val="000000"/>
                <w:lang w:val="en-GB" w:eastAsia="en-GB"/>
              </w:rPr>
              <w:br/>
              <w:t xml:space="preserve">1. - 6. </w:t>
            </w:r>
            <w:r w:rsidRPr="006B47D5">
              <w:rPr>
                <w:rFonts w:ascii="Calibri" w:eastAsia="Times New Roman" w:hAnsi="Calibri" w:cs="Calibri"/>
                <w:b/>
                <w:bCs/>
                <w:color w:val="000000"/>
                <w:sz w:val="18"/>
                <w:szCs w:val="18"/>
                <w:lang w:val="en-GB" w:eastAsia="en-GB"/>
              </w:rPr>
              <w:t>mj.</w:t>
            </w:r>
          </w:p>
        </w:tc>
        <w:tc>
          <w:tcPr>
            <w:tcW w:w="435"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79346388"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SRPANJ</w:t>
            </w:r>
          </w:p>
        </w:tc>
        <w:tc>
          <w:tcPr>
            <w:tcW w:w="435"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69DB522A"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KOLOVOZ</w:t>
            </w:r>
          </w:p>
        </w:tc>
        <w:tc>
          <w:tcPr>
            <w:tcW w:w="435"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1DEBF58B"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RUJAN</w:t>
            </w:r>
          </w:p>
        </w:tc>
        <w:tc>
          <w:tcPr>
            <w:tcW w:w="435"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003798A3"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LISTOPAD</w:t>
            </w:r>
          </w:p>
        </w:tc>
        <w:tc>
          <w:tcPr>
            <w:tcW w:w="435"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6FE74F19"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STUDENI</w:t>
            </w:r>
          </w:p>
        </w:tc>
        <w:tc>
          <w:tcPr>
            <w:tcW w:w="435"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17D26088"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PROSINAC</w:t>
            </w:r>
          </w:p>
        </w:tc>
        <w:tc>
          <w:tcPr>
            <w:tcW w:w="793"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7CCDF939"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sz w:val="18"/>
                <w:szCs w:val="18"/>
                <w:lang w:val="en-GB" w:eastAsia="en-GB"/>
              </w:rPr>
              <w:t>UKUPNO</w:t>
            </w:r>
            <w:r w:rsidRPr="006B47D5">
              <w:rPr>
                <w:rFonts w:ascii="Calibri" w:eastAsia="Times New Roman" w:hAnsi="Calibri" w:cs="Calibri"/>
                <w:b/>
                <w:bCs/>
                <w:color w:val="000000"/>
                <w:lang w:val="en-GB" w:eastAsia="en-GB"/>
              </w:rPr>
              <w:br/>
              <w:t xml:space="preserve">7. - 12. </w:t>
            </w:r>
            <w:r w:rsidRPr="006B47D5">
              <w:rPr>
                <w:rFonts w:ascii="Calibri" w:eastAsia="Times New Roman" w:hAnsi="Calibri" w:cs="Calibri"/>
                <w:b/>
                <w:bCs/>
                <w:color w:val="000000"/>
                <w:sz w:val="18"/>
                <w:szCs w:val="18"/>
                <w:lang w:val="en-GB" w:eastAsia="en-GB"/>
              </w:rPr>
              <w:t>mj.</w:t>
            </w:r>
          </w:p>
        </w:tc>
        <w:tc>
          <w:tcPr>
            <w:tcW w:w="79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4DF0C47"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sz w:val="18"/>
                <w:szCs w:val="18"/>
                <w:lang w:val="en-GB" w:eastAsia="en-GB"/>
              </w:rPr>
              <w:t>UKUPNO</w:t>
            </w:r>
            <w:r w:rsidRPr="006B47D5">
              <w:rPr>
                <w:rFonts w:ascii="Calibri" w:eastAsia="Times New Roman" w:hAnsi="Calibri" w:cs="Calibri"/>
                <w:b/>
                <w:bCs/>
                <w:color w:val="000000"/>
                <w:lang w:val="en-GB" w:eastAsia="en-GB"/>
              </w:rPr>
              <w:br/>
              <w:t xml:space="preserve">1. - 12. </w:t>
            </w:r>
            <w:r w:rsidRPr="006B47D5">
              <w:rPr>
                <w:rFonts w:ascii="Calibri" w:eastAsia="Times New Roman" w:hAnsi="Calibri" w:cs="Calibri"/>
                <w:b/>
                <w:bCs/>
                <w:color w:val="000000"/>
                <w:sz w:val="18"/>
                <w:szCs w:val="18"/>
                <w:lang w:val="en-GB" w:eastAsia="en-GB"/>
              </w:rPr>
              <w:t>mj.</w:t>
            </w:r>
          </w:p>
        </w:tc>
      </w:tr>
      <w:tr w:rsidR="006B47D5" w:rsidRPr="006B47D5" w14:paraId="0DF4D81D" w14:textId="77777777" w:rsidTr="006B47D5">
        <w:trPr>
          <w:trHeight w:val="855"/>
        </w:trPr>
        <w:tc>
          <w:tcPr>
            <w:tcW w:w="1080" w:type="dxa"/>
            <w:vMerge/>
            <w:tcBorders>
              <w:top w:val="nil"/>
              <w:left w:val="nil"/>
              <w:bottom w:val="single" w:sz="4" w:space="0" w:color="000000"/>
              <w:right w:val="nil"/>
            </w:tcBorders>
            <w:vAlign w:val="center"/>
            <w:hideMark/>
          </w:tcPr>
          <w:p w14:paraId="5B13BFC6" w14:textId="77777777" w:rsidR="006B47D5" w:rsidRPr="006B47D5" w:rsidRDefault="006B47D5" w:rsidP="00391684">
            <w:pPr>
              <w:spacing w:after="0" w:line="240" w:lineRule="auto"/>
              <w:rPr>
                <w:rFonts w:ascii="Calibri" w:eastAsia="Times New Roman" w:hAnsi="Calibri" w:cs="Calibri"/>
                <w:color w:val="000000"/>
                <w:lang w:val="en-GB" w:eastAsia="en-GB"/>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1FB0F4C2" w14:textId="77777777" w:rsidR="006B47D5" w:rsidRPr="006B47D5" w:rsidRDefault="006B47D5" w:rsidP="00391684">
            <w:pPr>
              <w:spacing w:after="0" w:line="240" w:lineRule="auto"/>
              <w:rPr>
                <w:rFonts w:ascii="Calibri" w:eastAsia="Times New Roman" w:hAnsi="Calibri" w:cs="Calibri"/>
                <w:color w:val="000000"/>
                <w:lang w:val="en-GB" w:eastAsia="en-GB"/>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62AA8A8B" w14:textId="77777777" w:rsidR="006B47D5" w:rsidRPr="006B47D5" w:rsidRDefault="006B47D5" w:rsidP="00391684">
            <w:pPr>
              <w:spacing w:after="0" w:line="240" w:lineRule="auto"/>
              <w:rPr>
                <w:rFonts w:ascii="Calibri" w:eastAsia="Times New Roman" w:hAnsi="Calibri" w:cs="Calibri"/>
                <w:color w:val="000000"/>
                <w:lang w:val="en-GB" w:eastAsia="en-GB"/>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4391EF0E" w14:textId="77777777" w:rsidR="006B47D5" w:rsidRPr="006B47D5" w:rsidRDefault="006B47D5" w:rsidP="00391684">
            <w:pPr>
              <w:spacing w:after="0" w:line="240" w:lineRule="auto"/>
              <w:rPr>
                <w:rFonts w:ascii="Calibri" w:eastAsia="Times New Roman" w:hAnsi="Calibri" w:cs="Calibri"/>
                <w:color w:val="000000"/>
                <w:lang w:val="en-GB" w:eastAsia="en-GB"/>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508CCFE4" w14:textId="77777777" w:rsidR="006B47D5" w:rsidRPr="006B47D5" w:rsidRDefault="006B47D5" w:rsidP="00391684">
            <w:pPr>
              <w:spacing w:after="0" w:line="240" w:lineRule="auto"/>
              <w:rPr>
                <w:rFonts w:ascii="Calibri" w:eastAsia="Times New Roman" w:hAnsi="Calibri" w:cs="Calibri"/>
                <w:color w:val="000000"/>
                <w:lang w:val="en-GB" w:eastAsia="en-GB"/>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45103592" w14:textId="77777777" w:rsidR="006B47D5" w:rsidRPr="006B47D5" w:rsidRDefault="006B47D5" w:rsidP="00391684">
            <w:pPr>
              <w:spacing w:after="0" w:line="240" w:lineRule="auto"/>
              <w:rPr>
                <w:rFonts w:ascii="Calibri" w:eastAsia="Times New Roman" w:hAnsi="Calibri" w:cs="Calibri"/>
                <w:color w:val="000000"/>
                <w:lang w:val="en-GB" w:eastAsia="en-GB"/>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19E3F06B" w14:textId="77777777" w:rsidR="006B47D5" w:rsidRPr="006B47D5" w:rsidRDefault="006B47D5" w:rsidP="00391684">
            <w:pPr>
              <w:spacing w:after="0" w:line="240" w:lineRule="auto"/>
              <w:rPr>
                <w:rFonts w:ascii="Calibri" w:eastAsia="Times New Roman" w:hAnsi="Calibri" w:cs="Calibri"/>
                <w:color w:val="000000"/>
                <w:lang w:val="en-GB" w:eastAsia="en-GB"/>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588AEC32" w14:textId="77777777" w:rsidR="006B47D5" w:rsidRPr="006B47D5" w:rsidRDefault="006B47D5" w:rsidP="00391684">
            <w:pPr>
              <w:spacing w:after="0" w:line="240" w:lineRule="auto"/>
              <w:rPr>
                <w:rFonts w:ascii="Calibri" w:eastAsia="Times New Roman" w:hAnsi="Calibri" w:cs="Calibri"/>
                <w:b/>
                <w:bCs/>
                <w:color w:val="000000"/>
                <w:lang w:val="en-GB" w:eastAsia="en-GB"/>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64942443" w14:textId="77777777" w:rsidR="006B47D5" w:rsidRPr="006B47D5" w:rsidRDefault="006B47D5" w:rsidP="00391684">
            <w:pPr>
              <w:spacing w:after="0" w:line="240" w:lineRule="auto"/>
              <w:rPr>
                <w:rFonts w:ascii="Calibri" w:eastAsia="Times New Roman" w:hAnsi="Calibri" w:cs="Calibri"/>
                <w:color w:val="000000"/>
                <w:lang w:val="en-GB" w:eastAsia="en-GB"/>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223FFFF9" w14:textId="77777777" w:rsidR="006B47D5" w:rsidRPr="006B47D5" w:rsidRDefault="006B47D5" w:rsidP="00391684">
            <w:pPr>
              <w:spacing w:after="0" w:line="240" w:lineRule="auto"/>
              <w:rPr>
                <w:rFonts w:ascii="Calibri" w:eastAsia="Times New Roman" w:hAnsi="Calibri" w:cs="Calibri"/>
                <w:color w:val="000000"/>
                <w:lang w:val="en-GB" w:eastAsia="en-GB"/>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0C4BC0F0" w14:textId="77777777" w:rsidR="006B47D5" w:rsidRPr="006B47D5" w:rsidRDefault="006B47D5" w:rsidP="00391684">
            <w:pPr>
              <w:spacing w:after="0" w:line="240" w:lineRule="auto"/>
              <w:rPr>
                <w:rFonts w:ascii="Calibri" w:eastAsia="Times New Roman" w:hAnsi="Calibri" w:cs="Calibri"/>
                <w:color w:val="000000"/>
                <w:lang w:val="en-GB" w:eastAsia="en-GB"/>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5135639F" w14:textId="77777777" w:rsidR="006B47D5" w:rsidRPr="006B47D5" w:rsidRDefault="006B47D5" w:rsidP="00391684">
            <w:pPr>
              <w:spacing w:after="0" w:line="240" w:lineRule="auto"/>
              <w:rPr>
                <w:rFonts w:ascii="Calibri" w:eastAsia="Times New Roman" w:hAnsi="Calibri" w:cs="Calibri"/>
                <w:color w:val="000000"/>
                <w:lang w:val="en-GB" w:eastAsia="en-GB"/>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083B9997" w14:textId="77777777" w:rsidR="006B47D5" w:rsidRPr="006B47D5" w:rsidRDefault="006B47D5" w:rsidP="00391684">
            <w:pPr>
              <w:spacing w:after="0" w:line="240" w:lineRule="auto"/>
              <w:rPr>
                <w:rFonts w:ascii="Calibri" w:eastAsia="Times New Roman" w:hAnsi="Calibri" w:cs="Calibri"/>
                <w:color w:val="000000"/>
                <w:lang w:val="en-GB" w:eastAsia="en-GB"/>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717FECA0" w14:textId="77777777" w:rsidR="006B47D5" w:rsidRPr="006B47D5" w:rsidRDefault="006B47D5" w:rsidP="00391684">
            <w:pPr>
              <w:spacing w:after="0" w:line="240" w:lineRule="auto"/>
              <w:rPr>
                <w:rFonts w:ascii="Calibri" w:eastAsia="Times New Roman" w:hAnsi="Calibri" w:cs="Calibri"/>
                <w:color w:val="000000"/>
                <w:lang w:val="en-GB" w:eastAsia="en-GB"/>
              </w:rPr>
            </w:pPr>
          </w:p>
        </w:tc>
        <w:tc>
          <w:tcPr>
            <w:tcW w:w="793" w:type="dxa"/>
            <w:vMerge/>
            <w:tcBorders>
              <w:top w:val="single" w:sz="4" w:space="0" w:color="auto"/>
              <w:left w:val="single" w:sz="4" w:space="0" w:color="auto"/>
              <w:bottom w:val="single" w:sz="4" w:space="0" w:color="000000"/>
              <w:right w:val="single" w:sz="4" w:space="0" w:color="auto"/>
            </w:tcBorders>
            <w:vAlign w:val="center"/>
            <w:hideMark/>
          </w:tcPr>
          <w:p w14:paraId="53A5ADDC" w14:textId="77777777" w:rsidR="006B47D5" w:rsidRPr="006B47D5" w:rsidRDefault="006B47D5" w:rsidP="00391684">
            <w:pPr>
              <w:spacing w:after="0" w:line="240" w:lineRule="auto"/>
              <w:rPr>
                <w:rFonts w:ascii="Calibri" w:eastAsia="Times New Roman" w:hAnsi="Calibri" w:cs="Calibri"/>
                <w:b/>
                <w:bCs/>
                <w:color w:val="000000"/>
                <w:lang w:val="en-GB" w:eastAsia="en-GB"/>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160BB4F4" w14:textId="77777777" w:rsidR="006B47D5" w:rsidRPr="006B47D5" w:rsidRDefault="006B47D5" w:rsidP="00391684">
            <w:pPr>
              <w:spacing w:after="0" w:line="240" w:lineRule="auto"/>
              <w:rPr>
                <w:rFonts w:ascii="Calibri" w:eastAsia="Times New Roman" w:hAnsi="Calibri" w:cs="Calibri"/>
                <w:b/>
                <w:bCs/>
                <w:color w:val="000000"/>
                <w:lang w:val="en-GB" w:eastAsia="en-GB"/>
              </w:rPr>
            </w:pPr>
          </w:p>
        </w:tc>
        <w:tc>
          <w:tcPr>
            <w:tcW w:w="66" w:type="dxa"/>
            <w:tcBorders>
              <w:top w:val="nil"/>
              <w:left w:val="nil"/>
              <w:bottom w:val="nil"/>
              <w:right w:val="nil"/>
            </w:tcBorders>
            <w:shd w:val="clear" w:color="auto" w:fill="auto"/>
            <w:noWrap/>
            <w:vAlign w:val="bottom"/>
            <w:hideMark/>
          </w:tcPr>
          <w:p w14:paraId="5A29BAEC"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p>
        </w:tc>
      </w:tr>
      <w:tr w:rsidR="006B47D5" w:rsidRPr="006B47D5" w14:paraId="38E343D4" w14:textId="77777777" w:rsidTr="006B47D5">
        <w:trPr>
          <w:trHeight w:val="300"/>
        </w:trPr>
        <w:tc>
          <w:tcPr>
            <w:tcW w:w="1080" w:type="dxa"/>
            <w:tcBorders>
              <w:top w:val="nil"/>
              <w:left w:val="single" w:sz="4" w:space="0" w:color="auto"/>
              <w:bottom w:val="single" w:sz="4" w:space="0" w:color="auto"/>
              <w:right w:val="single" w:sz="4" w:space="0" w:color="auto"/>
            </w:tcBorders>
            <w:shd w:val="clear" w:color="000000" w:fill="F2F2F2"/>
            <w:vAlign w:val="center"/>
            <w:hideMark/>
          </w:tcPr>
          <w:p w14:paraId="051384FD"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2003.</w:t>
            </w:r>
          </w:p>
        </w:tc>
        <w:tc>
          <w:tcPr>
            <w:tcW w:w="434" w:type="dxa"/>
            <w:tcBorders>
              <w:top w:val="nil"/>
              <w:left w:val="nil"/>
              <w:bottom w:val="single" w:sz="4" w:space="0" w:color="auto"/>
              <w:right w:val="nil"/>
            </w:tcBorders>
            <w:shd w:val="clear" w:color="auto" w:fill="auto"/>
            <w:vAlign w:val="center"/>
            <w:hideMark/>
          </w:tcPr>
          <w:p w14:paraId="58E19714"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 </w:t>
            </w:r>
          </w:p>
        </w:tc>
        <w:tc>
          <w:tcPr>
            <w:tcW w:w="434" w:type="dxa"/>
            <w:tcBorders>
              <w:top w:val="nil"/>
              <w:left w:val="nil"/>
              <w:bottom w:val="single" w:sz="4" w:space="0" w:color="auto"/>
              <w:right w:val="nil"/>
            </w:tcBorders>
            <w:shd w:val="clear" w:color="auto" w:fill="auto"/>
            <w:vAlign w:val="center"/>
            <w:hideMark/>
          </w:tcPr>
          <w:p w14:paraId="616DCACE"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35</w:t>
            </w:r>
          </w:p>
        </w:tc>
        <w:tc>
          <w:tcPr>
            <w:tcW w:w="434" w:type="dxa"/>
            <w:tcBorders>
              <w:top w:val="nil"/>
              <w:left w:val="nil"/>
              <w:bottom w:val="single" w:sz="4" w:space="0" w:color="auto"/>
              <w:right w:val="single" w:sz="4" w:space="0" w:color="auto"/>
            </w:tcBorders>
            <w:shd w:val="clear" w:color="auto" w:fill="auto"/>
            <w:vAlign w:val="center"/>
            <w:hideMark/>
          </w:tcPr>
          <w:p w14:paraId="4C0A3A4B"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 </w:t>
            </w:r>
          </w:p>
        </w:tc>
        <w:tc>
          <w:tcPr>
            <w:tcW w:w="434" w:type="dxa"/>
            <w:tcBorders>
              <w:top w:val="nil"/>
              <w:left w:val="nil"/>
              <w:bottom w:val="single" w:sz="4" w:space="0" w:color="auto"/>
              <w:right w:val="single" w:sz="4" w:space="0" w:color="auto"/>
            </w:tcBorders>
            <w:shd w:val="clear" w:color="auto" w:fill="auto"/>
            <w:vAlign w:val="center"/>
            <w:hideMark/>
          </w:tcPr>
          <w:p w14:paraId="3F6B39F2"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14</w:t>
            </w:r>
          </w:p>
        </w:tc>
        <w:tc>
          <w:tcPr>
            <w:tcW w:w="434" w:type="dxa"/>
            <w:tcBorders>
              <w:top w:val="nil"/>
              <w:left w:val="nil"/>
              <w:bottom w:val="single" w:sz="4" w:space="0" w:color="auto"/>
              <w:right w:val="single" w:sz="4" w:space="0" w:color="auto"/>
            </w:tcBorders>
            <w:shd w:val="clear" w:color="auto" w:fill="auto"/>
            <w:vAlign w:val="center"/>
            <w:hideMark/>
          </w:tcPr>
          <w:p w14:paraId="0F9AC592"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11</w:t>
            </w:r>
          </w:p>
        </w:tc>
        <w:tc>
          <w:tcPr>
            <w:tcW w:w="435" w:type="dxa"/>
            <w:tcBorders>
              <w:top w:val="nil"/>
              <w:left w:val="nil"/>
              <w:bottom w:val="single" w:sz="4" w:space="0" w:color="auto"/>
              <w:right w:val="single" w:sz="4" w:space="0" w:color="auto"/>
            </w:tcBorders>
            <w:shd w:val="clear" w:color="auto" w:fill="auto"/>
            <w:vAlign w:val="center"/>
            <w:hideMark/>
          </w:tcPr>
          <w:p w14:paraId="3F9A1E8C"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9</w:t>
            </w:r>
          </w:p>
        </w:tc>
        <w:tc>
          <w:tcPr>
            <w:tcW w:w="793" w:type="dxa"/>
            <w:tcBorders>
              <w:top w:val="nil"/>
              <w:left w:val="nil"/>
              <w:bottom w:val="single" w:sz="4" w:space="0" w:color="auto"/>
              <w:right w:val="single" w:sz="4" w:space="0" w:color="auto"/>
            </w:tcBorders>
            <w:shd w:val="clear" w:color="000000" w:fill="F2F2F2"/>
            <w:vAlign w:val="center"/>
            <w:hideMark/>
          </w:tcPr>
          <w:p w14:paraId="1692B6A8"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69</w:t>
            </w:r>
          </w:p>
        </w:tc>
        <w:tc>
          <w:tcPr>
            <w:tcW w:w="435" w:type="dxa"/>
            <w:tcBorders>
              <w:top w:val="nil"/>
              <w:left w:val="nil"/>
              <w:bottom w:val="single" w:sz="4" w:space="0" w:color="auto"/>
              <w:right w:val="single" w:sz="4" w:space="0" w:color="auto"/>
            </w:tcBorders>
            <w:shd w:val="clear" w:color="auto" w:fill="auto"/>
            <w:vAlign w:val="center"/>
            <w:hideMark/>
          </w:tcPr>
          <w:p w14:paraId="1575FDB0"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13</w:t>
            </w:r>
          </w:p>
        </w:tc>
        <w:tc>
          <w:tcPr>
            <w:tcW w:w="435" w:type="dxa"/>
            <w:tcBorders>
              <w:top w:val="nil"/>
              <w:left w:val="nil"/>
              <w:bottom w:val="single" w:sz="4" w:space="0" w:color="auto"/>
              <w:right w:val="single" w:sz="4" w:space="0" w:color="auto"/>
            </w:tcBorders>
            <w:shd w:val="clear" w:color="auto" w:fill="auto"/>
            <w:vAlign w:val="center"/>
            <w:hideMark/>
          </w:tcPr>
          <w:p w14:paraId="6A91F452"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12</w:t>
            </w:r>
          </w:p>
        </w:tc>
        <w:tc>
          <w:tcPr>
            <w:tcW w:w="435" w:type="dxa"/>
            <w:tcBorders>
              <w:top w:val="nil"/>
              <w:left w:val="nil"/>
              <w:bottom w:val="single" w:sz="4" w:space="0" w:color="auto"/>
              <w:right w:val="single" w:sz="4" w:space="0" w:color="auto"/>
            </w:tcBorders>
            <w:shd w:val="clear" w:color="auto" w:fill="auto"/>
            <w:vAlign w:val="center"/>
            <w:hideMark/>
          </w:tcPr>
          <w:p w14:paraId="7C56CE25"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13</w:t>
            </w:r>
          </w:p>
        </w:tc>
        <w:tc>
          <w:tcPr>
            <w:tcW w:w="435" w:type="dxa"/>
            <w:tcBorders>
              <w:top w:val="nil"/>
              <w:left w:val="nil"/>
              <w:bottom w:val="single" w:sz="4" w:space="0" w:color="auto"/>
              <w:right w:val="single" w:sz="4" w:space="0" w:color="auto"/>
            </w:tcBorders>
            <w:shd w:val="clear" w:color="auto" w:fill="auto"/>
            <w:vAlign w:val="center"/>
            <w:hideMark/>
          </w:tcPr>
          <w:p w14:paraId="292F51E9"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18</w:t>
            </w:r>
          </w:p>
        </w:tc>
        <w:tc>
          <w:tcPr>
            <w:tcW w:w="435" w:type="dxa"/>
            <w:tcBorders>
              <w:top w:val="nil"/>
              <w:left w:val="nil"/>
              <w:bottom w:val="single" w:sz="4" w:space="0" w:color="auto"/>
              <w:right w:val="single" w:sz="4" w:space="0" w:color="auto"/>
            </w:tcBorders>
            <w:shd w:val="clear" w:color="auto" w:fill="auto"/>
            <w:vAlign w:val="center"/>
            <w:hideMark/>
          </w:tcPr>
          <w:p w14:paraId="176623D9"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9</w:t>
            </w:r>
          </w:p>
        </w:tc>
        <w:tc>
          <w:tcPr>
            <w:tcW w:w="435" w:type="dxa"/>
            <w:tcBorders>
              <w:top w:val="nil"/>
              <w:left w:val="nil"/>
              <w:bottom w:val="single" w:sz="4" w:space="0" w:color="auto"/>
              <w:right w:val="single" w:sz="4" w:space="0" w:color="auto"/>
            </w:tcBorders>
            <w:shd w:val="clear" w:color="auto" w:fill="auto"/>
            <w:vAlign w:val="center"/>
            <w:hideMark/>
          </w:tcPr>
          <w:p w14:paraId="447A0B42"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13</w:t>
            </w:r>
          </w:p>
        </w:tc>
        <w:tc>
          <w:tcPr>
            <w:tcW w:w="793" w:type="dxa"/>
            <w:tcBorders>
              <w:top w:val="nil"/>
              <w:left w:val="nil"/>
              <w:bottom w:val="single" w:sz="4" w:space="0" w:color="auto"/>
              <w:right w:val="single" w:sz="4" w:space="0" w:color="auto"/>
            </w:tcBorders>
            <w:shd w:val="clear" w:color="000000" w:fill="F2F2F2"/>
            <w:vAlign w:val="center"/>
            <w:hideMark/>
          </w:tcPr>
          <w:p w14:paraId="190EAB23"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78</w:t>
            </w:r>
          </w:p>
        </w:tc>
        <w:tc>
          <w:tcPr>
            <w:tcW w:w="793" w:type="dxa"/>
            <w:tcBorders>
              <w:top w:val="nil"/>
              <w:left w:val="nil"/>
              <w:bottom w:val="single" w:sz="4" w:space="0" w:color="auto"/>
              <w:right w:val="single" w:sz="4" w:space="0" w:color="auto"/>
            </w:tcBorders>
            <w:shd w:val="clear" w:color="000000" w:fill="D9D9D9"/>
            <w:vAlign w:val="center"/>
            <w:hideMark/>
          </w:tcPr>
          <w:p w14:paraId="62C80E1E"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147</w:t>
            </w:r>
          </w:p>
        </w:tc>
        <w:tc>
          <w:tcPr>
            <w:tcW w:w="66" w:type="dxa"/>
            <w:vAlign w:val="center"/>
            <w:hideMark/>
          </w:tcPr>
          <w:p w14:paraId="2FD27BC7" w14:textId="77777777" w:rsidR="006B47D5" w:rsidRPr="006B47D5" w:rsidRDefault="006B47D5" w:rsidP="00391684">
            <w:pPr>
              <w:spacing w:after="0" w:line="240" w:lineRule="auto"/>
              <w:rPr>
                <w:rFonts w:ascii="Times New Roman" w:eastAsia="Times New Roman" w:hAnsi="Times New Roman" w:cs="Times New Roman"/>
                <w:sz w:val="20"/>
                <w:szCs w:val="20"/>
                <w:lang w:val="en-GB" w:eastAsia="en-GB"/>
              </w:rPr>
            </w:pPr>
          </w:p>
        </w:tc>
      </w:tr>
      <w:tr w:rsidR="006B47D5" w:rsidRPr="006B47D5" w14:paraId="26225B58" w14:textId="77777777" w:rsidTr="006B47D5">
        <w:trPr>
          <w:trHeight w:val="300"/>
        </w:trPr>
        <w:tc>
          <w:tcPr>
            <w:tcW w:w="1080" w:type="dxa"/>
            <w:tcBorders>
              <w:top w:val="nil"/>
              <w:left w:val="single" w:sz="4" w:space="0" w:color="auto"/>
              <w:bottom w:val="single" w:sz="4" w:space="0" w:color="auto"/>
              <w:right w:val="single" w:sz="4" w:space="0" w:color="auto"/>
            </w:tcBorders>
            <w:shd w:val="clear" w:color="000000" w:fill="F2F2F2"/>
            <w:vAlign w:val="center"/>
            <w:hideMark/>
          </w:tcPr>
          <w:p w14:paraId="01AE013F"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2004.</w:t>
            </w:r>
          </w:p>
        </w:tc>
        <w:tc>
          <w:tcPr>
            <w:tcW w:w="434" w:type="dxa"/>
            <w:tcBorders>
              <w:top w:val="nil"/>
              <w:left w:val="nil"/>
              <w:bottom w:val="single" w:sz="4" w:space="0" w:color="auto"/>
              <w:right w:val="single" w:sz="4" w:space="0" w:color="auto"/>
            </w:tcBorders>
            <w:shd w:val="clear" w:color="auto" w:fill="auto"/>
            <w:vAlign w:val="center"/>
            <w:hideMark/>
          </w:tcPr>
          <w:p w14:paraId="0B729094"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14</w:t>
            </w:r>
          </w:p>
        </w:tc>
        <w:tc>
          <w:tcPr>
            <w:tcW w:w="434" w:type="dxa"/>
            <w:tcBorders>
              <w:top w:val="nil"/>
              <w:left w:val="nil"/>
              <w:bottom w:val="single" w:sz="4" w:space="0" w:color="auto"/>
              <w:right w:val="single" w:sz="4" w:space="0" w:color="auto"/>
            </w:tcBorders>
            <w:shd w:val="clear" w:color="auto" w:fill="auto"/>
            <w:vAlign w:val="center"/>
            <w:hideMark/>
          </w:tcPr>
          <w:p w14:paraId="45212435"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12</w:t>
            </w:r>
          </w:p>
        </w:tc>
        <w:tc>
          <w:tcPr>
            <w:tcW w:w="434" w:type="dxa"/>
            <w:tcBorders>
              <w:top w:val="nil"/>
              <w:left w:val="nil"/>
              <w:bottom w:val="single" w:sz="4" w:space="0" w:color="auto"/>
              <w:right w:val="single" w:sz="4" w:space="0" w:color="auto"/>
            </w:tcBorders>
            <w:shd w:val="clear" w:color="auto" w:fill="auto"/>
            <w:vAlign w:val="center"/>
            <w:hideMark/>
          </w:tcPr>
          <w:p w14:paraId="2376D6B2"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14</w:t>
            </w:r>
          </w:p>
        </w:tc>
        <w:tc>
          <w:tcPr>
            <w:tcW w:w="434" w:type="dxa"/>
            <w:tcBorders>
              <w:top w:val="nil"/>
              <w:left w:val="nil"/>
              <w:bottom w:val="single" w:sz="4" w:space="0" w:color="auto"/>
              <w:right w:val="single" w:sz="4" w:space="0" w:color="auto"/>
            </w:tcBorders>
            <w:shd w:val="clear" w:color="auto" w:fill="auto"/>
            <w:vAlign w:val="center"/>
            <w:hideMark/>
          </w:tcPr>
          <w:p w14:paraId="21171FDE"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7</w:t>
            </w:r>
          </w:p>
        </w:tc>
        <w:tc>
          <w:tcPr>
            <w:tcW w:w="434" w:type="dxa"/>
            <w:tcBorders>
              <w:top w:val="nil"/>
              <w:left w:val="nil"/>
              <w:bottom w:val="single" w:sz="4" w:space="0" w:color="auto"/>
              <w:right w:val="single" w:sz="4" w:space="0" w:color="auto"/>
            </w:tcBorders>
            <w:shd w:val="clear" w:color="auto" w:fill="auto"/>
            <w:vAlign w:val="center"/>
            <w:hideMark/>
          </w:tcPr>
          <w:p w14:paraId="0F2E39C7"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10</w:t>
            </w:r>
          </w:p>
        </w:tc>
        <w:tc>
          <w:tcPr>
            <w:tcW w:w="435" w:type="dxa"/>
            <w:tcBorders>
              <w:top w:val="nil"/>
              <w:left w:val="nil"/>
              <w:bottom w:val="single" w:sz="4" w:space="0" w:color="auto"/>
              <w:right w:val="single" w:sz="4" w:space="0" w:color="auto"/>
            </w:tcBorders>
            <w:shd w:val="clear" w:color="auto" w:fill="auto"/>
            <w:vAlign w:val="center"/>
            <w:hideMark/>
          </w:tcPr>
          <w:p w14:paraId="7B6B4E9F"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11</w:t>
            </w:r>
          </w:p>
        </w:tc>
        <w:tc>
          <w:tcPr>
            <w:tcW w:w="793" w:type="dxa"/>
            <w:tcBorders>
              <w:top w:val="nil"/>
              <w:left w:val="nil"/>
              <w:bottom w:val="single" w:sz="4" w:space="0" w:color="auto"/>
              <w:right w:val="single" w:sz="4" w:space="0" w:color="auto"/>
            </w:tcBorders>
            <w:shd w:val="clear" w:color="000000" w:fill="F2F2F2"/>
            <w:vAlign w:val="center"/>
            <w:hideMark/>
          </w:tcPr>
          <w:p w14:paraId="5EB426F7"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68</w:t>
            </w:r>
          </w:p>
        </w:tc>
        <w:tc>
          <w:tcPr>
            <w:tcW w:w="435" w:type="dxa"/>
            <w:tcBorders>
              <w:top w:val="nil"/>
              <w:left w:val="nil"/>
              <w:bottom w:val="single" w:sz="4" w:space="0" w:color="auto"/>
              <w:right w:val="single" w:sz="4" w:space="0" w:color="auto"/>
            </w:tcBorders>
            <w:shd w:val="clear" w:color="auto" w:fill="auto"/>
            <w:vAlign w:val="center"/>
            <w:hideMark/>
          </w:tcPr>
          <w:p w14:paraId="4047BFA7"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20</w:t>
            </w:r>
          </w:p>
        </w:tc>
        <w:tc>
          <w:tcPr>
            <w:tcW w:w="435" w:type="dxa"/>
            <w:tcBorders>
              <w:top w:val="nil"/>
              <w:left w:val="nil"/>
              <w:bottom w:val="single" w:sz="4" w:space="0" w:color="auto"/>
              <w:right w:val="single" w:sz="4" w:space="0" w:color="auto"/>
            </w:tcBorders>
            <w:shd w:val="clear" w:color="auto" w:fill="auto"/>
            <w:vAlign w:val="center"/>
            <w:hideMark/>
          </w:tcPr>
          <w:p w14:paraId="1B902F0E"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11</w:t>
            </w:r>
          </w:p>
        </w:tc>
        <w:tc>
          <w:tcPr>
            <w:tcW w:w="435" w:type="dxa"/>
            <w:tcBorders>
              <w:top w:val="nil"/>
              <w:left w:val="nil"/>
              <w:bottom w:val="single" w:sz="4" w:space="0" w:color="auto"/>
              <w:right w:val="single" w:sz="4" w:space="0" w:color="auto"/>
            </w:tcBorders>
            <w:shd w:val="clear" w:color="auto" w:fill="auto"/>
            <w:vAlign w:val="center"/>
            <w:hideMark/>
          </w:tcPr>
          <w:p w14:paraId="0569E735"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13</w:t>
            </w:r>
          </w:p>
        </w:tc>
        <w:tc>
          <w:tcPr>
            <w:tcW w:w="435" w:type="dxa"/>
            <w:tcBorders>
              <w:top w:val="nil"/>
              <w:left w:val="nil"/>
              <w:bottom w:val="single" w:sz="4" w:space="0" w:color="auto"/>
              <w:right w:val="single" w:sz="4" w:space="0" w:color="auto"/>
            </w:tcBorders>
            <w:shd w:val="clear" w:color="auto" w:fill="auto"/>
            <w:vAlign w:val="center"/>
            <w:hideMark/>
          </w:tcPr>
          <w:p w14:paraId="4AD79BCB"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11</w:t>
            </w:r>
          </w:p>
        </w:tc>
        <w:tc>
          <w:tcPr>
            <w:tcW w:w="435" w:type="dxa"/>
            <w:tcBorders>
              <w:top w:val="nil"/>
              <w:left w:val="nil"/>
              <w:bottom w:val="single" w:sz="4" w:space="0" w:color="auto"/>
              <w:right w:val="single" w:sz="4" w:space="0" w:color="auto"/>
            </w:tcBorders>
            <w:shd w:val="clear" w:color="auto" w:fill="auto"/>
            <w:vAlign w:val="center"/>
            <w:hideMark/>
          </w:tcPr>
          <w:p w14:paraId="4C8095C9"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6</w:t>
            </w:r>
          </w:p>
        </w:tc>
        <w:tc>
          <w:tcPr>
            <w:tcW w:w="435" w:type="dxa"/>
            <w:tcBorders>
              <w:top w:val="nil"/>
              <w:left w:val="nil"/>
              <w:bottom w:val="single" w:sz="4" w:space="0" w:color="auto"/>
              <w:right w:val="single" w:sz="4" w:space="0" w:color="auto"/>
            </w:tcBorders>
            <w:shd w:val="clear" w:color="auto" w:fill="auto"/>
            <w:vAlign w:val="center"/>
            <w:hideMark/>
          </w:tcPr>
          <w:p w14:paraId="7BFF0E17"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13</w:t>
            </w:r>
          </w:p>
        </w:tc>
        <w:tc>
          <w:tcPr>
            <w:tcW w:w="793" w:type="dxa"/>
            <w:tcBorders>
              <w:top w:val="nil"/>
              <w:left w:val="nil"/>
              <w:bottom w:val="single" w:sz="4" w:space="0" w:color="auto"/>
              <w:right w:val="single" w:sz="4" w:space="0" w:color="auto"/>
            </w:tcBorders>
            <w:shd w:val="clear" w:color="000000" w:fill="F2F2F2"/>
            <w:vAlign w:val="center"/>
            <w:hideMark/>
          </w:tcPr>
          <w:p w14:paraId="02CC92E7"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74</w:t>
            </w:r>
          </w:p>
        </w:tc>
        <w:tc>
          <w:tcPr>
            <w:tcW w:w="793" w:type="dxa"/>
            <w:tcBorders>
              <w:top w:val="nil"/>
              <w:left w:val="nil"/>
              <w:bottom w:val="single" w:sz="4" w:space="0" w:color="auto"/>
              <w:right w:val="single" w:sz="4" w:space="0" w:color="auto"/>
            </w:tcBorders>
            <w:shd w:val="clear" w:color="000000" w:fill="D9D9D9"/>
            <w:vAlign w:val="center"/>
            <w:hideMark/>
          </w:tcPr>
          <w:p w14:paraId="7D2C55D8"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142</w:t>
            </w:r>
          </w:p>
        </w:tc>
        <w:tc>
          <w:tcPr>
            <w:tcW w:w="66" w:type="dxa"/>
            <w:vAlign w:val="center"/>
            <w:hideMark/>
          </w:tcPr>
          <w:p w14:paraId="28E64CF0" w14:textId="77777777" w:rsidR="006B47D5" w:rsidRPr="006B47D5" w:rsidRDefault="006B47D5" w:rsidP="00391684">
            <w:pPr>
              <w:spacing w:after="0" w:line="240" w:lineRule="auto"/>
              <w:rPr>
                <w:rFonts w:ascii="Times New Roman" w:eastAsia="Times New Roman" w:hAnsi="Times New Roman" w:cs="Times New Roman"/>
                <w:sz w:val="20"/>
                <w:szCs w:val="20"/>
                <w:lang w:val="en-GB" w:eastAsia="en-GB"/>
              </w:rPr>
            </w:pPr>
          </w:p>
        </w:tc>
      </w:tr>
      <w:tr w:rsidR="006B47D5" w:rsidRPr="006B47D5" w14:paraId="0DE331F0" w14:textId="77777777" w:rsidTr="006B47D5">
        <w:trPr>
          <w:trHeight w:val="300"/>
        </w:trPr>
        <w:tc>
          <w:tcPr>
            <w:tcW w:w="1080" w:type="dxa"/>
            <w:tcBorders>
              <w:top w:val="nil"/>
              <w:left w:val="single" w:sz="4" w:space="0" w:color="auto"/>
              <w:bottom w:val="single" w:sz="4" w:space="0" w:color="auto"/>
              <w:right w:val="single" w:sz="4" w:space="0" w:color="auto"/>
            </w:tcBorders>
            <w:shd w:val="clear" w:color="000000" w:fill="F2F2F2"/>
            <w:vAlign w:val="center"/>
            <w:hideMark/>
          </w:tcPr>
          <w:p w14:paraId="0F1715BD"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2005.</w:t>
            </w:r>
          </w:p>
        </w:tc>
        <w:tc>
          <w:tcPr>
            <w:tcW w:w="434" w:type="dxa"/>
            <w:tcBorders>
              <w:top w:val="nil"/>
              <w:left w:val="nil"/>
              <w:bottom w:val="single" w:sz="4" w:space="0" w:color="auto"/>
              <w:right w:val="single" w:sz="4" w:space="0" w:color="auto"/>
            </w:tcBorders>
            <w:shd w:val="clear" w:color="auto" w:fill="auto"/>
            <w:vAlign w:val="center"/>
            <w:hideMark/>
          </w:tcPr>
          <w:p w14:paraId="03A9B42D"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9</w:t>
            </w:r>
          </w:p>
        </w:tc>
        <w:tc>
          <w:tcPr>
            <w:tcW w:w="434" w:type="dxa"/>
            <w:tcBorders>
              <w:top w:val="nil"/>
              <w:left w:val="nil"/>
              <w:bottom w:val="single" w:sz="4" w:space="0" w:color="auto"/>
              <w:right w:val="single" w:sz="4" w:space="0" w:color="auto"/>
            </w:tcBorders>
            <w:shd w:val="clear" w:color="auto" w:fill="auto"/>
            <w:vAlign w:val="center"/>
            <w:hideMark/>
          </w:tcPr>
          <w:p w14:paraId="2071E4E3"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13</w:t>
            </w:r>
          </w:p>
        </w:tc>
        <w:tc>
          <w:tcPr>
            <w:tcW w:w="434" w:type="dxa"/>
            <w:tcBorders>
              <w:top w:val="nil"/>
              <w:left w:val="nil"/>
              <w:bottom w:val="single" w:sz="4" w:space="0" w:color="auto"/>
              <w:right w:val="single" w:sz="4" w:space="0" w:color="auto"/>
            </w:tcBorders>
            <w:shd w:val="clear" w:color="auto" w:fill="auto"/>
            <w:vAlign w:val="center"/>
            <w:hideMark/>
          </w:tcPr>
          <w:p w14:paraId="4C669754"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9</w:t>
            </w:r>
          </w:p>
        </w:tc>
        <w:tc>
          <w:tcPr>
            <w:tcW w:w="434" w:type="dxa"/>
            <w:tcBorders>
              <w:top w:val="nil"/>
              <w:left w:val="nil"/>
              <w:bottom w:val="single" w:sz="4" w:space="0" w:color="auto"/>
              <w:right w:val="single" w:sz="4" w:space="0" w:color="auto"/>
            </w:tcBorders>
            <w:shd w:val="clear" w:color="auto" w:fill="auto"/>
            <w:vAlign w:val="center"/>
            <w:hideMark/>
          </w:tcPr>
          <w:p w14:paraId="16C85A91"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11</w:t>
            </w:r>
          </w:p>
        </w:tc>
        <w:tc>
          <w:tcPr>
            <w:tcW w:w="434" w:type="dxa"/>
            <w:tcBorders>
              <w:top w:val="nil"/>
              <w:left w:val="nil"/>
              <w:bottom w:val="single" w:sz="4" w:space="0" w:color="auto"/>
              <w:right w:val="single" w:sz="4" w:space="0" w:color="auto"/>
            </w:tcBorders>
            <w:shd w:val="clear" w:color="auto" w:fill="auto"/>
            <w:vAlign w:val="center"/>
            <w:hideMark/>
          </w:tcPr>
          <w:p w14:paraId="1F47397B"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11</w:t>
            </w:r>
          </w:p>
        </w:tc>
        <w:tc>
          <w:tcPr>
            <w:tcW w:w="435" w:type="dxa"/>
            <w:tcBorders>
              <w:top w:val="nil"/>
              <w:left w:val="nil"/>
              <w:bottom w:val="single" w:sz="4" w:space="0" w:color="auto"/>
              <w:right w:val="single" w:sz="4" w:space="0" w:color="auto"/>
            </w:tcBorders>
            <w:shd w:val="clear" w:color="auto" w:fill="auto"/>
            <w:vAlign w:val="center"/>
            <w:hideMark/>
          </w:tcPr>
          <w:p w14:paraId="0A74DE22"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15</w:t>
            </w:r>
          </w:p>
        </w:tc>
        <w:tc>
          <w:tcPr>
            <w:tcW w:w="793" w:type="dxa"/>
            <w:tcBorders>
              <w:top w:val="nil"/>
              <w:left w:val="nil"/>
              <w:bottom w:val="single" w:sz="4" w:space="0" w:color="auto"/>
              <w:right w:val="single" w:sz="4" w:space="0" w:color="auto"/>
            </w:tcBorders>
            <w:shd w:val="clear" w:color="000000" w:fill="F2F2F2"/>
            <w:vAlign w:val="center"/>
            <w:hideMark/>
          </w:tcPr>
          <w:p w14:paraId="407A658A"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68</w:t>
            </w:r>
          </w:p>
        </w:tc>
        <w:tc>
          <w:tcPr>
            <w:tcW w:w="435" w:type="dxa"/>
            <w:tcBorders>
              <w:top w:val="nil"/>
              <w:left w:val="nil"/>
              <w:bottom w:val="single" w:sz="4" w:space="0" w:color="auto"/>
              <w:right w:val="single" w:sz="4" w:space="0" w:color="auto"/>
            </w:tcBorders>
            <w:shd w:val="clear" w:color="auto" w:fill="auto"/>
            <w:vAlign w:val="center"/>
            <w:hideMark/>
          </w:tcPr>
          <w:p w14:paraId="329638E6"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12</w:t>
            </w:r>
          </w:p>
        </w:tc>
        <w:tc>
          <w:tcPr>
            <w:tcW w:w="435" w:type="dxa"/>
            <w:tcBorders>
              <w:top w:val="nil"/>
              <w:left w:val="nil"/>
              <w:bottom w:val="single" w:sz="4" w:space="0" w:color="auto"/>
              <w:right w:val="single" w:sz="4" w:space="0" w:color="auto"/>
            </w:tcBorders>
            <w:shd w:val="clear" w:color="auto" w:fill="auto"/>
            <w:vAlign w:val="center"/>
            <w:hideMark/>
          </w:tcPr>
          <w:p w14:paraId="48119A42"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13</w:t>
            </w:r>
          </w:p>
        </w:tc>
        <w:tc>
          <w:tcPr>
            <w:tcW w:w="435" w:type="dxa"/>
            <w:tcBorders>
              <w:top w:val="nil"/>
              <w:left w:val="nil"/>
              <w:bottom w:val="single" w:sz="4" w:space="0" w:color="auto"/>
              <w:right w:val="single" w:sz="4" w:space="0" w:color="auto"/>
            </w:tcBorders>
            <w:shd w:val="clear" w:color="auto" w:fill="auto"/>
            <w:vAlign w:val="center"/>
            <w:hideMark/>
          </w:tcPr>
          <w:p w14:paraId="6657B37C"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7</w:t>
            </w:r>
          </w:p>
        </w:tc>
        <w:tc>
          <w:tcPr>
            <w:tcW w:w="435" w:type="dxa"/>
            <w:tcBorders>
              <w:top w:val="nil"/>
              <w:left w:val="nil"/>
              <w:bottom w:val="single" w:sz="4" w:space="0" w:color="auto"/>
              <w:right w:val="single" w:sz="4" w:space="0" w:color="auto"/>
            </w:tcBorders>
            <w:shd w:val="clear" w:color="auto" w:fill="auto"/>
            <w:vAlign w:val="center"/>
            <w:hideMark/>
          </w:tcPr>
          <w:p w14:paraId="4D8D9043"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16</w:t>
            </w:r>
          </w:p>
        </w:tc>
        <w:tc>
          <w:tcPr>
            <w:tcW w:w="435" w:type="dxa"/>
            <w:tcBorders>
              <w:top w:val="nil"/>
              <w:left w:val="nil"/>
              <w:bottom w:val="single" w:sz="4" w:space="0" w:color="auto"/>
              <w:right w:val="single" w:sz="4" w:space="0" w:color="auto"/>
            </w:tcBorders>
            <w:shd w:val="clear" w:color="auto" w:fill="auto"/>
            <w:vAlign w:val="center"/>
            <w:hideMark/>
          </w:tcPr>
          <w:p w14:paraId="4AE4299D"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13</w:t>
            </w:r>
          </w:p>
        </w:tc>
        <w:tc>
          <w:tcPr>
            <w:tcW w:w="435" w:type="dxa"/>
            <w:tcBorders>
              <w:top w:val="nil"/>
              <w:left w:val="nil"/>
              <w:bottom w:val="single" w:sz="4" w:space="0" w:color="auto"/>
              <w:right w:val="single" w:sz="4" w:space="0" w:color="auto"/>
            </w:tcBorders>
            <w:shd w:val="clear" w:color="auto" w:fill="auto"/>
            <w:vAlign w:val="center"/>
            <w:hideMark/>
          </w:tcPr>
          <w:p w14:paraId="2E1D4C9F"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8</w:t>
            </w:r>
          </w:p>
        </w:tc>
        <w:tc>
          <w:tcPr>
            <w:tcW w:w="793" w:type="dxa"/>
            <w:tcBorders>
              <w:top w:val="nil"/>
              <w:left w:val="nil"/>
              <w:bottom w:val="single" w:sz="4" w:space="0" w:color="auto"/>
              <w:right w:val="single" w:sz="4" w:space="0" w:color="auto"/>
            </w:tcBorders>
            <w:shd w:val="clear" w:color="000000" w:fill="F2F2F2"/>
            <w:vAlign w:val="center"/>
            <w:hideMark/>
          </w:tcPr>
          <w:p w14:paraId="35112869"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69</w:t>
            </w:r>
          </w:p>
        </w:tc>
        <w:tc>
          <w:tcPr>
            <w:tcW w:w="793" w:type="dxa"/>
            <w:tcBorders>
              <w:top w:val="nil"/>
              <w:left w:val="nil"/>
              <w:bottom w:val="single" w:sz="4" w:space="0" w:color="auto"/>
              <w:right w:val="single" w:sz="4" w:space="0" w:color="auto"/>
            </w:tcBorders>
            <w:shd w:val="clear" w:color="000000" w:fill="D9D9D9"/>
            <w:vAlign w:val="center"/>
            <w:hideMark/>
          </w:tcPr>
          <w:p w14:paraId="6E4803E8"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137</w:t>
            </w:r>
          </w:p>
        </w:tc>
        <w:tc>
          <w:tcPr>
            <w:tcW w:w="66" w:type="dxa"/>
            <w:vAlign w:val="center"/>
            <w:hideMark/>
          </w:tcPr>
          <w:p w14:paraId="5BCACB39" w14:textId="77777777" w:rsidR="006B47D5" w:rsidRPr="006B47D5" w:rsidRDefault="006B47D5" w:rsidP="00391684">
            <w:pPr>
              <w:spacing w:after="0" w:line="240" w:lineRule="auto"/>
              <w:rPr>
                <w:rFonts w:ascii="Times New Roman" w:eastAsia="Times New Roman" w:hAnsi="Times New Roman" w:cs="Times New Roman"/>
                <w:sz w:val="20"/>
                <w:szCs w:val="20"/>
                <w:lang w:val="en-GB" w:eastAsia="en-GB"/>
              </w:rPr>
            </w:pPr>
          </w:p>
        </w:tc>
      </w:tr>
      <w:tr w:rsidR="006B47D5" w:rsidRPr="006B47D5" w14:paraId="71D1F77A" w14:textId="77777777" w:rsidTr="006B47D5">
        <w:trPr>
          <w:trHeight w:val="300"/>
        </w:trPr>
        <w:tc>
          <w:tcPr>
            <w:tcW w:w="1080" w:type="dxa"/>
            <w:tcBorders>
              <w:top w:val="nil"/>
              <w:left w:val="single" w:sz="4" w:space="0" w:color="auto"/>
              <w:bottom w:val="single" w:sz="4" w:space="0" w:color="auto"/>
              <w:right w:val="single" w:sz="4" w:space="0" w:color="auto"/>
            </w:tcBorders>
            <w:shd w:val="clear" w:color="000000" w:fill="F2F2F2"/>
            <w:vAlign w:val="center"/>
            <w:hideMark/>
          </w:tcPr>
          <w:p w14:paraId="5FFF6AB3"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2006.</w:t>
            </w:r>
          </w:p>
        </w:tc>
        <w:tc>
          <w:tcPr>
            <w:tcW w:w="434" w:type="dxa"/>
            <w:tcBorders>
              <w:top w:val="nil"/>
              <w:left w:val="nil"/>
              <w:bottom w:val="single" w:sz="4" w:space="0" w:color="auto"/>
              <w:right w:val="single" w:sz="4" w:space="0" w:color="auto"/>
            </w:tcBorders>
            <w:shd w:val="clear" w:color="auto" w:fill="auto"/>
            <w:vAlign w:val="center"/>
            <w:hideMark/>
          </w:tcPr>
          <w:p w14:paraId="64AD3CCD"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18</w:t>
            </w:r>
          </w:p>
        </w:tc>
        <w:tc>
          <w:tcPr>
            <w:tcW w:w="434" w:type="dxa"/>
            <w:tcBorders>
              <w:top w:val="nil"/>
              <w:left w:val="nil"/>
              <w:bottom w:val="single" w:sz="4" w:space="0" w:color="auto"/>
              <w:right w:val="single" w:sz="4" w:space="0" w:color="auto"/>
            </w:tcBorders>
            <w:shd w:val="clear" w:color="auto" w:fill="auto"/>
            <w:vAlign w:val="center"/>
            <w:hideMark/>
          </w:tcPr>
          <w:p w14:paraId="65027444"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17</w:t>
            </w:r>
          </w:p>
        </w:tc>
        <w:tc>
          <w:tcPr>
            <w:tcW w:w="434" w:type="dxa"/>
            <w:tcBorders>
              <w:top w:val="nil"/>
              <w:left w:val="nil"/>
              <w:bottom w:val="single" w:sz="4" w:space="0" w:color="auto"/>
              <w:right w:val="single" w:sz="4" w:space="0" w:color="auto"/>
            </w:tcBorders>
            <w:shd w:val="clear" w:color="auto" w:fill="auto"/>
            <w:vAlign w:val="center"/>
            <w:hideMark/>
          </w:tcPr>
          <w:p w14:paraId="2A332ED8"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13</w:t>
            </w:r>
          </w:p>
        </w:tc>
        <w:tc>
          <w:tcPr>
            <w:tcW w:w="434" w:type="dxa"/>
            <w:tcBorders>
              <w:top w:val="nil"/>
              <w:left w:val="nil"/>
              <w:bottom w:val="single" w:sz="4" w:space="0" w:color="auto"/>
              <w:right w:val="single" w:sz="4" w:space="0" w:color="auto"/>
            </w:tcBorders>
            <w:shd w:val="clear" w:color="auto" w:fill="auto"/>
            <w:vAlign w:val="center"/>
            <w:hideMark/>
          </w:tcPr>
          <w:p w14:paraId="0898DBA8"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21</w:t>
            </w:r>
          </w:p>
        </w:tc>
        <w:tc>
          <w:tcPr>
            <w:tcW w:w="434" w:type="dxa"/>
            <w:tcBorders>
              <w:top w:val="nil"/>
              <w:left w:val="nil"/>
              <w:bottom w:val="single" w:sz="4" w:space="0" w:color="auto"/>
              <w:right w:val="single" w:sz="4" w:space="0" w:color="auto"/>
            </w:tcBorders>
            <w:shd w:val="clear" w:color="auto" w:fill="auto"/>
            <w:vAlign w:val="center"/>
            <w:hideMark/>
          </w:tcPr>
          <w:p w14:paraId="6B2F5E92"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19</w:t>
            </w:r>
          </w:p>
        </w:tc>
        <w:tc>
          <w:tcPr>
            <w:tcW w:w="435" w:type="dxa"/>
            <w:tcBorders>
              <w:top w:val="nil"/>
              <w:left w:val="nil"/>
              <w:bottom w:val="single" w:sz="4" w:space="0" w:color="auto"/>
              <w:right w:val="single" w:sz="4" w:space="0" w:color="auto"/>
            </w:tcBorders>
            <w:shd w:val="clear" w:color="auto" w:fill="auto"/>
            <w:vAlign w:val="center"/>
            <w:hideMark/>
          </w:tcPr>
          <w:p w14:paraId="134BFD21"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8</w:t>
            </w:r>
          </w:p>
        </w:tc>
        <w:tc>
          <w:tcPr>
            <w:tcW w:w="793" w:type="dxa"/>
            <w:tcBorders>
              <w:top w:val="nil"/>
              <w:left w:val="nil"/>
              <w:bottom w:val="single" w:sz="4" w:space="0" w:color="auto"/>
              <w:right w:val="single" w:sz="4" w:space="0" w:color="auto"/>
            </w:tcBorders>
            <w:shd w:val="clear" w:color="000000" w:fill="F2F2F2"/>
            <w:vAlign w:val="center"/>
            <w:hideMark/>
          </w:tcPr>
          <w:p w14:paraId="653A98A7"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96</w:t>
            </w:r>
          </w:p>
        </w:tc>
        <w:tc>
          <w:tcPr>
            <w:tcW w:w="435" w:type="dxa"/>
            <w:tcBorders>
              <w:top w:val="nil"/>
              <w:left w:val="nil"/>
              <w:bottom w:val="single" w:sz="4" w:space="0" w:color="auto"/>
              <w:right w:val="single" w:sz="4" w:space="0" w:color="auto"/>
            </w:tcBorders>
            <w:shd w:val="clear" w:color="auto" w:fill="auto"/>
            <w:vAlign w:val="center"/>
            <w:hideMark/>
          </w:tcPr>
          <w:p w14:paraId="13FF2B51"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17</w:t>
            </w:r>
          </w:p>
        </w:tc>
        <w:tc>
          <w:tcPr>
            <w:tcW w:w="435" w:type="dxa"/>
            <w:tcBorders>
              <w:top w:val="nil"/>
              <w:left w:val="nil"/>
              <w:bottom w:val="single" w:sz="4" w:space="0" w:color="auto"/>
              <w:right w:val="single" w:sz="4" w:space="0" w:color="auto"/>
            </w:tcBorders>
            <w:shd w:val="clear" w:color="auto" w:fill="auto"/>
            <w:vAlign w:val="center"/>
            <w:hideMark/>
          </w:tcPr>
          <w:p w14:paraId="3F2D8470"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9</w:t>
            </w:r>
          </w:p>
        </w:tc>
        <w:tc>
          <w:tcPr>
            <w:tcW w:w="435" w:type="dxa"/>
            <w:tcBorders>
              <w:top w:val="nil"/>
              <w:left w:val="nil"/>
              <w:bottom w:val="single" w:sz="4" w:space="0" w:color="auto"/>
              <w:right w:val="single" w:sz="4" w:space="0" w:color="auto"/>
            </w:tcBorders>
            <w:shd w:val="clear" w:color="auto" w:fill="auto"/>
            <w:vAlign w:val="center"/>
            <w:hideMark/>
          </w:tcPr>
          <w:p w14:paraId="503E9780"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14</w:t>
            </w:r>
          </w:p>
        </w:tc>
        <w:tc>
          <w:tcPr>
            <w:tcW w:w="435" w:type="dxa"/>
            <w:tcBorders>
              <w:top w:val="nil"/>
              <w:left w:val="nil"/>
              <w:bottom w:val="single" w:sz="4" w:space="0" w:color="auto"/>
              <w:right w:val="single" w:sz="4" w:space="0" w:color="auto"/>
            </w:tcBorders>
            <w:shd w:val="clear" w:color="auto" w:fill="auto"/>
            <w:vAlign w:val="center"/>
            <w:hideMark/>
          </w:tcPr>
          <w:p w14:paraId="0C46E909"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4</w:t>
            </w:r>
          </w:p>
        </w:tc>
        <w:tc>
          <w:tcPr>
            <w:tcW w:w="435" w:type="dxa"/>
            <w:tcBorders>
              <w:top w:val="nil"/>
              <w:left w:val="nil"/>
              <w:bottom w:val="single" w:sz="4" w:space="0" w:color="auto"/>
              <w:right w:val="single" w:sz="4" w:space="0" w:color="auto"/>
            </w:tcBorders>
            <w:shd w:val="clear" w:color="auto" w:fill="auto"/>
            <w:vAlign w:val="center"/>
            <w:hideMark/>
          </w:tcPr>
          <w:p w14:paraId="1766C874"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16</w:t>
            </w:r>
          </w:p>
        </w:tc>
        <w:tc>
          <w:tcPr>
            <w:tcW w:w="435" w:type="dxa"/>
            <w:tcBorders>
              <w:top w:val="nil"/>
              <w:left w:val="nil"/>
              <w:bottom w:val="single" w:sz="4" w:space="0" w:color="auto"/>
              <w:right w:val="single" w:sz="4" w:space="0" w:color="auto"/>
            </w:tcBorders>
            <w:shd w:val="clear" w:color="auto" w:fill="auto"/>
            <w:vAlign w:val="center"/>
            <w:hideMark/>
          </w:tcPr>
          <w:p w14:paraId="5D24B6DF"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10</w:t>
            </w:r>
          </w:p>
        </w:tc>
        <w:tc>
          <w:tcPr>
            <w:tcW w:w="793" w:type="dxa"/>
            <w:tcBorders>
              <w:top w:val="nil"/>
              <w:left w:val="nil"/>
              <w:bottom w:val="single" w:sz="4" w:space="0" w:color="auto"/>
              <w:right w:val="single" w:sz="4" w:space="0" w:color="auto"/>
            </w:tcBorders>
            <w:shd w:val="clear" w:color="000000" w:fill="F2F2F2"/>
            <w:vAlign w:val="center"/>
            <w:hideMark/>
          </w:tcPr>
          <w:p w14:paraId="648873B5"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70</w:t>
            </w:r>
          </w:p>
        </w:tc>
        <w:tc>
          <w:tcPr>
            <w:tcW w:w="793" w:type="dxa"/>
            <w:tcBorders>
              <w:top w:val="nil"/>
              <w:left w:val="nil"/>
              <w:bottom w:val="single" w:sz="4" w:space="0" w:color="auto"/>
              <w:right w:val="single" w:sz="4" w:space="0" w:color="auto"/>
            </w:tcBorders>
            <w:shd w:val="clear" w:color="000000" w:fill="D9D9D9"/>
            <w:vAlign w:val="center"/>
            <w:hideMark/>
          </w:tcPr>
          <w:p w14:paraId="61CBD9C4"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166</w:t>
            </w:r>
          </w:p>
        </w:tc>
        <w:tc>
          <w:tcPr>
            <w:tcW w:w="66" w:type="dxa"/>
            <w:vAlign w:val="center"/>
            <w:hideMark/>
          </w:tcPr>
          <w:p w14:paraId="646E2D6F" w14:textId="77777777" w:rsidR="006B47D5" w:rsidRPr="006B47D5" w:rsidRDefault="006B47D5" w:rsidP="00391684">
            <w:pPr>
              <w:spacing w:after="0" w:line="240" w:lineRule="auto"/>
              <w:rPr>
                <w:rFonts w:ascii="Times New Roman" w:eastAsia="Times New Roman" w:hAnsi="Times New Roman" w:cs="Times New Roman"/>
                <w:sz w:val="20"/>
                <w:szCs w:val="20"/>
                <w:lang w:val="en-GB" w:eastAsia="en-GB"/>
              </w:rPr>
            </w:pPr>
          </w:p>
        </w:tc>
      </w:tr>
      <w:tr w:rsidR="006B47D5" w:rsidRPr="006B47D5" w14:paraId="6207D1C5" w14:textId="77777777" w:rsidTr="006B47D5">
        <w:trPr>
          <w:trHeight w:val="300"/>
        </w:trPr>
        <w:tc>
          <w:tcPr>
            <w:tcW w:w="1080" w:type="dxa"/>
            <w:tcBorders>
              <w:top w:val="nil"/>
              <w:left w:val="single" w:sz="4" w:space="0" w:color="auto"/>
              <w:bottom w:val="single" w:sz="4" w:space="0" w:color="auto"/>
              <w:right w:val="single" w:sz="4" w:space="0" w:color="auto"/>
            </w:tcBorders>
            <w:shd w:val="clear" w:color="000000" w:fill="F2F2F2"/>
            <w:vAlign w:val="center"/>
            <w:hideMark/>
          </w:tcPr>
          <w:p w14:paraId="1F1002B3"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2007.</w:t>
            </w:r>
          </w:p>
        </w:tc>
        <w:tc>
          <w:tcPr>
            <w:tcW w:w="434" w:type="dxa"/>
            <w:tcBorders>
              <w:top w:val="nil"/>
              <w:left w:val="nil"/>
              <w:bottom w:val="single" w:sz="4" w:space="0" w:color="auto"/>
              <w:right w:val="single" w:sz="4" w:space="0" w:color="auto"/>
            </w:tcBorders>
            <w:shd w:val="clear" w:color="auto" w:fill="auto"/>
            <w:vAlign w:val="center"/>
            <w:hideMark/>
          </w:tcPr>
          <w:p w14:paraId="44445EC6"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12</w:t>
            </w:r>
          </w:p>
        </w:tc>
        <w:tc>
          <w:tcPr>
            <w:tcW w:w="434" w:type="dxa"/>
            <w:tcBorders>
              <w:top w:val="nil"/>
              <w:left w:val="nil"/>
              <w:bottom w:val="single" w:sz="4" w:space="0" w:color="auto"/>
              <w:right w:val="single" w:sz="4" w:space="0" w:color="auto"/>
            </w:tcBorders>
            <w:shd w:val="clear" w:color="auto" w:fill="auto"/>
            <w:vAlign w:val="center"/>
            <w:hideMark/>
          </w:tcPr>
          <w:p w14:paraId="0DF4B24A"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9</w:t>
            </w:r>
          </w:p>
        </w:tc>
        <w:tc>
          <w:tcPr>
            <w:tcW w:w="434" w:type="dxa"/>
            <w:tcBorders>
              <w:top w:val="nil"/>
              <w:left w:val="nil"/>
              <w:bottom w:val="single" w:sz="4" w:space="0" w:color="auto"/>
              <w:right w:val="single" w:sz="4" w:space="0" w:color="auto"/>
            </w:tcBorders>
            <w:shd w:val="clear" w:color="auto" w:fill="auto"/>
            <w:vAlign w:val="center"/>
            <w:hideMark/>
          </w:tcPr>
          <w:p w14:paraId="7F688AFC"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8</w:t>
            </w:r>
          </w:p>
        </w:tc>
        <w:tc>
          <w:tcPr>
            <w:tcW w:w="434" w:type="dxa"/>
            <w:tcBorders>
              <w:top w:val="nil"/>
              <w:left w:val="nil"/>
              <w:bottom w:val="single" w:sz="4" w:space="0" w:color="auto"/>
              <w:right w:val="single" w:sz="4" w:space="0" w:color="auto"/>
            </w:tcBorders>
            <w:shd w:val="clear" w:color="auto" w:fill="auto"/>
            <w:vAlign w:val="center"/>
            <w:hideMark/>
          </w:tcPr>
          <w:p w14:paraId="68A8D809"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15</w:t>
            </w:r>
          </w:p>
        </w:tc>
        <w:tc>
          <w:tcPr>
            <w:tcW w:w="434" w:type="dxa"/>
            <w:tcBorders>
              <w:top w:val="nil"/>
              <w:left w:val="nil"/>
              <w:bottom w:val="single" w:sz="4" w:space="0" w:color="auto"/>
              <w:right w:val="single" w:sz="4" w:space="0" w:color="auto"/>
            </w:tcBorders>
            <w:shd w:val="clear" w:color="auto" w:fill="auto"/>
            <w:vAlign w:val="center"/>
            <w:hideMark/>
          </w:tcPr>
          <w:p w14:paraId="3074C017"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9</w:t>
            </w:r>
          </w:p>
        </w:tc>
        <w:tc>
          <w:tcPr>
            <w:tcW w:w="435" w:type="dxa"/>
            <w:tcBorders>
              <w:top w:val="nil"/>
              <w:left w:val="nil"/>
              <w:bottom w:val="single" w:sz="4" w:space="0" w:color="auto"/>
              <w:right w:val="single" w:sz="4" w:space="0" w:color="auto"/>
            </w:tcBorders>
            <w:shd w:val="clear" w:color="auto" w:fill="auto"/>
            <w:vAlign w:val="center"/>
            <w:hideMark/>
          </w:tcPr>
          <w:p w14:paraId="09F9FEA3"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14</w:t>
            </w:r>
          </w:p>
        </w:tc>
        <w:tc>
          <w:tcPr>
            <w:tcW w:w="793" w:type="dxa"/>
            <w:tcBorders>
              <w:top w:val="nil"/>
              <w:left w:val="nil"/>
              <w:bottom w:val="single" w:sz="4" w:space="0" w:color="auto"/>
              <w:right w:val="single" w:sz="4" w:space="0" w:color="auto"/>
            </w:tcBorders>
            <w:shd w:val="clear" w:color="000000" w:fill="F2F2F2"/>
            <w:vAlign w:val="center"/>
            <w:hideMark/>
          </w:tcPr>
          <w:p w14:paraId="56AA633E"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67</w:t>
            </w:r>
          </w:p>
        </w:tc>
        <w:tc>
          <w:tcPr>
            <w:tcW w:w="435" w:type="dxa"/>
            <w:tcBorders>
              <w:top w:val="nil"/>
              <w:left w:val="nil"/>
              <w:bottom w:val="single" w:sz="4" w:space="0" w:color="auto"/>
              <w:right w:val="single" w:sz="4" w:space="0" w:color="auto"/>
            </w:tcBorders>
            <w:shd w:val="clear" w:color="auto" w:fill="auto"/>
            <w:vAlign w:val="center"/>
            <w:hideMark/>
          </w:tcPr>
          <w:p w14:paraId="61AE2BEB"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13</w:t>
            </w:r>
          </w:p>
        </w:tc>
        <w:tc>
          <w:tcPr>
            <w:tcW w:w="435" w:type="dxa"/>
            <w:tcBorders>
              <w:top w:val="nil"/>
              <w:left w:val="nil"/>
              <w:bottom w:val="single" w:sz="4" w:space="0" w:color="auto"/>
              <w:right w:val="single" w:sz="4" w:space="0" w:color="auto"/>
            </w:tcBorders>
            <w:shd w:val="clear" w:color="auto" w:fill="auto"/>
            <w:vAlign w:val="center"/>
            <w:hideMark/>
          </w:tcPr>
          <w:p w14:paraId="71D7D3E0"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10</w:t>
            </w:r>
          </w:p>
        </w:tc>
        <w:tc>
          <w:tcPr>
            <w:tcW w:w="435" w:type="dxa"/>
            <w:tcBorders>
              <w:top w:val="nil"/>
              <w:left w:val="nil"/>
              <w:bottom w:val="single" w:sz="4" w:space="0" w:color="auto"/>
              <w:right w:val="single" w:sz="4" w:space="0" w:color="auto"/>
            </w:tcBorders>
            <w:shd w:val="clear" w:color="auto" w:fill="auto"/>
            <w:vAlign w:val="center"/>
            <w:hideMark/>
          </w:tcPr>
          <w:p w14:paraId="7FE81BBA"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13</w:t>
            </w:r>
          </w:p>
        </w:tc>
        <w:tc>
          <w:tcPr>
            <w:tcW w:w="435" w:type="dxa"/>
            <w:tcBorders>
              <w:top w:val="nil"/>
              <w:left w:val="nil"/>
              <w:bottom w:val="single" w:sz="4" w:space="0" w:color="auto"/>
              <w:right w:val="single" w:sz="4" w:space="0" w:color="auto"/>
            </w:tcBorders>
            <w:shd w:val="clear" w:color="auto" w:fill="auto"/>
            <w:vAlign w:val="center"/>
            <w:hideMark/>
          </w:tcPr>
          <w:p w14:paraId="067CA962"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17</w:t>
            </w:r>
          </w:p>
        </w:tc>
        <w:tc>
          <w:tcPr>
            <w:tcW w:w="435" w:type="dxa"/>
            <w:tcBorders>
              <w:top w:val="nil"/>
              <w:left w:val="nil"/>
              <w:bottom w:val="single" w:sz="4" w:space="0" w:color="auto"/>
              <w:right w:val="single" w:sz="4" w:space="0" w:color="auto"/>
            </w:tcBorders>
            <w:shd w:val="clear" w:color="auto" w:fill="auto"/>
            <w:vAlign w:val="center"/>
            <w:hideMark/>
          </w:tcPr>
          <w:p w14:paraId="777ABCFC"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12</w:t>
            </w:r>
          </w:p>
        </w:tc>
        <w:tc>
          <w:tcPr>
            <w:tcW w:w="435" w:type="dxa"/>
            <w:tcBorders>
              <w:top w:val="nil"/>
              <w:left w:val="nil"/>
              <w:bottom w:val="single" w:sz="4" w:space="0" w:color="auto"/>
              <w:right w:val="single" w:sz="4" w:space="0" w:color="auto"/>
            </w:tcBorders>
            <w:shd w:val="clear" w:color="auto" w:fill="auto"/>
            <w:vAlign w:val="center"/>
            <w:hideMark/>
          </w:tcPr>
          <w:p w14:paraId="3AB10C14"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14</w:t>
            </w:r>
          </w:p>
        </w:tc>
        <w:tc>
          <w:tcPr>
            <w:tcW w:w="793" w:type="dxa"/>
            <w:tcBorders>
              <w:top w:val="nil"/>
              <w:left w:val="nil"/>
              <w:bottom w:val="single" w:sz="4" w:space="0" w:color="auto"/>
              <w:right w:val="single" w:sz="4" w:space="0" w:color="auto"/>
            </w:tcBorders>
            <w:shd w:val="clear" w:color="000000" w:fill="F2F2F2"/>
            <w:vAlign w:val="center"/>
            <w:hideMark/>
          </w:tcPr>
          <w:p w14:paraId="352930E9"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79</w:t>
            </w:r>
          </w:p>
        </w:tc>
        <w:tc>
          <w:tcPr>
            <w:tcW w:w="793" w:type="dxa"/>
            <w:tcBorders>
              <w:top w:val="nil"/>
              <w:left w:val="nil"/>
              <w:bottom w:val="single" w:sz="4" w:space="0" w:color="auto"/>
              <w:right w:val="single" w:sz="4" w:space="0" w:color="auto"/>
            </w:tcBorders>
            <w:shd w:val="clear" w:color="000000" w:fill="D9D9D9"/>
            <w:vAlign w:val="center"/>
            <w:hideMark/>
          </w:tcPr>
          <w:p w14:paraId="084625BA"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146</w:t>
            </w:r>
          </w:p>
        </w:tc>
        <w:tc>
          <w:tcPr>
            <w:tcW w:w="66" w:type="dxa"/>
            <w:vAlign w:val="center"/>
            <w:hideMark/>
          </w:tcPr>
          <w:p w14:paraId="06220433" w14:textId="77777777" w:rsidR="006B47D5" w:rsidRPr="006B47D5" w:rsidRDefault="006B47D5" w:rsidP="00391684">
            <w:pPr>
              <w:spacing w:after="0" w:line="240" w:lineRule="auto"/>
              <w:rPr>
                <w:rFonts w:ascii="Times New Roman" w:eastAsia="Times New Roman" w:hAnsi="Times New Roman" w:cs="Times New Roman"/>
                <w:sz w:val="20"/>
                <w:szCs w:val="20"/>
                <w:lang w:val="en-GB" w:eastAsia="en-GB"/>
              </w:rPr>
            </w:pPr>
          </w:p>
        </w:tc>
      </w:tr>
      <w:tr w:rsidR="006B47D5" w:rsidRPr="006B47D5" w14:paraId="5120A1BB" w14:textId="77777777" w:rsidTr="006B47D5">
        <w:trPr>
          <w:trHeight w:val="300"/>
        </w:trPr>
        <w:tc>
          <w:tcPr>
            <w:tcW w:w="1080" w:type="dxa"/>
            <w:tcBorders>
              <w:top w:val="nil"/>
              <w:left w:val="single" w:sz="4" w:space="0" w:color="auto"/>
              <w:bottom w:val="single" w:sz="4" w:space="0" w:color="auto"/>
              <w:right w:val="single" w:sz="4" w:space="0" w:color="auto"/>
            </w:tcBorders>
            <w:shd w:val="clear" w:color="000000" w:fill="F2F2F2"/>
            <w:vAlign w:val="center"/>
            <w:hideMark/>
          </w:tcPr>
          <w:p w14:paraId="61076A13"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2008.</w:t>
            </w:r>
          </w:p>
        </w:tc>
        <w:tc>
          <w:tcPr>
            <w:tcW w:w="434" w:type="dxa"/>
            <w:tcBorders>
              <w:top w:val="nil"/>
              <w:left w:val="nil"/>
              <w:bottom w:val="single" w:sz="4" w:space="0" w:color="auto"/>
              <w:right w:val="single" w:sz="4" w:space="0" w:color="auto"/>
            </w:tcBorders>
            <w:shd w:val="clear" w:color="auto" w:fill="auto"/>
            <w:vAlign w:val="center"/>
            <w:hideMark/>
          </w:tcPr>
          <w:p w14:paraId="747D503D"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17</w:t>
            </w:r>
          </w:p>
        </w:tc>
        <w:tc>
          <w:tcPr>
            <w:tcW w:w="434" w:type="dxa"/>
            <w:tcBorders>
              <w:top w:val="nil"/>
              <w:left w:val="nil"/>
              <w:bottom w:val="single" w:sz="4" w:space="0" w:color="auto"/>
              <w:right w:val="single" w:sz="4" w:space="0" w:color="auto"/>
            </w:tcBorders>
            <w:shd w:val="clear" w:color="auto" w:fill="auto"/>
            <w:vAlign w:val="center"/>
            <w:hideMark/>
          </w:tcPr>
          <w:p w14:paraId="067C1F3D"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8</w:t>
            </w:r>
          </w:p>
        </w:tc>
        <w:tc>
          <w:tcPr>
            <w:tcW w:w="434" w:type="dxa"/>
            <w:tcBorders>
              <w:top w:val="nil"/>
              <w:left w:val="nil"/>
              <w:bottom w:val="single" w:sz="4" w:space="0" w:color="auto"/>
              <w:right w:val="single" w:sz="4" w:space="0" w:color="auto"/>
            </w:tcBorders>
            <w:shd w:val="clear" w:color="auto" w:fill="auto"/>
            <w:vAlign w:val="center"/>
            <w:hideMark/>
          </w:tcPr>
          <w:p w14:paraId="62C70A00"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17</w:t>
            </w:r>
          </w:p>
        </w:tc>
        <w:tc>
          <w:tcPr>
            <w:tcW w:w="434" w:type="dxa"/>
            <w:tcBorders>
              <w:top w:val="nil"/>
              <w:left w:val="nil"/>
              <w:bottom w:val="single" w:sz="4" w:space="0" w:color="auto"/>
              <w:right w:val="single" w:sz="4" w:space="0" w:color="auto"/>
            </w:tcBorders>
            <w:shd w:val="clear" w:color="auto" w:fill="auto"/>
            <w:vAlign w:val="center"/>
            <w:hideMark/>
          </w:tcPr>
          <w:p w14:paraId="08D78D9A"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17</w:t>
            </w:r>
          </w:p>
        </w:tc>
        <w:tc>
          <w:tcPr>
            <w:tcW w:w="434" w:type="dxa"/>
            <w:tcBorders>
              <w:top w:val="nil"/>
              <w:left w:val="nil"/>
              <w:bottom w:val="single" w:sz="4" w:space="0" w:color="auto"/>
              <w:right w:val="single" w:sz="4" w:space="0" w:color="auto"/>
            </w:tcBorders>
            <w:shd w:val="clear" w:color="auto" w:fill="auto"/>
            <w:vAlign w:val="center"/>
            <w:hideMark/>
          </w:tcPr>
          <w:p w14:paraId="505FFA20"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14</w:t>
            </w:r>
          </w:p>
        </w:tc>
        <w:tc>
          <w:tcPr>
            <w:tcW w:w="435" w:type="dxa"/>
            <w:tcBorders>
              <w:top w:val="nil"/>
              <w:left w:val="nil"/>
              <w:bottom w:val="single" w:sz="4" w:space="0" w:color="auto"/>
              <w:right w:val="single" w:sz="4" w:space="0" w:color="auto"/>
            </w:tcBorders>
            <w:shd w:val="clear" w:color="auto" w:fill="auto"/>
            <w:vAlign w:val="center"/>
            <w:hideMark/>
          </w:tcPr>
          <w:p w14:paraId="0D0B8BC6"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6</w:t>
            </w:r>
          </w:p>
        </w:tc>
        <w:tc>
          <w:tcPr>
            <w:tcW w:w="793" w:type="dxa"/>
            <w:tcBorders>
              <w:top w:val="nil"/>
              <w:left w:val="nil"/>
              <w:bottom w:val="single" w:sz="4" w:space="0" w:color="auto"/>
              <w:right w:val="single" w:sz="4" w:space="0" w:color="auto"/>
            </w:tcBorders>
            <w:shd w:val="clear" w:color="000000" w:fill="F2F2F2"/>
            <w:vAlign w:val="center"/>
            <w:hideMark/>
          </w:tcPr>
          <w:p w14:paraId="0EFDDEDC"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79</w:t>
            </w:r>
          </w:p>
        </w:tc>
        <w:tc>
          <w:tcPr>
            <w:tcW w:w="435" w:type="dxa"/>
            <w:tcBorders>
              <w:top w:val="nil"/>
              <w:left w:val="nil"/>
              <w:bottom w:val="single" w:sz="4" w:space="0" w:color="auto"/>
              <w:right w:val="single" w:sz="4" w:space="0" w:color="auto"/>
            </w:tcBorders>
            <w:shd w:val="clear" w:color="auto" w:fill="auto"/>
            <w:vAlign w:val="center"/>
            <w:hideMark/>
          </w:tcPr>
          <w:p w14:paraId="3C5B4CAD"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11</w:t>
            </w:r>
          </w:p>
        </w:tc>
        <w:tc>
          <w:tcPr>
            <w:tcW w:w="435" w:type="dxa"/>
            <w:tcBorders>
              <w:top w:val="nil"/>
              <w:left w:val="nil"/>
              <w:bottom w:val="single" w:sz="4" w:space="0" w:color="auto"/>
              <w:right w:val="single" w:sz="4" w:space="0" w:color="auto"/>
            </w:tcBorders>
            <w:shd w:val="clear" w:color="auto" w:fill="auto"/>
            <w:vAlign w:val="center"/>
            <w:hideMark/>
          </w:tcPr>
          <w:p w14:paraId="15996FE1"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15</w:t>
            </w:r>
          </w:p>
        </w:tc>
        <w:tc>
          <w:tcPr>
            <w:tcW w:w="435" w:type="dxa"/>
            <w:tcBorders>
              <w:top w:val="nil"/>
              <w:left w:val="nil"/>
              <w:bottom w:val="single" w:sz="4" w:space="0" w:color="auto"/>
              <w:right w:val="single" w:sz="4" w:space="0" w:color="auto"/>
            </w:tcBorders>
            <w:shd w:val="clear" w:color="auto" w:fill="auto"/>
            <w:vAlign w:val="center"/>
            <w:hideMark/>
          </w:tcPr>
          <w:p w14:paraId="3A65B4D9"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27</w:t>
            </w:r>
          </w:p>
        </w:tc>
        <w:tc>
          <w:tcPr>
            <w:tcW w:w="435" w:type="dxa"/>
            <w:tcBorders>
              <w:top w:val="nil"/>
              <w:left w:val="nil"/>
              <w:bottom w:val="single" w:sz="4" w:space="0" w:color="auto"/>
              <w:right w:val="single" w:sz="4" w:space="0" w:color="auto"/>
            </w:tcBorders>
            <w:shd w:val="clear" w:color="auto" w:fill="auto"/>
            <w:vAlign w:val="center"/>
            <w:hideMark/>
          </w:tcPr>
          <w:p w14:paraId="6AD7C5D1"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12</w:t>
            </w:r>
          </w:p>
        </w:tc>
        <w:tc>
          <w:tcPr>
            <w:tcW w:w="435" w:type="dxa"/>
            <w:tcBorders>
              <w:top w:val="nil"/>
              <w:left w:val="nil"/>
              <w:bottom w:val="single" w:sz="4" w:space="0" w:color="auto"/>
              <w:right w:val="single" w:sz="4" w:space="0" w:color="auto"/>
            </w:tcBorders>
            <w:shd w:val="clear" w:color="auto" w:fill="auto"/>
            <w:vAlign w:val="center"/>
            <w:hideMark/>
          </w:tcPr>
          <w:p w14:paraId="72CCCCB9"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18</w:t>
            </w:r>
          </w:p>
        </w:tc>
        <w:tc>
          <w:tcPr>
            <w:tcW w:w="435" w:type="dxa"/>
            <w:tcBorders>
              <w:top w:val="nil"/>
              <w:left w:val="nil"/>
              <w:bottom w:val="single" w:sz="4" w:space="0" w:color="auto"/>
              <w:right w:val="single" w:sz="4" w:space="0" w:color="auto"/>
            </w:tcBorders>
            <w:shd w:val="clear" w:color="auto" w:fill="auto"/>
            <w:vAlign w:val="center"/>
            <w:hideMark/>
          </w:tcPr>
          <w:p w14:paraId="35D6C154"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14</w:t>
            </w:r>
          </w:p>
        </w:tc>
        <w:tc>
          <w:tcPr>
            <w:tcW w:w="793" w:type="dxa"/>
            <w:tcBorders>
              <w:top w:val="nil"/>
              <w:left w:val="nil"/>
              <w:bottom w:val="single" w:sz="4" w:space="0" w:color="auto"/>
              <w:right w:val="single" w:sz="4" w:space="0" w:color="auto"/>
            </w:tcBorders>
            <w:shd w:val="clear" w:color="000000" w:fill="F2F2F2"/>
            <w:vAlign w:val="center"/>
            <w:hideMark/>
          </w:tcPr>
          <w:p w14:paraId="0AC3918E"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97</w:t>
            </w:r>
          </w:p>
        </w:tc>
        <w:tc>
          <w:tcPr>
            <w:tcW w:w="793" w:type="dxa"/>
            <w:tcBorders>
              <w:top w:val="nil"/>
              <w:left w:val="nil"/>
              <w:bottom w:val="single" w:sz="4" w:space="0" w:color="auto"/>
              <w:right w:val="single" w:sz="4" w:space="0" w:color="auto"/>
            </w:tcBorders>
            <w:shd w:val="clear" w:color="000000" w:fill="D9D9D9"/>
            <w:vAlign w:val="center"/>
            <w:hideMark/>
          </w:tcPr>
          <w:p w14:paraId="0BB3A67E"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176</w:t>
            </w:r>
          </w:p>
        </w:tc>
        <w:tc>
          <w:tcPr>
            <w:tcW w:w="66" w:type="dxa"/>
            <w:vAlign w:val="center"/>
            <w:hideMark/>
          </w:tcPr>
          <w:p w14:paraId="0606E234" w14:textId="77777777" w:rsidR="006B47D5" w:rsidRPr="006B47D5" w:rsidRDefault="006B47D5" w:rsidP="00391684">
            <w:pPr>
              <w:spacing w:after="0" w:line="240" w:lineRule="auto"/>
              <w:rPr>
                <w:rFonts w:ascii="Times New Roman" w:eastAsia="Times New Roman" w:hAnsi="Times New Roman" w:cs="Times New Roman"/>
                <w:sz w:val="20"/>
                <w:szCs w:val="20"/>
                <w:lang w:val="en-GB" w:eastAsia="en-GB"/>
              </w:rPr>
            </w:pPr>
          </w:p>
        </w:tc>
      </w:tr>
      <w:tr w:rsidR="006B47D5" w:rsidRPr="006B47D5" w14:paraId="7FA59402" w14:textId="77777777" w:rsidTr="006B47D5">
        <w:trPr>
          <w:trHeight w:val="300"/>
        </w:trPr>
        <w:tc>
          <w:tcPr>
            <w:tcW w:w="1080" w:type="dxa"/>
            <w:tcBorders>
              <w:top w:val="nil"/>
              <w:left w:val="single" w:sz="4" w:space="0" w:color="auto"/>
              <w:bottom w:val="single" w:sz="4" w:space="0" w:color="auto"/>
              <w:right w:val="single" w:sz="4" w:space="0" w:color="auto"/>
            </w:tcBorders>
            <w:shd w:val="clear" w:color="000000" w:fill="F2F2F2"/>
            <w:vAlign w:val="center"/>
            <w:hideMark/>
          </w:tcPr>
          <w:p w14:paraId="6BE96FA7"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2009.</w:t>
            </w:r>
          </w:p>
        </w:tc>
        <w:tc>
          <w:tcPr>
            <w:tcW w:w="434" w:type="dxa"/>
            <w:tcBorders>
              <w:top w:val="nil"/>
              <w:left w:val="nil"/>
              <w:bottom w:val="single" w:sz="4" w:space="0" w:color="auto"/>
              <w:right w:val="single" w:sz="4" w:space="0" w:color="auto"/>
            </w:tcBorders>
            <w:shd w:val="clear" w:color="auto" w:fill="auto"/>
            <w:vAlign w:val="center"/>
            <w:hideMark/>
          </w:tcPr>
          <w:p w14:paraId="756D4902"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13</w:t>
            </w:r>
          </w:p>
        </w:tc>
        <w:tc>
          <w:tcPr>
            <w:tcW w:w="434" w:type="dxa"/>
            <w:tcBorders>
              <w:top w:val="nil"/>
              <w:left w:val="nil"/>
              <w:bottom w:val="single" w:sz="4" w:space="0" w:color="auto"/>
              <w:right w:val="single" w:sz="4" w:space="0" w:color="auto"/>
            </w:tcBorders>
            <w:shd w:val="clear" w:color="auto" w:fill="auto"/>
            <w:vAlign w:val="center"/>
            <w:hideMark/>
          </w:tcPr>
          <w:p w14:paraId="7C96CEEE"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20</w:t>
            </w:r>
          </w:p>
        </w:tc>
        <w:tc>
          <w:tcPr>
            <w:tcW w:w="434" w:type="dxa"/>
            <w:tcBorders>
              <w:top w:val="nil"/>
              <w:left w:val="nil"/>
              <w:bottom w:val="single" w:sz="4" w:space="0" w:color="auto"/>
              <w:right w:val="single" w:sz="4" w:space="0" w:color="auto"/>
            </w:tcBorders>
            <w:shd w:val="clear" w:color="auto" w:fill="auto"/>
            <w:vAlign w:val="center"/>
            <w:hideMark/>
          </w:tcPr>
          <w:p w14:paraId="408D6E62"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11</w:t>
            </w:r>
          </w:p>
        </w:tc>
        <w:tc>
          <w:tcPr>
            <w:tcW w:w="434" w:type="dxa"/>
            <w:tcBorders>
              <w:top w:val="nil"/>
              <w:left w:val="nil"/>
              <w:bottom w:val="single" w:sz="4" w:space="0" w:color="auto"/>
              <w:right w:val="single" w:sz="4" w:space="0" w:color="auto"/>
            </w:tcBorders>
            <w:shd w:val="clear" w:color="auto" w:fill="auto"/>
            <w:vAlign w:val="center"/>
            <w:hideMark/>
          </w:tcPr>
          <w:p w14:paraId="0CD06B10"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12</w:t>
            </w:r>
          </w:p>
        </w:tc>
        <w:tc>
          <w:tcPr>
            <w:tcW w:w="434" w:type="dxa"/>
            <w:tcBorders>
              <w:top w:val="nil"/>
              <w:left w:val="nil"/>
              <w:bottom w:val="single" w:sz="4" w:space="0" w:color="auto"/>
              <w:right w:val="single" w:sz="4" w:space="0" w:color="auto"/>
            </w:tcBorders>
            <w:shd w:val="clear" w:color="auto" w:fill="auto"/>
            <w:vAlign w:val="center"/>
            <w:hideMark/>
          </w:tcPr>
          <w:p w14:paraId="32A806E7"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11</w:t>
            </w:r>
          </w:p>
        </w:tc>
        <w:tc>
          <w:tcPr>
            <w:tcW w:w="435" w:type="dxa"/>
            <w:tcBorders>
              <w:top w:val="nil"/>
              <w:left w:val="nil"/>
              <w:bottom w:val="single" w:sz="4" w:space="0" w:color="auto"/>
              <w:right w:val="single" w:sz="4" w:space="0" w:color="auto"/>
            </w:tcBorders>
            <w:shd w:val="clear" w:color="auto" w:fill="auto"/>
            <w:vAlign w:val="center"/>
            <w:hideMark/>
          </w:tcPr>
          <w:p w14:paraId="731D8755"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17</w:t>
            </w:r>
          </w:p>
        </w:tc>
        <w:tc>
          <w:tcPr>
            <w:tcW w:w="793" w:type="dxa"/>
            <w:tcBorders>
              <w:top w:val="nil"/>
              <w:left w:val="nil"/>
              <w:bottom w:val="single" w:sz="4" w:space="0" w:color="auto"/>
              <w:right w:val="single" w:sz="4" w:space="0" w:color="auto"/>
            </w:tcBorders>
            <w:shd w:val="clear" w:color="000000" w:fill="F2F2F2"/>
            <w:vAlign w:val="center"/>
            <w:hideMark/>
          </w:tcPr>
          <w:p w14:paraId="4EDDC9A7"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84</w:t>
            </w:r>
          </w:p>
        </w:tc>
        <w:tc>
          <w:tcPr>
            <w:tcW w:w="435" w:type="dxa"/>
            <w:tcBorders>
              <w:top w:val="nil"/>
              <w:left w:val="nil"/>
              <w:bottom w:val="single" w:sz="4" w:space="0" w:color="auto"/>
              <w:right w:val="single" w:sz="4" w:space="0" w:color="auto"/>
            </w:tcBorders>
            <w:shd w:val="clear" w:color="auto" w:fill="auto"/>
            <w:vAlign w:val="center"/>
            <w:hideMark/>
          </w:tcPr>
          <w:p w14:paraId="2D8DFC96"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19</w:t>
            </w:r>
          </w:p>
        </w:tc>
        <w:tc>
          <w:tcPr>
            <w:tcW w:w="435" w:type="dxa"/>
            <w:tcBorders>
              <w:top w:val="nil"/>
              <w:left w:val="nil"/>
              <w:bottom w:val="single" w:sz="4" w:space="0" w:color="auto"/>
              <w:right w:val="single" w:sz="4" w:space="0" w:color="auto"/>
            </w:tcBorders>
            <w:shd w:val="clear" w:color="auto" w:fill="auto"/>
            <w:vAlign w:val="center"/>
            <w:hideMark/>
          </w:tcPr>
          <w:p w14:paraId="3B1FD611"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17</w:t>
            </w:r>
          </w:p>
        </w:tc>
        <w:tc>
          <w:tcPr>
            <w:tcW w:w="435" w:type="dxa"/>
            <w:tcBorders>
              <w:top w:val="nil"/>
              <w:left w:val="nil"/>
              <w:bottom w:val="single" w:sz="4" w:space="0" w:color="auto"/>
              <w:right w:val="single" w:sz="4" w:space="0" w:color="auto"/>
            </w:tcBorders>
            <w:shd w:val="clear" w:color="auto" w:fill="auto"/>
            <w:vAlign w:val="center"/>
            <w:hideMark/>
          </w:tcPr>
          <w:p w14:paraId="4F642045"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14</w:t>
            </w:r>
          </w:p>
        </w:tc>
        <w:tc>
          <w:tcPr>
            <w:tcW w:w="435" w:type="dxa"/>
            <w:tcBorders>
              <w:top w:val="nil"/>
              <w:left w:val="nil"/>
              <w:bottom w:val="single" w:sz="4" w:space="0" w:color="auto"/>
              <w:right w:val="single" w:sz="4" w:space="0" w:color="auto"/>
            </w:tcBorders>
            <w:shd w:val="clear" w:color="auto" w:fill="auto"/>
            <w:vAlign w:val="center"/>
            <w:hideMark/>
          </w:tcPr>
          <w:p w14:paraId="4F36C597"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14</w:t>
            </w:r>
          </w:p>
        </w:tc>
        <w:tc>
          <w:tcPr>
            <w:tcW w:w="435" w:type="dxa"/>
            <w:tcBorders>
              <w:top w:val="nil"/>
              <w:left w:val="nil"/>
              <w:bottom w:val="single" w:sz="4" w:space="0" w:color="auto"/>
              <w:right w:val="single" w:sz="4" w:space="0" w:color="auto"/>
            </w:tcBorders>
            <w:shd w:val="clear" w:color="auto" w:fill="auto"/>
            <w:vAlign w:val="center"/>
            <w:hideMark/>
          </w:tcPr>
          <w:p w14:paraId="0347197C"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15</w:t>
            </w:r>
          </w:p>
        </w:tc>
        <w:tc>
          <w:tcPr>
            <w:tcW w:w="435" w:type="dxa"/>
            <w:tcBorders>
              <w:top w:val="nil"/>
              <w:left w:val="nil"/>
              <w:bottom w:val="single" w:sz="4" w:space="0" w:color="auto"/>
              <w:right w:val="single" w:sz="4" w:space="0" w:color="auto"/>
            </w:tcBorders>
            <w:shd w:val="clear" w:color="auto" w:fill="auto"/>
            <w:vAlign w:val="center"/>
            <w:hideMark/>
          </w:tcPr>
          <w:p w14:paraId="59A9658A"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14</w:t>
            </w:r>
          </w:p>
        </w:tc>
        <w:tc>
          <w:tcPr>
            <w:tcW w:w="793" w:type="dxa"/>
            <w:tcBorders>
              <w:top w:val="nil"/>
              <w:left w:val="nil"/>
              <w:bottom w:val="single" w:sz="4" w:space="0" w:color="auto"/>
              <w:right w:val="single" w:sz="4" w:space="0" w:color="auto"/>
            </w:tcBorders>
            <w:shd w:val="clear" w:color="000000" w:fill="F2F2F2"/>
            <w:vAlign w:val="center"/>
            <w:hideMark/>
          </w:tcPr>
          <w:p w14:paraId="52A94184"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93</w:t>
            </w:r>
          </w:p>
        </w:tc>
        <w:tc>
          <w:tcPr>
            <w:tcW w:w="793" w:type="dxa"/>
            <w:tcBorders>
              <w:top w:val="nil"/>
              <w:left w:val="nil"/>
              <w:bottom w:val="single" w:sz="4" w:space="0" w:color="auto"/>
              <w:right w:val="single" w:sz="4" w:space="0" w:color="auto"/>
            </w:tcBorders>
            <w:shd w:val="clear" w:color="000000" w:fill="D9D9D9"/>
            <w:vAlign w:val="center"/>
            <w:hideMark/>
          </w:tcPr>
          <w:p w14:paraId="42434264"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177</w:t>
            </w:r>
          </w:p>
        </w:tc>
        <w:tc>
          <w:tcPr>
            <w:tcW w:w="66" w:type="dxa"/>
            <w:vAlign w:val="center"/>
            <w:hideMark/>
          </w:tcPr>
          <w:p w14:paraId="2956BD36" w14:textId="77777777" w:rsidR="006B47D5" w:rsidRPr="006B47D5" w:rsidRDefault="006B47D5" w:rsidP="00391684">
            <w:pPr>
              <w:spacing w:after="0" w:line="240" w:lineRule="auto"/>
              <w:rPr>
                <w:rFonts w:ascii="Times New Roman" w:eastAsia="Times New Roman" w:hAnsi="Times New Roman" w:cs="Times New Roman"/>
                <w:sz w:val="20"/>
                <w:szCs w:val="20"/>
                <w:lang w:val="en-GB" w:eastAsia="en-GB"/>
              </w:rPr>
            </w:pPr>
          </w:p>
        </w:tc>
      </w:tr>
      <w:tr w:rsidR="006B47D5" w:rsidRPr="006B47D5" w14:paraId="6CBE3752" w14:textId="77777777" w:rsidTr="006B47D5">
        <w:trPr>
          <w:trHeight w:val="300"/>
        </w:trPr>
        <w:tc>
          <w:tcPr>
            <w:tcW w:w="1080" w:type="dxa"/>
            <w:tcBorders>
              <w:top w:val="nil"/>
              <w:left w:val="single" w:sz="4" w:space="0" w:color="auto"/>
              <w:bottom w:val="single" w:sz="4" w:space="0" w:color="auto"/>
              <w:right w:val="single" w:sz="4" w:space="0" w:color="auto"/>
            </w:tcBorders>
            <w:shd w:val="clear" w:color="000000" w:fill="F2F2F2"/>
            <w:vAlign w:val="center"/>
            <w:hideMark/>
          </w:tcPr>
          <w:p w14:paraId="0E2C174D"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2010.</w:t>
            </w:r>
          </w:p>
        </w:tc>
        <w:tc>
          <w:tcPr>
            <w:tcW w:w="434" w:type="dxa"/>
            <w:tcBorders>
              <w:top w:val="nil"/>
              <w:left w:val="nil"/>
              <w:bottom w:val="single" w:sz="4" w:space="0" w:color="auto"/>
              <w:right w:val="single" w:sz="4" w:space="0" w:color="auto"/>
            </w:tcBorders>
            <w:shd w:val="clear" w:color="auto" w:fill="auto"/>
            <w:vAlign w:val="center"/>
            <w:hideMark/>
          </w:tcPr>
          <w:p w14:paraId="4C86A124"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11</w:t>
            </w:r>
          </w:p>
        </w:tc>
        <w:tc>
          <w:tcPr>
            <w:tcW w:w="434" w:type="dxa"/>
            <w:tcBorders>
              <w:top w:val="nil"/>
              <w:left w:val="nil"/>
              <w:bottom w:val="single" w:sz="4" w:space="0" w:color="auto"/>
              <w:right w:val="single" w:sz="4" w:space="0" w:color="auto"/>
            </w:tcBorders>
            <w:shd w:val="clear" w:color="auto" w:fill="auto"/>
            <w:vAlign w:val="center"/>
            <w:hideMark/>
          </w:tcPr>
          <w:p w14:paraId="63E0B672"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10</w:t>
            </w:r>
          </w:p>
        </w:tc>
        <w:tc>
          <w:tcPr>
            <w:tcW w:w="434" w:type="dxa"/>
            <w:tcBorders>
              <w:top w:val="nil"/>
              <w:left w:val="nil"/>
              <w:bottom w:val="single" w:sz="4" w:space="0" w:color="auto"/>
              <w:right w:val="single" w:sz="4" w:space="0" w:color="auto"/>
            </w:tcBorders>
            <w:shd w:val="clear" w:color="auto" w:fill="auto"/>
            <w:vAlign w:val="center"/>
            <w:hideMark/>
          </w:tcPr>
          <w:p w14:paraId="3EC4217C"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11</w:t>
            </w:r>
          </w:p>
        </w:tc>
        <w:tc>
          <w:tcPr>
            <w:tcW w:w="434" w:type="dxa"/>
            <w:tcBorders>
              <w:top w:val="nil"/>
              <w:left w:val="nil"/>
              <w:bottom w:val="single" w:sz="4" w:space="0" w:color="auto"/>
              <w:right w:val="single" w:sz="4" w:space="0" w:color="auto"/>
            </w:tcBorders>
            <w:shd w:val="clear" w:color="auto" w:fill="auto"/>
            <w:vAlign w:val="center"/>
            <w:hideMark/>
          </w:tcPr>
          <w:p w14:paraId="0545655F"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13</w:t>
            </w:r>
          </w:p>
        </w:tc>
        <w:tc>
          <w:tcPr>
            <w:tcW w:w="434" w:type="dxa"/>
            <w:tcBorders>
              <w:top w:val="nil"/>
              <w:left w:val="nil"/>
              <w:bottom w:val="single" w:sz="4" w:space="0" w:color="auto"/>
              <w:right w:val="single" w:sz="4" w:space="0" w:color="auto"/>
            </w:tcBorders>
            <w:shd w:val="clear" w:color="auto" w:fill="auto"/>
            <w:vAlign w:val="center"/>
            <w:hideMark/>
          </w:tcPr>
          <w:p w14:paraId="524EA063"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16</w:t>
            </w:r>
          </w:p>
        </w:tc>
        <w:tc>
          <w:tcPr>
            <w:tcW w:w="435" w:type="dxa"/>
            <w:tcBorders>
              <w:top w:val="nil"/>
              <w:left w:val="nil"/>
              <w:bottom w:val="single" w:sz="4" w:space="0" w:color="auto"/>
              <w:right w:val="single" w:sz="4" w:space="0" w:color="auto"/>
            </w:tcBorders>
            <w:shd w:val="clear" w:color="auto" w:fill="auto"/>
            <w:vAlign w:val="center"/>
            <w:hideMark/>
          </w:tcPr>
          <w:p w14:paraId="2D6BDC9E"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14</w:t>
            </w:r>
          </w:p>
        </w:tc>
        <w:tc>
          <w:tcPr>
            <w:tcW w:w="793" w:type="dxa"/>
            <w:tcBorders>
              <w:top w:val="nil"/>
              <w:left w:val="nil"/>
              <w:bottom w:val="single" w:sz="4" w:space="0" w:color="auto"/>
              <w:right w:val="single" w:sz="4" w:space="0" w:color="auto"/>
            </w:tcBorders>
            <w:shd w:val="clear" w:color="000000" w:fill="F2F2F2"/>
            <w:vAlign w:val="center"/>
            <w:hideMark/>
          </w:tcPr>
          <w:p w14:paraId="1DFB6D65"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75</w:t>
            </w:r>
          </w:p>
        </w:tc>
        <w:tc>
          <w:tcPr>
            <w:tcW w:w="435" w:type="dxa"/>
            <w:tcBorders>
              <w:top w:val="nil"/>
              <w:left w:val="nil"/>
              <w:bottom w:val="single" w:sz="4" w:space="0" w:color="auto"/>
              <w:right w:val="single" w:sz="4" w:space="0" w:color="auto"/>
            </w:tcBorders>
            <w:shd w:val="clear" w:color="auto" w:fill="auto"/>
            <w:vAlign w:val="center"/>
            <w:hideMark/>
          </w:tcPr>
          <w:p w14:paraId="51A086EB"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17</w:t>
            </w:r>
          </w:p>
        </w:tc>
        <w:tc>
          <w:tcPr>
            <w:tcW w:w="435" w:type="dxa"/>
            <w:tcBorders>
              <w:top w:val="nil"/>
              <w:left w:val="nil"/>
              <w:bottom w:val="single" w:sz="4" w:space="0" w:color="auto"/>
              <w:right w:val="single" w:sz="4" w:space="0" w:color="auto"/>
            </w:tcBorders>
            <w:shd w:val="clear" w:color="auto" w:fill="auto"/>
            <w:vAlign w:val="center"/>
            <w:hideMark/>
          </w:tcPr>
          <w:p w14:paraId="1664CD4D"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16</w:t>
            </w:r>
          </w:p>
        </w:tc>
        <w:tc>
          <w:tcPr>
            <w:tcW w:w="435" w:type="dxa"/>
            <w:tcBorders>
              <w:top w:val="nil"/>
              <w:left w:val="nil"/>
              <w:bottom w:val="single" w:sz="4" w:space="0" w:color="auto"/>
              <w:right w:val="single" w:sz="4" w:space="0" w:color="auto"/>
            </w:tcBorders>
            <w:shd w:val="clear" w:color="auto" w:fill="auto"/>
            <w:vAlign w:val="center"/>
            <w:hideMark/>
          </w:tcPr>
          <w:p w14:paraId="3424B3FA"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25</w:t>
            </w:r>
          </w:p>
        </w:tc>
        <w:tc>
          <w:tcPr>
            <w:tcW w:w="435" w:type="dxa"/>
            <w:tcBorders>
              <w:top w:val="nil"/>
              <w:left w:val="nil"/>
              <w:bottom w:val="single" w:sz="4" w:space="0" w:color="auto"/>
              <w:right w:val="single" w:sz="4" w:space="0" w:color="auto"/>
            </w:tcBorders>
            <w:shd w:val="clear" w:color="auto" w:fill="auto"/>
            <w:vAlign w:val="center"/>
            <w:hideMark/>
          </w:tcPr>
          <w:p w14:paraId="7F194FB7"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20</w:t>
            </w:r>
          </w:p>
        </w:tc>
        <w:tc>
          <w:tcPr>
            <w:tcW w:w="435" w:type="dxa"/>
            <w:tcBorders>
              <w:top w:val="nil"/>
              <w:left w:val="nil"/>
              <w:bottom w:val="single" w:sz="4" w:space="0" w:color="auto"/>
              <w:right w:val="single" w:sz="4" w:space="0" w:color="auto"/>
            </w:tcBorders>
            <w:shd w:val="clear" w:color="auto" w:fill="auto"/>
            <w:vAlign w:val="center"/>
            <w:hideMark/>
          </w:tcPr>
          <w:p w14:paraId="09140DC7"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20</w:t>
            </w:r>
          </w:p>
        </w:tc>
        <w:tc>
          <w:tcPr>
            <w:tcW w:w="435" w:type="dxa"/>
            <w:tcBorders>
              <w:top w:val="nil"/>
              <w:left w:val="nil"/>
              <w:bottom w:val="single" w:sz="4" w:space="0" w:color="auto"/>
              <w:right w:val="single" w:sz="4" w:space="0" w:color="auto"/>
            </w:tcBorders>
            <w:shd w:val="clear" w:color="auto" w:fill="auto"/>
            <w:vAlign w:val="center"/>
            <w:hideMark/>
          </w:tcPr>
          <w:p w14:paraId="61614D27"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17</w:t>
            </w:r>
          </w:p>
        </w:tc>
        <w:tc>
          <w:tcPr>
            <w:tcW w:w="793" w:type="dxa"/>
            <w:tcBorders>
              <w:top w:val="nil"/>
              <w:left w:val="nil"/>
              <w:bottom w:val="single" w:sz="4" w:space="0" w:color="auto"/>
              <w:right w:val="single" w:sz="4" w:space="0" w:color="auto"/>
            </w:tcBorders>
            <w:shd w:val="clear" w:color="000000" w:fill="F2F2F2"/>
            <w:vAlign w:val="center"/>
            <w:hideMark/>
          </w:tcPr>
          <w:p w14:paraId="6CD9C468"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115</w:t>
            </w:r>
          </w:p>
        </w:tc>
        <w:tc>
          <w:tcPr>
            <w:tcW w:w="793" w:type="dxa"/>
            <w:tcBorders>
              <w:top w:val="nil"/>
              <w:left w:val="nil"/>
              <w:bottom w:val="single" w:sz="4" w:space="0" w:color="auto"/>
              <w:right w:val="single" w:sz="4" w:space="0" w:color="auto"/>
            </w:tcBorders>
            <w:shd w:val="clear" w:color="000000" w:fill="D9D9D9"/>
            <w:vAlign w:val="center"/>
            <w:hideMark/>
          </w:tcPr>
          <w:p w14:paraId="7950B18E"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190</w:t>
            </w:r>
          </w:p>
        </w:tc>
        <w:tc>
          <w:tcPr>
            <w:tcW w:w="66" w:type="dxa"/>
            <w:vAlign w:val="center"/>
            <w:hideMark/>
          </w:tcPr>
          <w:p w14:paraId="27B88475" w14:textId="77777777" w:rsidR="006B47D5" w:rsidRPr="006B47D5" w:rsidRDefault="006B47D5" w:rsidP="00391684">
            <w:pPr>
              <w:spacing w:after="0" w:line="240" w:lineRule="auto"/>
              <w:rPr>
                <w:rFonts w:ascii="Times New Roman" w:eastAsia="Times New Roman" w:hAnsi="Times New Roman" w:cs="Times New Roman"/>
                <w:sz w:val="20"/>
                <w:szCs w:val="20"/>
                <w:lang w:val="en-GB" w:eastAsia="en-GB"/>
              </w:rPr>
            </w:pPr>
          </w:p>
        </w:tc>
      </w:tr>
      <w:tr w:rsidR="006B47D5" w:rsidRPr="006B47D5" w14:paraId="2D3BA95C" w14:textId="77777777" w:rsidTr="006B47D5">
        <w:trPr>
          <w:trHeight w:val="300"/>
        </w:trPr>
        <w:tc>
          <w:tcPr>
            <w:tcW w:w="1080" w:type="dxa"/>
            <w:tcBorders>
              <w:top w:val="nil"/>
              <w:left w:val="single" w:sz="4" w:space="0" w:color="auto"/>
              <w:bottom w:val="single" w:sz="4" w:space="0" w:color="auto"/>
              <w:right w:val="single" w:sz="4" w:space="0" w:color="auto"/>
            </w:tcBorders>
            <w:shd w:val="clear" w:color="000000" w:fill="F2F2F2"/>
            <w:vAlign w:val="center"/>
            <w:hideMark/>
          </w:tcPr>
          <w:p w14:paraId="585D352E"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2011.</w:t>
            </w:r>
          </w:p>
        </w:tc>
        <w:tc>
          <w:tcPr>
            <w:tcW w:w="434" w:type="dxa"/>
            <w:tcBorders>
              <w:top w:val="nil"/>
              <w:left w:val="nil"/>
              <w:bottom w:val="single" w:sz="4" w:space="0" w:color="auto"/>
              <w:right w:val="single" w:sz="4" w:space="0" w:color="auto"/>
            </w:tcBorders>
            <w:shd w:val="clear" w:color="auto" w:fill="auto"/>
            <w:vAlign w:val="center"/>
            <w:hideMark/>
          </w:tcPr>
          <w:p w14:paraId="0ACE113D"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15</w:t>
            </w:r>
          </w:p>
        </w:tc>
        <w:tc>
          <w:tcPr>
            <w:tcW w:w="434" w:type="dxa"/>
            <w:tcBorders>
              <w:top w:val="nil"/>
              <w:left w:val="nil"/>
              <w:bottom w:val="single" w:sz="4" w:space="0" w:color="auto"/>
              <w:right w:val="single" w:sz="4" w:space="0" w:color="auto"/>
            </w:tcBorders>
            <w:shd w:val="clear" w:color="auto" w:fill="auto"/>
            <w:vAlign w:val="center"/>
            <w:hideMark/>
          </w:tcPr>
          <w:p w14:paraId="1E77F760"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20</w:t>
            </w:r>
          </w:p>
        </w:tc>
        <w:tc>
          <w:tcPr>
            <w:tcW w:w="434" w:type="dxa"/>
            <w:tcBorders>
              <w:top w:val="nil"/>
              <w:left w:val="nil"/>
              <w:bottom w:val="single" w:sz="4" w:space="0" w:color="auto"/>
              <w:right w:val="single" w:sz="4" w:space="0" w:color="auto"/>
            </w:tcBorders>
            <w:shd w:val="clear" w:color="auto" w:fill="auto"/>
            <w:vAlign w:val="center"/>
            <w:hideMark/>
          </w:tcPr>
          <w:p w14:paraId="7B59E9C6"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21</w:t>
            </w:r>
          </w:p>
        </w:tc>
        <w:tc>
          <w:tcPr>
            <w:tcW w:w="434" w:type="dxa"/>
            <w:tcBorders>
              <w:top w:val="nil"/>
              <w:left w:val="nil"/>
              <w:bottom w:val="single" w:sz="4" w:space="0" w:color="auto"/>
              <w:right w:val="single" w:sz="4" w:space="0" w:color="auto"/>
            </w:tcBorders>
            <w:shd w:val="clear" w:color="auto" w:fill="auto"/>
            <w:vAlign w:val="center"/>
            <w:hideMark/>
          </w:tcPr>
          <w:p w14:paraId="436A5135"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17</w:t>
            </w:r>
          </w:p>
        </w:tc>
        <w:tc>
          <w:tcPr>
            <w:tcW w:w="434" w:type="dxa"/>
            <w:tcBorders>
              <w:top w:val="nil"/>
              <w:left w:val="nil"/>
              <w:bottom w:val="single" w:sz="4" w:space="0" w:color="auto"/>
              <w:right w:val="single" w:sz="4" w:space="0" w:color="auto"/>
            </w:tcBorders>
            <w:shd w:val="clear" w:color="auto" w:fill="auto"/>
            <w:vAlign w:val="center"/>
            <w:hideMark/>
          </w:tcPr>
          <w:p w14:paraId="60BA36E4"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18</w:t>
            </w:r>
          </w:p>
        </w:tc>
        <w:tc>
          <w:tcPr>
            <w:tcW w:w="435" w:type="dxa"/>
            <w:tcBorders>
              <w:top w:val="nil"/>
              <w:left w:val="nil"/>
              <w:bottom w:val="single" w:sz="4" w:space="0" w:color="auto"/>
              <w:right w:val="single" w:sz="4" w:space="0" w:color="auto"/>
            </w:tcBorders>
            <w:shd w:val="clear" w:color="auto" w:fill="auto"/>
            <w:vAlign w:val="center"/>
            <w:hideMark/>
          </w:tcPr>
          <w:p w14:paraId="62D8C475"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14</w:t>
            </w:r>
          </w:p>
        </w:tc>
        <w:tc>
          <w:tcPr>
            <w:tcW w:w="793" w:type="dxa"/>
            <w:tcBorders>
              <w:top w:val="nil"/>
              <w:left w:val="nil"/>
              <w:bottom w:val="single" w:sz="4" w:space="0" w:color="auto"/>
              <w:right w:val="single" w:sz="4" w:space="0" w:color="auto"/>
            </w:tcBorders>
            <w:shd w:val="clear" w:color="000000" w:fill="F2F2F2"/>
            <w:vAlign w:val="center"/>
            <w:hideMark/>
          </w:tcPr>
          <w:p w14:paraId="30F5B178"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105</w:t>
            </w:r>
          </w:p>
        </w:tc>
        <w:tc>
          <w:tcPr>
            <w:tcW w:w="435" w:type="dxa"/>
            <w:tcBorders>
              <w:top w:val="nil"/>
              <w:left w:val="nil"/>
              <w:bottom w:val="single" w:sz="4" w:space="0" w:color="auto"/>
              <w:right w:val="single" w:sz="4" w:space="0" w:color="auto"/>
            </w:tcBorders>
            <w:shd w:val="clear" w:color="auto" w:fill="auto"/>
            <w:vAlign w:val="center"/>
            <w:hideMark/>
          </w:tcPr>
          <w:p w14:paraId="5CA610D3"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21</w:t>
            </w:r>
          </w:p>
        </w:tc>
        <w:tc>
          <w:tcPr>
            <w:tcW w:w="435" w:type="dxa"/>
            <w:tcBorders>
              <w:top w:val="nil"/>
              <w:left w:val="nil"/>
              <w:bottom w:val="single" w:sz="4" w:space="0" w:color="auto"/>
              <w:right w:val="single" w:sz="4" w:space="0" w:color="auto"/>
            </w:tcBorders>
            <w:shd w:val="clear" w:color="auto" w:fill="auto"/>
            <w:vAlign w:val="center"/>
            <w:hideMark/>
          </w:tcPr>
          <w:p w14:paraId="69E04C63"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20</w:t>
            </w:r>
          </w:p>
        </w:tc>
        <w:tc>
          <w:tcPr>
            <w:tcW w:w="435" w:type="dxa"/>
            <w:tcBorders>
              <w:top w:val="nil"/>
              <w:left w:val="nil"/>
              <w:bottom w:val="single" w:sz="4" w:space="0" w:color="auto"/>
              <w:right w:val="single" w:sz="4" w:space="0" w:color="auto"/>
            </w:tcBorders>
            <w:shd w:val="clear" w:color="auto" w:fill="auto"/>
            <w:vAlign w:val="center"/>
            <w:hideMark/>
          </w:tcPr>
          <w:p w14:paraId="5CDF54B8"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14</w:t>
            </w:r>
          </w:p>
        </w:tc>
        <w:tc>
          <w:tcPr>
            <w:tcW w:w="435" w:type="dxa"/>
            <w:tcBorders>
              <w:top w:val="nil"/>
              <w:left w:val="nil"/>
              <w:bottom w:val="single" w:sz="4" w:space="0" w:color="auto"/>
              <w:right w:val="single" w:sz="4" w:space="0" w:color="auto"/>
            </w:tcBorders>
            <w:shd w:val="clear" w:color="auto" w:fill="auto"/>
            <w:vAlign w:val="center"/>
            <w:hideMark/>
          </w:tcPr>
          <w:p w14:paraId="7EC2001D"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26</w:t>
            </w:r>
          </w:p>
        </w:tc>
        <w:tc>
          <w:tcPr>
            <w:tcW w:w="435" w:type="dxa"/>
            <w:tcBorders>
              <w:top w:val="nil"/>
              <w:left w:val="nil"/>
              <w:bottom w:val="single" w:sz="4" w:space="0" w:color="auto"/>
              <w:right w:val="single" w:sz="4" w:space="0" w:color="auto"/>
            </w:tcBorders>
            <w:shd w:val="clear" w:color="auto" w:fill="auto"/>
            <w:vAlign w:val="center"/>
            <w:hideMark/>
          </w:tcPr>
          <w:p w14:paraId="738B609A"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20</w:t>
            </w:r>
          </w:p>
        </w:tc>
        <w:tc>
          <w:tcPr>
            <w:tcW w:w="435" w:type="dxa"/>
            <w:tcBorders>
              <w:top w:val="nil"/>
              <w:left w:val="nil"/>
              <w:bottom w:val="single" w:sz="4" w:space="0" w:color="auto"/>
              <w:right w:val="single" w:sz="4" w:space="0" w:color="auto"/>
            </w:tcBorders>
            <w:shd w:val="clear" w:color="auto" w:fill="auto"/>
            <w:vAlign w:val="center"/>
            <w:hideMark/>
          </w:tcPr>
          <w:p w14:paraId="4505EEC1"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22</w:t>
            </w:r>
          </w:p>
        </w:tc>
        <w:tc>
          <w:tcPr>
            <w:tcW w:w="793" w:type="dxa"/>
            <w:tcBorders>
              <w:top w:val="nil"/>
              <w:left w:val="nil"/>
              <w:bottom w:val="single" w:sz="4" w:space="0" w:color="auto"/>
              <w:right w:val="single" w:sz="4" w:space="0" w:color="auto"/>
            </w:tcBorders>
            <w:shd w:val="clear" w:color="000000" w:fill="F2F2F2"/>
            <w:vAlign w:val="center"/>
            <w:hideMark/>
          </w:tcPr>
          <w:p w14:paraId="0FA530DE"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123</w:t>
            </w:r>
          </w:p>
        </w:tc>
        <w:tc>
          <w:tcPr>
            <w:tcW w:w="793" w:type="dxa"/>
            <w:tcBorders>
              <w:top w:val="nil"/>
              <w:left w:val="nil"/>
              <w:bottom w:val="single" w:sz="4" w:space="0" w:color="auto"/>
              <w:right w:val="single" w:sz="4" w:space="0" w:color="auto"/>
            </w:tcBorders>
            <w:shd w:val="clear" w:color="000000" w:fill="D9D9D9"/>
            <w:vAlign w:val="center"/>
            <w:hideMark/>
          </w:tcPr>
          <w:p w14:paraId="4F506474"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228</w:t>
            </w:r>
          </w:p>
        </w:tc>
        <w:tc>
          <w:tcPr>
            <w:tcW w:w="66" w:type="dxa"/>
            <w:vAlign w:val="center"/>
            <w:hideMark/>
          </w:tcPr>
          <w:p w14:paraId="5A2A8BA2" w14:textId="77777777" w:rsidR="006B47D5" w:rsidRPr="006B47D5" w:rsidRDefault="006B47D5" w:rsidP="00391684">
            <w:pPr>
              <w:spacing w:after="0" w:line="240" w:lineRule="auto"/>
              <w:rPr>
                <w:rFonts w:ascii="Times New Roman" w:eastAsia="Times New Roman" w:hAnsi="Times New Roman" w:cs="Times New Roman"/>
                <w:sz w:val="20"/>
                <w:szCs w:val="20"/>
                <w:lang w:val="en-GB" w:eastAsia="en-GB"/>
              </w:rPr>
            </w:pPr>
          </w:p>
        </w:tc>
      </w:tr>
      <w:tr w:rsidR="006B47D5" w:rsidRPr="006B47D5" w14:paraId="7E36126B" w14:textId="77777777" w:rsidTr="006B47D5">
        <w:trPr>
          <w:trHeight w:val="300"/>
        </w:trPr>
        <w:tc>
          <w:tcPr>
            <w:tcW w:w="1080" w:type="dxa"/>
            <w:tcBorders>
              <w:top w:val="nil"/>
              <w:left w:val="single" w:sz="4" w:space="0" w:color="auto"/>
              <w:bottom w:val="single" w:sz="4" w:space="0" w:color="auto"/>
              <w:right w:val="single" w:sz="4" w:space="0" w:color="auto"/>
            </w:tcBorders>
            <w:shd w:val="clear" w:color="000000" w:fill="F2F2F2"/>
            <w:vAlign w:val="center"/>
            <w:hideMark/>
          </w:tcPr>
          <w:p w14:paraId="64DCEA4A"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2012.</w:t>
            </w:r>
          </w:p>
        </w:tc>
        <w:tc>
          <w:tcPr>
            <w:tcW w:w="434" w:type="dxa"/>
            <w:tcBorders>
              <w:top w:val="nil"/>
              <w:left w:val="nil"/>
              <w:bottom w:val="single" w:sz="4" w:space="0" w:color="auto"/>
              <w:right w:val="single" w:sz="4" w:space="0" w:color="auto"/>
            </w:tcBorders>
            <w:shd w:val="clear" w:color="auto" w:fill="auto"/>
            <w:vAlign w:val="center"/>
            <w:hideMark/>
          </w:tcPr>
          <w:p w14:paraId="0A14F7BF"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11</w:t>
            </w:r>
          </w:p>
        </w:tc>
        <w:tc>
          <w:tcPr>
            <w:tcW w:w="434" w:type="dxa"/>
            <w:tcBorders>
              <w:top w:val="nil"/>
              <w:left w:val="nil"/>
              <w:bottom w:val="single" w:sz="4" w:space="0" w:color="auto"/>
              <w:right w:val="single" w:sz="4" w:space="0" w:color="auto"/>
            </w:tcBorders>
            <w:shd w:val="clear" w:color="auto" w:fill="auto"/>
            <w:vAlign w:val="center"/>
            <w:hideMark/>
          </w:tcPr>
          <w:p w14:paraId="61710C36"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32</w:t>
            </w:r>
          </w:p>
        </w:tc>
        <w:tc>
          <w:tcPr>
            <w:tcW w:w="434" w:type="dxa"/>
            <w:tcBorders>
              <w:top w:val="nil"/>
              <w:left w:val="nil"/>
              <w:bottom w:val="single" w:sz="4" w:space="0" w:color="auto"/>
              <w:right w:val="single" w:sz="4" w:space="0" w:color="auto"/>
            </w:tcBorders>
            <w:shd w:val="clear" w:color="auto" w:fill="auto"/>
            <w:vAlign w:val="center"/>
            <w:hideMark/>
          </w:tcPr>
          <w:p w14:paraId="48EE6BCD"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18</w:t>
            </w:r>
          </w:p>
        </w:tc>
        <w:tc>
          <w:tcPr>
            <w:tcW w:w="434" w:type="dxa"/>
            <w:tcBorders>
              <w:top w:val="nil"/>
              <w:left w:val="nil"/>
              <w:bottom w:val="single" w:sz="4" w:space="0" w:color="auto"/>
              <w:right w:val="single" w:sz="4" w:space="0" w:color="auto"/>
            </w:tcBorders>
            <w:shd w:val="clear" w:color="auto" w:fill="auto"/>
            <w:vAlign w:val="center"/>
            <w:hideMark/>
          </w:tcPr>
          <w:p w14:paraId="7DAA7ECC"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17</w:t>
            </w:r>
          </w:p>
        </w:tc>
        <w:tc>
          <w:tcPr>
            <w:tcW w:w="434" w:type="dxa"/>
            <w:tcBorders>
              <w:top w:val="nil"/>
              <w:left w:val="nil"/>
              <w:bottom w:val="single" w:sz="4" w:space="0" w:color="auto"/>
              <w:right w:val="single" w:sz="4" w:space="0" w:color="auto"/>
            </w:tcBorders>
            <w:shd w:val="clear" w:color="auto" w:fill="auto"/>
            <w:vAlign w:val="center"/>
            <w:hideMark/>
          </w:tcPr>
          <w:p w14:paraId="10CF4475"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19</w:t>
            </w:r>
          </w:p>
        </w:tc>
        <w:tc>
          <w:tcPr>
            <w:tcW w:w="435" w:type="dxa"/>
            <w:tcBorders>
              <w:top w:val="nil"/>
              <w:left w:val="nil"/>
              <w:bottom w:val="single" w:sz="4" w:space="0" w:color="auto"/>
              <w:right w:val="single" w:sz="4" w:space="0" w:color="auto"/>
            </w:tcBorders>
            <w:shd w:val="clear" w:color="auto" w:fill="auto"/>
            <w:vAlign w:val="center"/>
            <w:hideMark/>
          </w:tcPr>
          <w:p w14:paraId="7A820927"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18</w:t>
            </w:r>
          </w:p>
        </w:tc>
        <w:tc>
          <w:tcPr>
            <w:tcW w:w="793" w:type="dxa"/>
            <w:tcBorders>
              <w:top w:val="nil"/>
              <w:left w:val="nil"/>
              <w:bottom w:val="single" w:sz="4" w:space="0" w:color="auto"/>
              <w:right w:val="single" w:sz="4" w:space="0" w:color="auto"/>
            </w:tcBorders>
            <w:shd w:val="clear" w:color="000000" w:fill="F2F2F2"/>
            <w:vAlign w:val="center"/>
            <w:hideMark/>
          </w:tcPr>
          <w:p w14:paraId="69A61666"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115</w:t>
            </w:r>
          </w:p>
        </w:tc>
        <w:tc>
          <w:tcPr>
            <w:tcW w:w="435" w:type="dxa"/>
            <w:tcBorders>
              <w:top w:val="nil"/>
              <w:left w:val="nil"/>
              <w:bottom w:val="single" w:sz="4" w:space="0" w:color="auto"/>
              <w:right w:val="single" w:sz="4" w:space="0" w:color="auto"/>
            </w:tcBorders>
            <w:shd w:val="clear" w:color="auto" w:fill="auto"/>
            <w:vAlign w:val="center"/>
            <w:hideMark/>
          </w:tcPr>
          <w:p w14:paraId="23B6435D"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17</w:t>
            </w:r>
          </w:p>
        </w:tc>
        <w:tc>
          <w:tcPr>
            <w:tcW w:w="435" w:type="dxa"/>
            <w:tcBorders>
              <w:top w:val="nil"/>
              <w:left w:val="nil"/>
              <w:bottom w:val="single" w:sz="4" w:space="0" w:color="auto"/>
              <w:right w:val="single" w:sz="4" w:space="0" w:color="auto"/>
            </w:tcBorders>
            <w:shd w:val="clear" w:color="auto" w:fill="auto"/>
            <w:vAlign w:val="center"/>
            <w:hideMark/>
          </w:tcPr>
          <w:p w14:paraId="22430760"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21</w:t>
            </w:r>
          </w:p>
        </w:tc>
        <w:tc>
          <w:tcPr>
            <w:tcW w:w="435" w:type="dxa"/>
            <w:tcBorders>
              <w:top w:val="nil"/>
              <w:left w:val="nil"/>
              <w:bottom w:val="single" w:sz="4" w:space="0" w:color="auto"/>
              <w:right w:val="single" w:sz="4" w:space="0" w:color="auto"/>
            </w:tcBorders>
            <w:shd w:val="clear" w:color="auto" w:fill="auto"/>
            <w:vAlign w:val="center"/>
            <w:hideMark/>
          </w:tcPr>
          <w:p w14:paraId="007EB762"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12</w:t>
            </w:r>
          </w:p>
        </w:tc>
        <w:tc>
          <w:tcPr>
            <w:tcW w:w="435" w:type="dxa"/>
            <w:tcBorders>
              <w:top w:val="nil"/>
              <w:left w:val="nil"/>
              <w:bottom w:val="single" w:sz="4" w:space="0" w:color="auto"/>
              <w:right w:val="single" w:sz="4" w:space="0" w:color="auto"/>
            </w:tcBorders>
            <w:shd w:val="clear" w:color="auto" w:fill="auto"/>
            <w:vAlign w:val="center"/>
            <w:hideMark/>
          </w:tcPr>
          <w:p w14:paraId="184DE559"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14</w:t>
            </w:r>
          </w:p>
        </w:tc>
        <w:tc>
          <w:tcPr>
            <w:tcW w:w="435" w:type="dxa"/>
            <w:tcBorders>
              <w:top w:val="nil"/>
              <w:left w:val="nil"/>
              <w:bottom w:val="single" w:sz="4" w:space="0" w:color="auto"/>
              <w:right w:val="single" w:sz="4" w:space="0" w:color="auto"/>
            </w:tcBorders>
            <w:shd w:val="clear" w:color="auto" w:fill="auto"/>
            <w:vAlign w:val="center"/>
            <w:hideMark/>
          </w:tcPr>
          <w:p w14:paraId="7F644A64"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26</w:t>
            </w:r>
          </w:p>
        </w:tc>
        <w:tc>
          <w:tcPr>
            <w:tcW w:w="435" w:type="dxa"/>
            <w:tcBorders>
              <w:top w:val="nil"/>
              <w:left w:val="nil"/>
              <w:bottom w:val="single" w:sz="4" w:space="0" w:color="auto"/>
              <w:right w:val="single" w:sz="4" w:space="0" w:color="auto"/>
            </w:tcBorders>
            <w:shd w:val="clear" w:color="auto" w:fill="auto"/>
            <w:vAlign w:val="center"/>
            <w:hideMark/>
          </w:tcPr>
          <w:p w14:paraId="4586D979"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11</w:t>
            </w:r>
          </w:p>
        </w:tc>
        <w:tc>
          <w:tcPr>
            <w:tcW w:w="793" w:type="dxa"/>
            <w:tcBorders>
              <w:top w:val="nil"/>
              <w:left w:val="nil"/>
              <w:bottom w:val="single" w:sz="4" w:space="0" w:color="auto"/>
              <w:right w:val="single" w:sz="4" w:space="0" w:color="auto"/>
            </w:tcBorders>
            <w:shd w:val="clear" w:color="000000" w:fill="F2F2F2"/>
            <w:vAlign w:val="center"/>
            <w:hideMark/>
          </w:tcPr>
          <w:p w14:paraId="6151D1D8"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101</w:t>
            </w:r>
          </w:p>
        </w:tc>
        <w:tc>
          <w:tcPr>
            <w:tcW w:w="793" w:type="dxa"/>
            <w:tcBorders>
              <w:top w:val="nil"/>
              <w:left w:val="nil"/>
              <w:bottom w:val="single" w:sz="4" w:space="0" w:color="auto"/>
              <w:right w:val="single" w:sz="4" w:space="0" w:color="auto"/>
            </w:tcBorders>
            <w:shd w:val="clear" w:color="000000" w:fill="D9D9D9"/>
            <w:vAlign w:val="center"/>
            <w:hideMark/>
          </w:tcPr>
          <w:p w14:paraId="1AEC31F9"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216</w:t>
            </w:r>
          </w:p>
        </w:tc>
        <w:tc>
          <w:tcPr>
            <w:tcW w:w="66" w:type="dxa"/>
            <w:vAlign w:val="center"/>
            <w:hideMark/>
          </w:tcPr>
          <w:p w14:paraId="7245E383" w14:textId="77777777" w:rsidR="006B47D5" w:rsidRPr="006B47D5" w:rsidRDefault="006B47D5" w:rsidP="00391684">
            <w:pPr>
              <w:spacing w:after="0" w:line="240" w:lineRule="auto"/>
              <w:rPr>
                <w:rFonts w:ascii="Times New Roman" w:eastAsia="Times New Roman" w:hAnsi="Times New Roman" w:cs="Times New Roman"/>
                <w:sz w:val="20"/>
                <w:szCs w:val="20"/>
                <w:lang w:val="en-GB" w:eastAsia="en-GB"/>
              </w:rPr>
            </w:pPr>
          </w:p>
        </w:tc>
      </w:tr>
      <w:tr w:rsidR="006B47D5" w:rsidRPr="006B47D5" w14:paraId="63B47B42" w14:textId="77777777" w:rsidTr="006B47D5">
        <w:trPr>
          <w:trHeight w:val="300"/>
        </w:trPr>
        <w:tc>
          <w:tcPr>
            <w:tcW w:w="1080" w:type="dxa"/>
            <w:tcBorders>
              <w:top w:val="nil"/>
              <w:left w:val="single" w:sz="4" w:space="0" w:color="auto"/>
              <w:bottom w:val="single" w:sz="4" w:space="0" w:color="auto"/>
              <w:right w:val="single" w:sz="4" w:space="0" w:color="auto"/>
            </w:tcBorders>
            <w:shd w:val="clear" w:color="000000" w:fill="F2F2F2"/>
            <w:vAlign w:val="center"/>
            <w:hideMark/>
          </w:tcPr>
          <w:p w14:paraId="7B6DA08F"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2013.</w:t>
            </w:r>
          </w:p>
        </w:tc>
        <w:tc>
          <w:tcPr>
            <w:tcW w:w="434" w:type="dxa"/>
            <w:tcBorders>
              <w:top w:val="nil"/>
              <w:left w:val="nil"/>
              <w:bottom w:val="single" w:sz="4" w:space="0" w:color="auto"/>
              <w:right w:val="single" w:sz="4" w:space="0" w:color="auto"/>
            </w:tcBorders>
            <w:shd w:val="clear" w:color="auto" w:fill="auto"/>
            <w:vAlign w:val="center"/>
            <w:hideMark/>
          </w:tcPr>
          <w:p w14:paraId="37B57A5F"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11</w:t>
            </w:r>
          </w:p>
        </w:tc>
        <w:tc>
          <w:tcPr>
            <w:tcW w:w="434" w:type="dxa"/>
            <w:tcBorders>
              <w:top w:val="nil"/>
              <w:left w:val="nil"/>
              <w:bottom w:val="single" w:sz="4" w:space="0" w:color="auto"/>
              <w:right w:val="single" w:sz="4" w:space="0" w:color="auto"/>
            </w:tcBorders>
            <w:shd w:val="clear" w:color="auto" w:fill="auto"/>
            <w:vAlign w:val="center"/>
            <w:hideMark/>
          </w:tcPr>
          <w:p w14:paraId="4824620E"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6</w:t>
            </w:r>
          </w:p>
        </w:tc>
        <w:tc>
          <w:tcPr>
            <w:tcW w:w="434" w:type="dxa"/>
            <w:tcBorders>
              <w:top w:val="nil"/>
              <w:left w:val="nil"/>
              <w:bottom w:val="single" w:sz="4" w:space="0" w:color="auto"/>
              <w:right w:val="single" w:sz="4" w:space="0" w:color="auto"/>
            </w:tcBorders>
            <w:shd w:val="clear" w:color="auto" w:fill="auto"/>
            <w:vAlign w:val="center"/>
            <w:hideMark/>
          </w:tcPr>
          <w:p w14:paraId="36D2A13B"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6</w:t>
            </w:r>
          </w:p>
        </w:tc>
        <w:tc>
          <w:tcPr>
            <w:tcW w:w="434" w:type="dxa"/>
            <w:tcBorders>
              <w:top w:val="nil"/>
              <w:left w:val="nil"/>
              <w:bottom w:val="single" w:sz="4" w:space="0" w:color="auto"/>
              <w:right w:val="single" w:sz="4" w:space="0" w:color="auto"/>
            </w:tcBorders>
            <w:shd w:val="clear" w:color="auto" w:fill="auto"/>
            <w:vAlign w:val="center"/>
            <w:hideMark/>
          </w:tcPr>
          <w:p w14:paraId="49802EB9"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12</w:t>
            </w:r>
          </w:p>
        </w:tc>
        <w:tc>
          <w:tcPr>
            <w:tcW w:w="434" w:type="dxa"/>
            <w:tcBorders>
              <w:top w:val="nil"/>
              <w:left w:val="nil"/>
              <w:bottom w:val="single" w:sz="4" w:space="0" w:color="auto"/>
              <w:right w:val="single" w:sz="4" w:space="0" w:color="auto"/>
            </w:tcBorders>
            <w:shd w:val="clear" w:color="auto" w:fill="auto"/>
            <w:vAlign w:val="center"/>
            <w:hideMark/>
          </w:tcPr>
          <w:p w14:paraId="558D4453"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4</w:t>
            </w:r>
          </w:p>
        </w:tc>
        <w:tc>
          <w:tcPr>
            <w:tcW w:w="435" w:type="dxa"/>
            <w:tcBorders>
              <w:top w:val="nil"/>
              <w:left w:val="nil"/>
              <w:bottom w:val="single" w:sz="4" w:space="0" w:color="auto"/>
              <w:right w:val="single" w:sz="4" w:space="0" w:color="auto"/>
            </w:tcBorders>
            <w:shd w:val="clear" w:color="auto" w:fill="auto"/>
            <w:vAlign w:val="center"/>
            <w:hideMark/>
          </w:tcPr>
          <w:p w14:paraId="27830B2E"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5</w:t>
            </w:r>
          </w:p>
        </w:tc>
        <w:tc>
          <w:tcPr>
            <w:tcW w:w="793" w:type="dxa"/>
            <w:tcBorders>
              <w:top w:val="nil"/>
              <w:left w:val="nil"/>
              <w:bottom w:val="single" w:sz="4" w:space="0" w:color="auto"/>
              <w:right w:val="single" w:sz="4" w:space="0" w:color="auto"/>
            </w:tcBorders>
            <w:shd w:val="clear" w:color="000000" w:fill="F2F2F2"/>
            <w:vAlign w:val="center"/>
            <w:hideMark/>
          </w:tcPr>
          <w:p w14:paraId="6950B42F"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44</w:t>
            </w:r>
          </w:p>
        </w:tc>
        <w:tc>
          <w:tcPr>
            <w:tcW w:w="435" w:type="dxa"/>
            <w:tcBorders>
              <w:top w:val="nil"/>
              <w:left w:val="nil"/>
              <w:bottom w:val="single" w:sz="4" w:space="0" w:color="auto"/>
              <w:right w:val="single" w:sz="4" w:space="0" w:color="auto"/>
            </w:tcBorders>
            <w:shd w:val="clear" w:color="auto" w:fill="auto"/>
            <w:vAlign w:val="center"/>
            <w:hideMark/>
          </w:tcPr>
          <w:p w14:paraId="581D4C0F"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13</w:t>
            </w:r>
          </w:p>
        </w:tc>
        <w:tc>
          <w:tcPr>
            <w:tcW w:w="435" w:type="dxa"/>
            <w:tcBorders>
              <w:top w:val="nil"/>
              <w:left w:val="nil"/>
              <w:bottom w:val="single" w:sz="4" w:space="0" w:color="auto"/>
              <w:right w:val="single" w:sz="4" w:space="0" w:color="auto"/>
            </w:tcBorders>
            <w:shd w:val="clear" w:color="auto" w:fill="auto"/>
            <w:vAlign w:val="center"/>
            <w:hideMark/>
          </w:tcPr>
          <w:p w14:paraId="76FBC53F"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13</w:t>
            </w:r>
          </w:p>
        </w:tc>
        <w:tc>
          <w:tcPr>
            <w:tcW w:w="435" w:type="dxa"/>
            <w:tcBorders>
              <w:top w:val="nil"/>
              <w:left w:val="nil"/>
              <w:bottom w:val="single" w:sz="4" w:space="0" w:color="auto"/>
              <w:right w:val="single" w:sz="4" w:space="0" w:color="auto"/>
            </w:tcBorders>
            <w:shd w:val="clear" w:color="auto" w:fill="auto"/>
            <w:vAlign w:val="center"/>
            <w:hideMark/>
          </w:tcPr>
          <w:p w14:paraId="33CAEE02"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7</w:t>
            </w:r>
          </w:p>
        </w:tc>
        <w:tc>
          <w:tcPr>
            <w:tcW w:w="435" w:type="dxa"/>
            <w:tcBorders>
              <w:top w:val="nil"/>
              <w:left w:val="nil"/>
              <w:bottom w:val="single" w:sz="4" w:space="0" w:color="auto"/>
              <w:right w:val="single" w:sz="4" w:space="0" w:color="auto"/>
            </w:tcBorders>
            <w:shd w:val="clear" w:color="auto" w:fill="auto"/>
            <w:vAlign w:val="center"/>
            <w:hideMark/>
          </w:tcPr>
          <w:p w14:paraId="0B19A0C4"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13</w:t>
            </w:r>
          </w:p>
        </w:tc>
        <w:tc>
          <w:tcPr>
            <w:tcW w:w="435" w:type="dxa"/>
            <w:tcBorders>
              <w:top w:val="nil"/>
              <w:left w:val="nil"/>
              <w:bottom w:val="single" w:sz="4" w:space="0" w:color="auto"/>
              <w:right w:val="single" w:sz="4" w:space="0" w:color="auto"/>
            </w:tcBorders>
            <w:shd w:val="clear" w:color="auto" w:fill="auto"/>
            <w:vAlign w:val="center"/>
            <w:hideMark/>
          </w:tcPr>
          <w:p w14:paraId="7139311A"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8</w:t>
            </w:r>
          </w:p>
        </w:tc>
        <w:tc>
          <w:tcPr>
            <w:tcW w:w="435" w:type="dxa"/>
            <w:tcBorders>
              <w:top w:val="nil"/>
              <w:left w:val="nil"/>
              <w:bottom w:val="single" w:sz="4" w:space="0" w:color="auto"/>
              <w:right w:val="single" w:sz="4" w:space="0" w:color="auto"/>
            </w:tcBorders>
            <w:shd w:val="clear" w:color="auto" w:fill="auto"/>
            <w:vAlign w:val="center"/>
            <w:hideMark/>
          </w:tcPr>
          <w:p w14:paraId="3A1DB199"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9</w:t>
            </w:r>
          </w:p>
        </w:tc>
        <w:tc>
          <w:tcPr>
            <w:tcW w:w="793" w:type="dxa"/>
            <w:tcBorders>
              <w:top w:val="nil"/>
              <w:left w:val="nil"/>
              <w:bottom w:val="single" w:sz="4" w:space="0" w:color="auto"/>
              <w:right w:val="single" w:sz="4" w:space="0" w:color="auto"/>
            </w:tcBorders>
            <w:shd w:val="clear" w:color="000000" w:fill="F2F2F2"/>
            <w:vAlign w:val="center"/>
            <w:hideMark/>
          </w:tcPr>
          <w:p w14:paraId="20331DDD"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63</w:t>
            </w:r>
          </w:p>
        </w:tc>
        <w:tc>
          <w:tcPr>
            <w:tcW w:w="793" w:type="dxa"/>
            <w:tcBorders>
              <w:top w:val="nil"/>
              <w:left w:val="nil"/>
              <w:bottom w:val="single" w:sz="4" w:space="0" w:color="auto"/>
              <w:right w:val="single" w:sz="4" w:space="0" w:color="auto"/>
            </w:tcBorders>
            <w:shd w:val="clear" w:color="000000" w:fill="D9D9D9"/>
            <w:vAlign w:val="center"/>
            <w:hideMark/>
          </w:tcPr>
          <w:p w14:paraId="640D749C"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107</w:t>
            </w:r>
          </w:p>
        </w:tc>
        <w:tc>
          <w:tcPr>
            <w:tcW w:w="66" w:type="dxa"/>
            <w:vAlign w:val="center"/>
            <w:hideMark/>
          </w:tcPr>
          <w:p w14:paraId="733F6FE4" w14:textId="77777777" w:rsidR="006B47D5" w:rsidRPr="006B47D5" w:rsidRDefault="006B47D5" w:rsidP="00391684">
            <w:pPr>
              <w:spacing w:after="0" w:line="240" w:lineRule="auto"/>
              <w:rPr>
                <w:rFonts w:ascii="Times New Roman" w:eastAsia="Times New Roman" w:hAnsi="Times New Roman" w:cs="Times New Roman"/>
                <w:sz w:val="20"/>
                <w:szCs w:val="20"/>
                <w:lang w:val="en-GB" w:eastAsia="en-GB"/>
              </w:rPr>
            </w:pPr>
          </w:p>
        </w:tc>
      </w:tr>
      <w:tr w:rsidR="006B47D5" w:rsidRPr="006B47D5" w14:paraId="3E7F4E8F" w14:textId="77777777" w:rsidTr="006B47D5">
        <w:trPr>
          <w:trHeight w:val="300"/>
        </w:trPr>
        <w:tc>
          <w:tcPr>
            <w:tcW w:w="1080" w:type="dxa"/>
            <w:tcBorders>
              <w:top w:val="nil"/>
              <w:left w:val="single" w:sz="4" w:space="0" w:color="auto"/>
              <w:bottom w:val="single" w:sz="4" w:space="0" w:color="auto"/>
              <w:right w:val="single" w:sz="4" w:space="0" w:color="auto"/>
            </w:tcBorders>
            <w:shd w:val="clear" w:color="000000" w:fill="F2F2F2"/>
            <w:vAlign w:val="center"/>
            <w:hideMark/>
          </w:tcPr>
          <w:p w14:paraId="1DE96F84"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2014.</w:t>
            </w:r>
          </w:p>
        </w:tc>
        <w:tc>
          <w:tcPr>
            <w:tcW w:w="434" w:type="dxa"/>
            <w:tcBorders>
              <w:top w:val="nil"/>
              <w:left w:val="nil"/>
              <w:bottom w:val="single" w:sz="4" w:space="0" w:color="auto"/>
              <w:right w:val="single" w:sz="4" w:space="0" w:color="auto"/>
            </w:tcBorders>
            <w:shd w:val="clear" w:color="auto" w:fill="auto"/>
            <w:vAlign w:val="center"/>
            <w:hideMark/>
          </w:tcPr>
          <w:p w14:paraId="1F67DAF2"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11</w:t>
            </w:r>
          </w:p>
        </w:tc>
        <w:tc>
          <w:tcPr>
            <w:tcW w:w="434" w:type="dxa"/>
            <w:tcBorders>
              <w:top w:val="nil"/>
              <w:left w:val="nil"/>
              <w:bottom w:val="single" w:sz="4" w:space="0" w:color="auto"/>
              <w:right w:val="single" w:sz="4" w:space="0" w:color="auto"/>
            </w:tcBorders>
            <w:shd w:val="clear" w:color="auto" w:fill="auto"/>
            <w:vAlign w:val="center"/>
            <w:hideMark/>
          </w:tcPr>
          <w:p w14:paraId="6E472E08"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5</w:t>
            </w:r>
          </w:p>
        </w:tc>
        <w:tc>
          <w:tcPr>
            <w:tcW w:w="434" w:type="dxa"/>
            <w:tcBorders>
              <w:top w:val="nil"/>
              <w:left w:val="nil"/>
              <w:bottom w:val="single" w:sz="4" w:space="0" w:color="auto"/>
              <w:right w:val="single" w:sz="4" w:space="0" w:color="auto"/>
            </w:tcBorders>
            <w:shd w:val="clear" w:color="auto" w:fill="auto"/>
            <w:vAlign w:val="center"/>
            <w:hideMark/>
          </w:tcPr>
          <w:p w14:paraId="3BBDEAFB"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16</w:t>
            </w:r>
          </w:p>
        </w:tc>
        <w:tc>
          <w:tcPr>
            <w:tcW w:w="434" w:type="dxa"/>
            <w:tcBorders>
              <w:top w:val="nil"/>
              <w:left w:val="nil"/>
              <w:bottom w:val="single" w:sz="4" w:space="0" w:color="auto"/>
              <w:right w:val="single" w:sz="4" w:space="0" w:color="auto"/>
            </w:tcBorders>
            <w:shd w:val="clear" w:color="auto" w:fill="auto"/>
            <w:vAlign w:val="center"/>
            <w:hideMark/>
          </w:tcPr>
          <w:p w14:paraId="7FEC859B"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23</w:t>
            </w:r>
          </w:p>
        </w:tc>
        <w:tc>
          <w:tcPr>
            <w:tcW w:w="434" w:type="dxa"/>
            <w:tcBorders>
              <w:top w:val="nil"/>
              <w:left w:val="nil"/>
              <w:bottom w:val="single" w:sz="4" w:space="0" w:color="auto"/>
              <w:right w:val="single" w:sz="4" w:space="0" w:color="auto"/>
            </w:tcBorders>
            <w:shd w:val="clear" w:color="auto" w:fill="auto"/>
            <w:vAlign w:val="center"/>
            <w:hideMark/>
          </w:tcPr>
          <w:p w14:paraId="2FCE9720"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11</w:t>
            </w:r>
          </w:p>
        </w:tc>
        <w:tc>
          <w:tcPr>
            <w:tcW w:w="435" w:type="dxa"/>
            <w:tcBorders>
              <w:top w:val="nil"/>
              <w:left w:val="nil"/>
              <w:bottom w:val="single" w:sz="4" w:space="0" w:color="auto"/>
              <w:right w:val="single" w:sz="4" w:space="0" w:color="auto"/>
            </w:tcBorders>
            <w:shd w:val="clear" w:color="auto" w:fill="auto"/>
            <w:vAlign w:val="center"/>
            <w:hideMark/>
          </w:tcPr>
          <w:p w14:paraId="23887E5E"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7</w:t>
            </w:r>
          </w:p>
        </w:tc>
        <w:tc>
          <w:tcPr>
            <w:tcW w:w="793" w:type="dxa"/>
            <w:tcBorders>
              <w:top w:val="nil"/>
              <w:left w:val="nil"/>
              <w:bottom w:val="single" w:sz="4" w:space="0" w:color="auto"/>
              <w:right w:val="single" w:sz="4" w:space="0" w:color="auto"/>
            </w:tcBorders>
            <w:shd w:val="clear" w:color="000000" w:fill="F2F2F2"/>
            <w:vAlign w:val="center"/>
            <w:hideMark/>
          </w:tcPr>
          <w:p w14:paraId="4664AA86"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73</w:t>
            </w:r>
          </w:p>
        </w:tc>
        <w:tc>
          <w:tcPr>
            <w:tcW w:w="435" w:type="dxa"/>
            <w:tcBorders>
              <w:top w:val="nil"/>
              <w:left w:val="nil"/>
              <w:bottom w:val="single" w:sz="4" w:space="0" w:color="auto"/>
              <w:right w:val="single" w:sz="4" w:space="0" w:color="auto"/>
            </w:tcBorders>
            <w:shd w:val="clear" w:color="auto" w:fill="auto"/>
            <w:vAlign w:val="center"/>
            <w:hideMark/>
          </w:tcPr>
          <w:p w14:paraId="1EEEB05F"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15</w:t>
            </w:r>
          </w:p>
        </w:tc>
        <w:tc>
          <w:tcPr>
            <w:tcW w:w="435" w:type="dxa"/>
            <w:tcBorders>
              <w:top w:val="nil"/>
              <w:left w:val="nil"/>
              <w:bottom w:val="single" w:sz="4" w:space="0" w:color="auto"/>
              <w:right w:val="single" w:sz="4" w:space="0" w:color="auto"/>
            </w:tcBorders>
            <w:shd w:val="clear" w:color="auto" w:fill="auto"/>
            <w:vAlign w:val="center"/>
            <w:hideMark/>
          </w:tcPr>
          <w:p w14:paraId="45F0F03F"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15</w:t>
            </w:r>
          </w:p>
        </w:tc>
        <w:tc>
          <w:tcPr>
            <w:tcW w:w="435" w:type="dxa"/>
            <w:tcBorders>
              <w:top w:val="nil"/>
              <w:left w:val="nil"/>
              <w:bottom w:val="single" w:sz="4" w:space="0" w:color="auto"/>
              <w:right w:val="single" w:sz="4" w:space="0" w:color="auto"/>
            </w:tcBorders>
            <w:shd w:val="clear" w:color="auto" w:fill="auto"/>
            <w:vAlign w:val="center"/>
            <w:hideMark/>
          </w:tcPr>
          <w:p w14:paraId="473D8285"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13</w:t>
            </w:r>
          </w:p>
        </w:tc>
        <w:tc>
          <w:tcPr>
            <w:tcW w:w="435" w:type="dxa"/>
            <w:tcBorders>
              <w:top w:val="nil"/>
              <w:left w:val="nil"/>
              <w:bottom w:val="single" w:sz="4" w:space="0" w:color="auto"/>
              <w:right w:val="single" w:sz="4" w:space="0" w:color="auto"/>
            </w:tcBorders>
            <w:shd w:val="clear" w:color="auto" w:fill="auto"/>
            <w:vAlign w:val="center"/>
            <w:hideMark/>
          </w:tcPr>
          <w:p w14:paraId="1DC4F5CB"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8</w:t>
            </w:r>
          </w:p>
        </w:tc>
        <w:tc>
          <w:tcPr>
            <w:tcW w:w="435" w:type="dxa"/>
            <w:tcBorders>
              <w:top w:val="nil"/>
              <w:left w:val="nil"/>
              <w:bottom w:val="single" w:sz="4" w:space="0" w:color="auto"/>
              <w:right w:val="single" w:sz="4" w:space="0" w:color="auto"/>
            </w:tcBorders>
            <w:shd w:val="clear" w:color="auto" w:fill="auto"/>
            <w:vAlign w:val="center"/>
            <w:hideMark/>
          </w:tcPr>
          <w:p w14:paraId="28163F8B"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12</w:t>
            </w:r>
          </w:p>
        </w:tc>
        <w:tc>
          <w:tcPr>
            <w:tcW w:w="435" w:type="dxa"/>
            <w:tcBorders>
              <w:top w:val="nil"/>
              <w:left w:val="nil"/>
              <w:bottom w:val="single" w:sz="4" w:space="0" w:color="auto"/>
              <w:right w:val="single" w:sz="4" w:space="0" w:color="auto"/>
            </w:tcBorders>
            <w:shd w:val="clear" w:color="auto" w:fill="auto"/>
            <w:vAlign w:val="center"/>
            <w:hideMark/>
          </w:tcPr>
          <w:p w14:paraId="78908651"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10</w:t>
            </w:r>
          </w:p>
        </w:tc>
        <w:tc>
          <w:tcPr>
            <w:tcW w:w="793" w:type="dxa"/>
            <w:tcBorders>
              <w:top w:val="nil"/>
              <w:left w:val="nil"/>
              <w:bottom w:val="single" w:sz="4" w:space="0" w:color="auto"/>
              <w:right w:val="single" w:sz="4" w:space="0" w:color="auto"/>
            </w:tcBorders>
            <w:shd w:val="clear" w:color="000000" w:fill="F2F2F2"/>
            <w:vAlign w:val="center"/>
            <w:hideMark/>
          </w:tcPr>
          <w:p w14:paraId="5B7DD4EC"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73</w:t>
            </w:r>
          </w:p>
        </w:tc>
        <w:tc>
          <w:tcPr>
            <w:tcW w:w="793" w:type="dxa"/>
            <w:tcBorders>
              <w:top w:val="nil"/>
              <w:left w:val="nil"/>
              <w:bottom w:val="single" w:sz="4" w:space="0" w:color="auto"/>
              <w:right w:val="single" w:sz="4" w:space="0" w:color="auto"/>
            </w:tcBorders>
            <w:shd w:val="clear" w:color="000000" w:fill="D9D9D9"/>
            <w:vAlign w:val="center"/>
            <w:hideMark/>
          </w:tcPr>
          <w:p w14:paraId="055E598C"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146</w:t>
            </w:r>
          </w:p>
        </w:tc>
        <w:tc>
          <w:tcPr>
            <w:tcW w:w="66" w:type="dxa"/>
            <w:vAlign w:val="center"/>
            <w:hideMark/>
          </w:tcPr>
          <w:p w14:paraId="0F9E1459" w14:textId="77777777" w:rsidR="006B47D5" w:rsidRPr="006B47D5" w:rsidRDefault="006B47D5" w:rsidP="00391684">
            <w:pPr>
              <w:spacing w:after="0" w:line="240" w:lineRule="auto"/>
              <w:rPr>
                <w:rFonts w:ascii="Times New Roman" w:eastAsia="Times New Roman" w:hAnsi="Times New Roman" w:cs="Times New Roman"/>
                <w:sz w:val="20"/>
                <w:szCs w:val="20"/>
                <w:lang w:val="en-GB" w:eastAsia="en-GB"/>
              </w:rPr>
            </w:pPr>
          </w:p>
        </w:tc>
      </w:tr>
      <w:tr w:rsidR="006B47D5" w:rsidRPr="006B47D5" w14:paraId="3C04B7F3" w14:textId="77777777" w:rsidTr="006B47D5">
        <w:trPr>
          <w:trHeight w:val="300"/>
        </w:trPr>
        <w:tc>
          <w:tcPr>
            <w:tcW w:w="1080" w:type="dxa"/>
            <w:tcBorders>
              <w:top w:val="nil"/>
              <w:left w:val="single" w:sz="4" w:space="0" w:color="auto"/>
              <w:bottom w:val="single" w:sz="4" w:space="0" w:color="auto"/>
              <w:right w:val="single" w:sz="4" w:space="0" w:color="auto"/>
            </w:tcBorders>
            <w:shd w:val="clear" w:color="000000" w:fill="F2F2F2"/>
            <w:vAlign w:val="center"/>
            <w:hideMark/>
          </w:tcPr>
          <w:p w14:paraId="34F58E94"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2015.</w:t>
            </w:r>
          </w:p>
        </w:tc>
        <w:tc>
          <w:tcPr>
            <w:tcW w:w="434" w:type="dxa"/>
            <w:tcBorders>
              <w:top w:val="nil"/>
              <w:left w:val="nil"/>
              <w:bottom w:val="single" w:sz="4" w:space="0" w:color="auto"/>
              <w:right w:val="single" w:sz="4" w:space="0" w:color="auto"/>
            </w:tcBorders>
            <w:shd w:val="clear" w:color="auto" w:fill="auto"/>
            <w:vAlign w:val="center"/>
            <w:hideMark/>
          </w:tcPr>
          <w:p w14:paraId="4B6B9A4F"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11</w:t>
            </w:r>
          </w:p>
        </w:tc>
        <w:tc>
          <w:tcPr>
            <w:tcW w:w="434" w:type="dxa"/>
            <w:tcBorders>
              <w:top w:val="nil"/>
              <w:left w:val="nil"/>
              <w:bottom w:val="single" w:sz="4" w:space="0" w:color="auto"/>
              <w:right w:val="single" w:sz="4" w:space="0" w:color="auto"/>
            </w:tcBorders>
            <w:shd w:val="clear" w:color="auto" w:fill="auto"/>
            <w:vAlign w:val="center"/>
            <w:hideMark/>
          </w:tcPr>
          <w:p w14:paraId="7A0B9AAB"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14</w:t>
            </w:r>
          </w:p>
        </w:tc>
        <w:tc>
          <w:tcPr>
            <w:tcW w:w="434" w:type="dxa"/>
            <w:tcBorders>
              <w:top w:val="nil"/>
              <w:left w:val="nil"/>
              <w:bottom w:val="single" w:sz="4" w:space="0" w:color="auto"/>
              <w:right w:val="single" w:sz="4" w:space="0" w:color="auto"/>
            </w:tcBorders>
            <w:shd w:val="clear" w:color="auto" w:fill="auto"/>
            <w:vAlign w:val="center"/>
            <w:hideMark/>
          </w:tcPr>
          <w:p w14:paraId="2A398763"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10</w:t>
            </w:r>
          </w:p>
        </w:tc>
        <w:tc>
          <w:tcPr>
            <w:tcW w:w="434" w:type="dxa"/>
            <w:tcBorders>
              <w:top w:val="nil"/>
              <w:left w:val="nil"/>
              <w:bottom w:val="single" w:sz="4" w:space="0" w:color="auto"/>
              <w:right w:val="single" w:sz="4" w:space="0" w:color="auto"/>
            </w:tcBorders>
            <w:shd w:val="clear" w:color="auto" w:fill="auto"/>
            <w:vAlign w:val="center"/>
            <w:hideMark/>
          </w:tcPr>
          <w:p w14:paraId="7C0B9EC7"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11</w:t>
            </w:r>
          </w:p>
        </w:tc>
        <w:tc>
          <w:tcPr>
            <w:tcW w:w="434" w:type="dxa"/>
            <w:tcBorders>
              <w:top w:val="nil"/>
              <w:left w:val="nil"/>
              <w:bottom w:val="single" w:sz="4" w:space="0" w:color="auto"/>
              <w:right w:val="single" w:sz="4" w:space="0" w:color="auto"/>
            </w:tcBorders>
            <w:shd w:val="clear" w:color="auto" w:fill="auto"/>
            <w:vAlign w:val="center"/>
            <w:hideMark/>
          </w:tcPr>
          <w:p w14:paraId="64D732E0"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7</w:t>
            </w:r>
          </w:p>
        </w:tc>
        <w:tc>
          <w:tcPr>
            <w:tcW w:w="435" w:type="dxa"/>
            <w:tcBorders>
              <w:top w:val="nil"/>
              <w:left w:val="nil"/>
              <w:bottom w:val="single" w:sz="4" w:space="0" w:color="auto"/>
              <w:right w:val="single" w:sz="4" w:space="0" w:color="auto"/>
            </w:tcBorders>
            <w:shd w:val="clear" w:color="auto" w:fill="auto"/>
            <w:vAlign w:val="center"/>
            <w:hideMark/>
          </w:tcPr>
          <w:p w14:paraId="2EC79B82"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9</w:t>
            </w:r>
          </w:p>
        </w:tc>
        <w:tc>
          <w:tcPr>
            <w:tcW w:w="793" w:type="dxa"/>
            <w:tcBorders>
              <w:top w:val="nil"/>
              <w:left w:val="nil"/>
              <w:bottom w:val="single" w:sz="4" w:space="0" w:color="auto"/>
              <w:right w:val="single" w:sz="4" w:space="0" w:color="auto"/>
            </w:tcBorders>
            <w:shd w:val="clear" w:color="000000" w:fill="F2F2F2"/>
            <w:vAlign w:val="center"/>
            <w:hideMark/>
          </w:tcPr>
          <w:p w14:paraId="3AA5A5CA"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62</w:t>
            </w:r>
          </w:p>
        </w:tc>
        <w:tc>
          <w:tcPr>
            <w:tcW w:w="435" w:type="dxa"/>
            <w:tcBorders>
              <w:top w:val="nil"/>
              <w:left w:val="nil"/>
              <w:bottom w:val="single" w:sz="4" w:space="0" w:color="auto"/>
              <w:right w:val="single" w:sz="4" w:space="0" w:color="auto"/>
            </w:tcBorders>
            <w:shd w:val="clear" w:color="auto" w:fill="auto"/>
            <w:vAlign w:val="center"/>
            <w:hideMark/>
          </w:tcPr>
          <w:p w14:paraId="7FD60EDF"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16</w:t>
            </w:r>
          </w:p>
        </w:tc>
        <w:tc>
          <w:tcPr>
            <w:tcW w:w="435" w:type="dxa"/>
            <w:tcBorders>
              <w:top w:val="nil"/>
              <w:left w:val="nil"/>
              <w:bottom w:val="single" w:sz="4" w:space="0" w:color="auto"/>
              <w:right w:val="single" w:sz="4" w:space="0" w:color="auto"/>
            </w:tcBorders>
            <w:shd w:val="clear" w:color="auto" w:fill="auto"/>
            <w:vAlign w:val="center"/>
            <w:hideMark/>
          </w:tcPr>
          <w:p w14:paraId="52056EB5"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11</w:t>
            </w:r>
          </w:p>
        </w:tc>
        <w:tc>
          <w:tcPr>
            <w:tcW w:w="435" w:type="dxa"/>
            <w:tcBorders>
              <w:top w:val="nil"/>
              <w:left w:val="nil"/>
              <w:bottom w:val="single" w:sz="4" w:space="0" w:color="auto"/>
              <w:right w:val="single" w:sz="4" w:space="0" w:color="auto"/>
            </w:tcBorders>
            <w:shd w:val="clear" w:color="auto" w:fill="auto"/>
            <w:vAlign w:val="center"/>
            <w:hideMark/>
          </w:tcPr>
          <w:p w14:paraId="3574EC99"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9</w:t>
            </w:r>
          </w:p>
        </w:tc>
        <w:tc>
          <w:tcPr>
            <w:tcW w:w="435" w:type="dxa"/>
            <w:tcBorders>
              <w:top w:val="nil"/>
              <w:left w:val="nil"/>
              <w:bottom w:val="single" w:sz="4" w:space="0" w:color="auto"/>
              <w:right w:val="single" w:sz="4" w:space="0" w:color="auto"/>
            </w:tcBorders>
            <w:shd w:val="clear" w:color="auto" w:fill="auto"/>
            <w:vAlign w:val="center"/>
            <w:hideMark/>
          </w:tcPr>
          <w:p w14:paraId="61A57110"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12</w:t>
            </w:r>
          </w:p>
        </w:tc>
        <w:tc>
          <w:tcPr>
            <w:tcW w:w="435" w:type="dxa"/>
            <w:tcBorders>
              <w:top w:val="nil"/>
              <w:left w:val="nil"/>
              <w:bottom w:val="single" w:sz="4" w:space="0" w:color="auto"/>
              <w:right w:val="single" w:sz="4" w:space="0" w:color="auto"/>
            </w:tcBorders>
            <w:shd w:val="clear" w:color="auto" w:fill="auto"/>
            <w:vAlign w:val="center"/>
            <w:hideMark/>
          </w:tcPr>
          <w:p w14:paraId="22EF5798"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7</w:t>
            </w:r>
          </w:p>
        </w:tc>
        <w:tc>
          <w:tcPr>
            <w:tcW w:w="435" w:type="dxa"/>
            <w:tcBorders>
              <w:top w:val="nil"/>
              <w:left w:val="nil"/>
              <w:bottom w:val="single" w:sz="4" w:space="0" w:color="auto"/>
              <w:right w:val="single" w:sz="4" w:space="0" w:color="auto"/>
            </w:tcBorders>
            <w:shd w:val="clear" w:color="auto" w:fill="auto"/>
            <w:vAlign w:val="center"/>
            <w:hideMark/>
          </w:tcPr>
          <w:p w14:paraId="53002175"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13</w:t>
            </w:r>
          </w:p>
        </w:tc>
        <w:tc>
          <w:tcPr>
            <w:tcW w:w="793" w:type="dxa"/>
            <w:tcBorders>
              <w:top w:val="nil"/>
              <w:left w:val="nil"/>
              <w:bottom w:val="single" w:sz="4" w:space="0" w:color="auto"/>
              <w:right w:val="single" w:sz="4" w:space="0" w:color="auto"/>
            </w:tcBorders>
            <w:shd w:val="clear" w:color="000000" w:fill="F2F2F2"/>
            <w:vAlign w:val="center"/>
            <w:hideMark/>
          </w:tcPr>
          <w:p w14:paraId="47106B08"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67</w:t>
            </w:r>
          </w:p>
        </w:tc>
        <w:tc>
          <w:tcPr>
            <w:tcW w:w="793" w:type="dxa"/>
            <w:tcBorders>
              <w:top w:val="nil"/>
              <w:left w:val="nil"/>
              <w:bottom w:val="single" w:sz="4" w:space="0" w:color="auto"/>
              <w:right w:val="single" w:sz="4" w:space="0" w:color="auto"/>
            </w:tcBorders>
            <w:shd w:val="clear" w:color="000000" w:fill="D9D9D9"/>
            <w:vAlign w:val="center"/>
            <w:hideMark/>
          </w:tcPr>
          <w:p w14:paraId="5BE6F077"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129</w:t>
            </w:r>
          </w:p>
        </w:tc>
        <w:tc>
          <w:tcPr>
            <w:tcW w:w="66" w:type="dxa"/>
            <w:vAlign w:val="center"/>
            <w:hideMark/>
          </w:tcPr>
          <w:p w14:paraId="45A3E7E9" w14:textId="77777777" w:rsidR="006B47D5" w:rsidRPr="006B47D5" w:rsidRDefault="006B47D5" w:rsidP="00391684">
            <w:pPr>
              <w:spacing w:after="0" w:line="240" w:lineRule="auto"/>
              <w:rPr>
                <w:rFonts w:ascii="Times New Roman" w:eastAsia="Times New Roman" w:hAnsi="Times New Roman" w:cs="Times New Roman"/>
                <w:sz w:val="20"/>
                <w:szCs w:val="20"/>
                <w:lang w:val="en-GB" w:eastAsia="en-GB"/>
              </w:rPr>
            </w:pPr>
          </w:p>
        </w:tc>
      </w:tr>
      <w:tr w:rsidR="006B47D5" w:rsidRPr="006B47D5" w14:paraId="15BF95AA" w14:textId="77777777" w:rsidTr="006B47D5">
        <w:trPr>
          <w:trHeight w:val="300"/>
        </w:trPr>
        <w:tc>
          <w:tcPr>
            <w:tcW w:w="1080" w:type="dxa"/>
            <w:tcBorders>
              <w:top w:val="nil"/>
              <w:left w:val="single" w:sz="4" w:space="0" w:color="auto"/>
              <w:bottom w:val="single" w:sz="4" w:space="0" w:color="auto"/>
              <w:right w:val="single" w:sz="4" w:space="0" w:color="auto"/>
            </w:tcBorders>
            <w:shd w:val="clear" w:color="000000" w:fill="F2F2F2"/>
            <w:vAlign w:val="center"/>
            <w:hideMark/>
          </w:tcPr>
          <w:p w14:paraId="1C11CB1B"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2016.</w:t>
            </w:r>
          </w:p>
        </w:tc>
        <w:tc>
          <w:tcPr>
            <w:tcW w:w="434" w:type="dxa"/>
            <w:tcBorders>
              <w:top w:val="nil"/>
              <w:left w:val="nil"/>
              <w:bottom w:val="single" w:sz="4" w:space="0" w:color="auto"/>
              <w:right w:val="single" w:sz="4" w:space="0" w:color="auto"/>
            </w:tcBorders>
            <w:shd w:val="clear" w:color="auto" w:fill="auto"/>
            <w:vAlign w:val="center"/>
            <w:hideMark/>
          </w:tcPr>
          <w:p w14:paraId="71A99EE0"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6</w:t>
            </w:r>
          </w:p>
        </w:tc>
        <w:tc>
          <w:tcPr>
            <w:tcW w:w="434" w:type="dxa"/>
            <w:tcBorders>
              <w:top w:val="nil"/>
              <w:left w:val="nil"/>
              <w:bottom w:val="single" w:sz="4" w:space="0" w:color="auto"/>
              <w:right w:val="single" w:sz="4" w:space="0" w:color="auto"/>
            </w:tcBorders>
            <w:shd w:val="clear" w:color="auto" w:fill="auto"/>
            <w:vAlign w:val="center"/>
            <w:hideMark/>
          </w:tcPr>
          <w:p w14:paraId="1340EFF0"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10</w:t>
            </w:r>
          </w:p>
        </w:tc>
        <w:tc>
          <w:tcPr>
            <w:tcW w:w="434" w:type="dxa"/>
            <w:tcBorders>
              <w:top w:val="nil"/>
              <w:left w:val="nil"/>
              <w:bottom w:val="single" w:sz="4" w:space="0" w:color="auto"/>
              <w:right w:val="single" w:sz="4" w:space="0" w:color="auto"/>
            </w:tcBorders>
            <w:shd w:val="clear" w:color="auto" w:fill="auto"/>
            <w:vAlign w:val="center"/>
            <w:hideMark/>
          </w:tcPr>
          <w:p w14:paraId="3D4187B4"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9.</w:t>
            </w:r>
          </w:p>
        </w:tc>
        <w:tc>
          <w:tcPr>
            <w:tcW w:w="434" w:type="dxa"/>
            <w:tcBorders>
              <w:top w:val="nil"/>
              <w:left w:val="nil"/>
              <w:bottom w:val="single" w:sz="4" w:space="0" w:color="auto"/>
              <w:right w:val="single" w:sz="4" w:space="0" w:color="auto"/>
            </w:tcBorders>
            <w:shd w:val="clear" w:color="auto" w:fill="auto"/>
            <w:vAlign w:val="center"/>
            <w:hideMark/>
          </w:tcPr>
          <w:p w14:paraId="15FFE31A"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8</w:t>
            </w:r>
          </w:p>
        </w:tc>
        <w:tc>
          <w:tcPr>
            <w:tcW w:w="434" w:type="dxa"/>
            <w:tcBorders>
              <w:top w:val="nil"/>
              <w:left w:val="nil"/>
              <w:bottom w:val="single" w:sz="4" w:space="0" w:color="auto"/>
              <w:right w:val="single" w:sz="4" w:space="0" w:color="auto"/>
            </w:tcBorders>
            <w:shd w:val="clear" w:color="auto" w:fill="auto"/>
            <w:vAlign w:val="center"/>
            <w:hideMark/>
          </w:tcPr>
          <w:p w14:paraId="14B826B4"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12</w:t>
            </w:r>
          </w:p>
        </w:tc>
        <w:tc>
          <w:tcPr>
            <w:tcW w:w="435" w:type="dxa"/>
            <w:tcBorders>
              <w:top w:val="nil"/>
              <w:left w:val="nil"/>
              <w:bottom w:val="single" w:sz="4" w:space="0" w:color="auto"/>
              <w:right w:val="single" w:sz="4" w:space="0" w:color="auto"/>
            </w:tcBorders>
            <w:shd w:val="clear" w:color="auto" w:fill="auto"/>
            <w:vAlign w:val="center"/>
            <w:hideMark/>
          </w:tcPr>
          <w:p w14:paraId="77B17B17"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4</w:t>
            </w:r>
          </w:p>
        </w:tc>
        <w:tc>
          <w:tcPr>
            <w:tcW w:w="793" w:type="dxa"/>
            <w:tcBorders>
              <w:top w:val="nil"/>
              <w:left w:val="nil"/>
              <w:bottom w:val="single" w:sz="4" w:space="0" w:color="auto"/>
              <w:right w:val="single" w:sz="4" w:space="0" w:color="auto"/>
            </w:tcBorders>
            <w:shd w:val="clear" w:color="000000" w:fill="F2F2F2"/>
            <w:vAlign w:val="center"/>
            <w:hideMark/>
          </w:tcPr>
          <w:p w14:paraId="6ECC07EE"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49</w:t>
            </w:r>
          </w:p>
        </w:tc>
        <w:tc>
          <w:tcPr>
            <w:tcW w:w="435" w:type="dxa"/>
            <w:tcBorders>
              <w:top w:val="nil"/>
              <w:left w:val="nil"/>
              <w:bottom w:val="single" w:sz="4" w:space="0" w:color="auto"/>
              <w:right w:val="single" w:sz="4" w:space="0" w:color="auto"/>
            </w:tcBorders>
            <w:shd w:val="clear" w:color="auto" w:fill="auto"/>
            <w:vAlign w:val="center"/>
            <w:hideMark/>
          </w:tcPr>
          <w:p w14:paraId="245928ED"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13</w:t>
            </w:r>
          </w:p>
        </w:tc>
        <w:tc>
          <w:tcPr>
            <w:tcW w:w="435" w:type="dxa"/>
            <w:tcBorders>
              <w:top w:val="nil"/>
              <w:left w:val="nil"/>
              <w:bottom w:val="single" w:sz="4" w:space="0" w:color="auto"/>
              <w:right w:val="single" w:sz="4" w:space="0" w:color="auto"/>
            </w:tcBorders>
            <w:shd w:val="clear" w:color="auto" w:fill="auto"/>
            <w:vAlign w:val="center"/>
            <w:hideMark/>
          </w:tcPr>
          <w:p w14:paraId="0B83E27E"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12</w:t>
            </w:r>
          </w:p>
        </w:tc>
        <w:tc>
          <w:tcPr>
            <w:tcW w:w="435" w:type="dxa"/>
            <w:tcBorders>
              <w:top w:val="nil"/>
              <w:left w:val="nil"/>
              <w:bottom w:val="single" w:sz="4" w:space="0" w:color="auto"/>
              <w:right w:val="single" w:sz="4" w:space="0" w:color="auto"/>
            </w:tcBorders>
            <w:shd w:val="clear" w:color="auto" w:fill="auto"/>
            <w:vAlign w:val="center"/>
            <w:hideMark/>
          </w:tcPr>
          <w:p w14:paraId="5D94BFCF"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13</w:t>
            </w:r>
          </w:p>
        </w:tc>
        <w:tc>
          <w:tcPr>
            <w:tcW w:w="435" w:type="dxa"/>
            <w:tcBorders>
              <w:top w:val="nil"/>
              <w:left w:val="nil"/>
              <w:bottom w:val="single" w:sz="4" w:space="0" w:color="auto"/>
              <w:right w:val="single" w:sz="4" w:space="0" w:color="auto"/>
            </w:tcBorders>
            <w:shd w:val="clear" w:color="auto" w:fill="auto"/>
            <w:vAlign w:val="center"/>
            <w:hideMark/>
          </w:tcPr>
          <w:p w14:paraId="2E8F3F58"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15</w:t>
            </w:r>
          </w:p>
        </w:tc>
        <w:tc>
          <w:tcPr>
            <w:tcW w:w="435" w:type="dxa"/>
            <w:tcBorders>
              <w:top w:val="nil"/>
              <w:left w:val="nil"/>
              <w:bottom w:val="single" w:sz="4" w:space="0" w:color="auto"/>
              <w:right w:val="single" w:sz="4" w:space="0" w:color="auto"/>
            </w:tcBorders>
            <w:shd w:val="clear" w:color="auto" w:fill="auto"/>
            <w:vAlign w:val="center"/>
            <w:hideMark/>
          </w:tcPr>
          <w:p w14:paraId="487DCFF6"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7</w:t>
            </w:r>
          </w:p>
        </w:tc>
        <w:tc>
          <w:tcPr>
            <w:tcW w:w="435" w:type="dxa"/>
            <w:tcBorders>
              <w:top w:val="nil"/>
              <w:left w:val="nil"/>
              <w:bottom w:val="single" w:sz="4" w:space="0" w:color="auto"/>
              <w:right w:val="single" w:sz="4" w:space="0" w:color="auto"/>
            </w:tcBorders>
            <w:shd w:val="clear" w:color="auto" w:fill="auto"/>
            <w:vAlign w:val="center"/>
            <w:hideMark/>
          </w:tcPr>
          <w:p w14:paraId="1D9FE4AA"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15</w:t>
            </w:r>
          </w:p>
        </w:tc>
        <w:tc>
          <w:tcPr>
            <w:tcW w:w="793" w:type="dxa"/>
            <w:tcBorders>
              <w:top w:val="nil"/>
              <w:left w:val="nil"/>
              <w:bottom w:val="single" w:sz="4" w:space="0" w:color="auto"/>
              <w:right w:val="single" w:sz="4" w:space="0" w:color="auto"/>
            </w:tcBorders>
            <w:shd w:val="clear" w:color="000000" w:fill="F2F2F2"/>
            <w:vAlign w:val="center"/>
            <w:hideMark/>
          </w:tcPr>
          <w:p w14:paraId="1A140E80"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75</w:t>
            </w:r>
          </w:p>
        </w:tc>
        <w:tc>
          <w:tcPr>
            <w:tcW w:w="793" w:type="dxa"/>
            <w:tcBorders>
              <w:top w:val="nil"/>
              <w:left w:val="nil"/>
              <w:bottom w:val="single" w:sz="4" w:space="0" w:color="auto"/>
              <w:right w:val="single" w:sz="4" w:space="0" w:color="auto"/>
            </w:tcBorders>
            <w:shd w:val="clear" w:color="000000" w:fill="D9D9D9"/>
            <w:vAlign w:val="center"/>
            <w:hideMark/>
          </w:tcPr>
          <w:p w14:paraId="0E7CF595"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124</w:t>
            </w:r>
          </w:p>
        </w:tc>
        <w:tc>
          <w:tcPr>
            <w:tcW w:w="66" w:type="dxa"/>
            <w:vAlign w:val="center"/>
            <w:hideMark/>
          </w:tcPr>
          <w:p w14:paraId="6AE607A1" w14:textId="77777777" w:rsidR="006B47D5" w:rsidRPr="006B47D5" w:rsidRDefault="006B47D5" w:rsidP="00391684">
            <w:pPr>
              <w:spacing w:after="0" w:line="240" w:lineRule="auto"/>
              <w:rPr>
                <w:rFonts w:ascii="Times New Roman" w:eastAsia="Times New Roman" w:hAnsi="Times New Roman" w:cs="Times New Roman"/>
                <w:sz w:val="20"/>
                <w:szCs w:val="20"/>
                <w:lang w:val="en-GB" w:eastAsia="en-GB"/>
              </w:rPr>
            </w:pPr>
          </w:p>
        </w:tc>
      </w:tr>
      <w:tr w:rsidR="006B47D5" w:rsidRPr="006B47D5" w14:paraId="762FA15E" w14:textId="77777777" w:rsidTr="006B47D5">
        <w:trPr>
          <w:trHeight w:val="300"/>
        </w:trPr>
        <w:tc>
          <w:tcPr>
            <w:tcW w:w="1080" w:type="dxa"/>
            <w:tcBorders>
              <w:top w:val="nil"/>
              <w:left w:val="single" w:sz="4" w:space="0" w:color="auto"/>
              <w:bottom w:val="single" w:sz="4" w:space="0" w:color="auto"/>
              <w:right w:val="single" w:sz="4" w:space="0" w:color="auto"/>
            </w:tcBorders>
            <w:shd w:val="clear" w:color="000000" w:fill="F2F2F2"/>
            <w:vAlign w:val="center"/>
            <w:hideMark/>
          </w:tcPr>
          <w:p w14:paraId="71DD5D11"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2017.</w:t>
            </w:r>
          </w:p>
        </w:tc>
        <w:tc>
          <w:tcPr>
            <w:tcW w:w="434" w:type="dxa"/>
            <w:tcBorders>
              <w:top w:val="nil"/>
              <w:left w:val="nil"/>
              <w:bottom w:val="single" w:sz="4" w:space="0" w:color="auto"/>
              <w:right w:val="single" w:sz="4" w:space="0" w:color="auto"/>
            </w:tcBorders>
            <w:shd w:val="clear" w:color="auto" w:fill="auto"/>
            <w:vAlign w:val="center"/>
            <w:hideMark/>
          </w:tcPr>
          <w:p w14:paraId="54484BDC"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12</w:t>
            </w:r>
          </w:p>
        </w:tc>
        <w:tc>
          <w:tcPr>
            <w:tcW w:w="434" w:type="dxa"/>
            <w:tcBorders>
              <w:top w:val="nil"/>
              <w:left w:val="nil"/>
              <w:bottom w:val="single" w:sz="4" w:space="0" w:color="auto"/>
              <w:right w:val="single" w:sz="4" w:space="0" w:color="auto"/>
            </w:tcBorders>
            <w:shd w:val="clear" w:color="auto" w:fill="auto"/>
            <w:vAlign w:val="center"/>
            <w:hideMark/>
          </w:tcPr>
          <w:p w14:paraId="74932C55"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3</w:t>
            </w:r>
          </w:p>
        </w:tc>
        <w:tc>
          <w:tcPr>
            <w:tcW w:w="434" w:type="dxa"/>
            <w:tcBorders>
              <w:top w:val="nil"/>
              <w:left w:val="nil"/>
              <w:bottom w:val="single" w:sz="4" w:space="0" w:color="auto"/>
              <w:right w:val="single" w:sz="4" w:space="0" w:color="auto"/>
            </w:tcBorders>
            <w:shd w:val="clear" w:color="auto" w:fill="auto"/>
            <w:vAlign w:val="center"/>
            <w:hideMark/>
          </w:tcPr>
          <w:p w14:paraId="4D18AAEB"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11</w:t>
            </w:r>
          </w:p>
        </w:tc>
        <w:tc>
          <w:tcPr>
            <w:tcW w:w="434" w:type="dxa"/>
            <w:tcBorders>
              <w:top w:val="nil"/>
              <w:left w:val="nil"/>
              <w:bottom w:val="single" w:sz="4" w:space="0" w:color="auto"/>
              <w:right w:val="single" w:sz="4" w:space="0" w:color="auto"/>
            </w:tcBorders>
            <w:shd w:val="clear" w:color="auto" w:fill="auto"/>
            <w:vAlign w:val="center"/>
            <w:hideMark/>
          </w:tcPr>
          <w:p w14:paraId="4661E4E5"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7</w:t>
            </w:r>
          </w:p>
        </w:tc>
        <w:tc>
          <w:tcPr>
            <w:tcW w:w="434" w:type="dxa"/>
            <w:tcBorders>
              <w:top w:val="nil"/>
              <w:left w:val="nil"/>
              <w:bottom w:val="single" w:sz="4" w:space="0" w:color="auto"/>
              <w:right w:val="single" w:sz="4" w:space="0" w:color="auto"/>
            </w:tcBorders>
            <w:shd w:val="clear" w:color="auto" w:fill="auto"/>
            <w:vAlign w:val="center"/>
            <w:hideMark/>
          </w:tcPr>
          <w:p w14:paraId="3496F1C5"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10</w:t>
            </w:r>
          </w:p>
        </w:tc>
        <w:tc>
          <w:tcPr>
            <w:tcW w:w="435" w:type="dxa"/>
            <w:tcBorders>
              <w:top w:val="nil"/>
              <w:left w:val="nil"/>
              <w:bottom w:val="single" w:sz="4" w:space="0" w:color="auto"/>
              <w:right w:val="single" w:sz="4" w:space="0" w:color="auto"/>
            </w:tcBorders>
            <w:shd w:val="clear" w:color="auto" w:fill="auto"/>
            <w:vAlign w:val="center"/>
            <w:hideMark/>
          </w:tcPr>
          <w:p w14:paraId="1DC5DE79"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14</w:t>
            </w:r>
          </w:p>
        </w:tc>
        <w:tc>
          <w:tcPr>
            <w:tcW w:w="793" w:type="dxa"/>
            <w:tcBorders>
              <w:top w:val="nil"/>
              <w:left w:val="nil"/>
              <w:bottom w:val="single" w:sz="4" w:space="0" w:color="auto"/>
              <w:right w:val="single" w:sz="4" w:space="0" w:color="auto"/>
            </w:tcBorders>
            <w:shd w:val="clear" w:color="000000" w:fill="F2F2F2"/>
            <w:vAlign w:val="center"/>
            <w:hideMark/>
          </w:tcPr>
          <w:p w14:paraId="4AF47B82"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57</w:t>
            </w:r>
          </w:p>
        </w:tc>
        <w:tc>
          <w:tcPr>
            <w:tcW w:w="435" w:type="dxa"/>
            <w:tcBorders>
              <w:top w:val="nil"/>
              <w:left w:val="nil"/>
              <w:bottom w:val="single" w:sz="4" w:space="0" w:color="auto"/>
              <w:right w:val="single" w:sz="4" w:space="0" w:color="auto"/>
            </w:tcBorders>
            <w:shd w:val="clear" w:color="auto" w:fill="auto"/>
            <w:vAlign w:val="center"/>
            <w:hideMark/>
          </w:tcPr>
          <w:p w14:paraId="203302DE"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11</w:t>
            </w:r>
          </w:p>
        </w:tc>
        <w:tc>
          <w:tcPr>
            <w:tcW w:w="435" w:type="dxa"/>
            <w:tcBorders>
              <w:top w:val="nil"/>
              <w:left w:val="nil"/>
              <w:bottom w:val="single" w:sz="4" w:space="0" w:color="auto"/>
              <w:right w:val="single" w:sz="4" w:space="0" w:color="auto"/>
            </w:tcBorders>
            <w:shd w:val="clear" w:color="auto" w:fill="auto"/>
            <w:vAlign w:val="center"/>
            <w:hideMark/>
          </w:tcPr>
          <w:p w14:paraId="6001D3EA"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12</w:t>
            </w:r>
          </w:p>
        </w:tc>
        <w:tc>
          <w:tcPr>
            <w:tcW w:w="435" w:type="dxa"/>
            <w:tcBorders>
              <w:top w:val="nil"/>
              <w:left w:val="nil"/>
              <w:bottom w:val="single" w:sz="4" w:space="0" w:color="auto"/>
              <w:right w:val="single" w:sz="4" w:space="0" w:color="auto"/>
            </w:tcBorders>
            <w:shd w:val="clear" w:color="auto" w:fill="auto"/>
            <w:vAlign w:val="center"/>
            <w:hideMark/>
          </w:tcPr>
          <w:p w14:paraId="412BACF9"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5</w:t>
            </w:r>
          </w:p>
        </w:tc>
        <w:tc>
          <w:tcPr>
            <w:tcW w:w="435" w:type="dxa"/>
            <w:tcBorders>
              <w:top w:val="nil"/>
              <w:left w:val="nil"/>
              <w:bottom w:val="single" w:sz="4" w:space="0" w:color="auto"/>
              <w:right w:val="single" w:sz="4" w:space="0" w:color="auto"/>
            </w:tcBorders>
            <w:shd w:val="clear" w:color="auto" w:fill="auto"/>
            <w:vAlign w:val="center"/>
            <w:hideMark/>
          </w:tcPr>
          <w:p w14:paraId="439794B0"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13</w:t>
            </w:r>
          </w:p>
        </w:tc>
        <w:tc>
          <w:tcPr>
            <w:tcW w:w="435" w:type="dxa"/>
            <w:tcBorders>
              <w:top w:val="nil"/>
              <w:left w:val="nil"/>
              <w:bottom w:val="single" w:sz="4" w:space="0" w:color="auto"/>
              <w:right w:val="single" w:sz="4" w:space="0" w:color="auto"/>
            </w:tcBorders>
            <w:shd w:val="clear" w:color="auto" w:fill="auto"/>
            <w:vAlign w:val="center"/>
            <w:hideMark/>
          </w:tcPr>
          <w:p w14:paraId="293001AD"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12</w:t>
            </w:r>
          </w:p>
        </w:tc>
        <w:tc>
          <w:tcPr>
            <w:tcW w:w="435" w:type="dxa"/>
            <w:tcBorders>
              <w:top w:val="nil"/>
              <w:left w:val="nil"/>
              <w:bottom w:val="single" w:sz="4" w:space="0" w:color="auto"/>
              <w:right w:val="single" w:sz="4" w:space="0" w:color="auto"/>
            </w:tcBorders>
            <w:shd w:val="clear" w:color="auto" w:fill="auto"/>
            <w:vAlign w:val="center"/>
            <w:hideMark/>
          </w:tcPr>
          <w:p w14:paraId="31BD063E"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11</w:t>
            </w:r>
          </w:p>
        </w:tc>
        <w:tc>
          <w:tcPr>
            <w:tcW w:w="793" w:type="dxa"/>
            <w:tcBorders>
              <w:top w:val="nil"/>
              <w:left w:val="nil"/>
              <w:bottom w:val="single" w:sz="4" w:space="0" w:color="auto"/>
              <w:right w:val="single" w:sz="4" w:space="0" w:color="auto"/>
            </w:tcBorders>
            <w:shd w:val="clear" w:color="000000" w:fill="F2F2F2"/>
            <w:vAlign w:val="center"/>
            <w:hideMark/>
          </w:tcPr>
          <w:p w14:paraId="3BA53B6F"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64</w:t>
            </w:r>
          </w:p>
        </w:tc>
        <w:tc>
          <w:tcPr>
            <w:tcW w:w="793" w:type="dxa"/>
            <w:tcBorders>
              <w:top w:val="nil"/>
              <w:left w:val="nil"/>
              <w:bottom w:val="single" w:sz="4" w:space="0" w:color="auto"/>
              <w:right w:val="single" w:sz="4" w:space="0" w:color="auto"/>
            </w:tcBorders>
            <w:shd w:val="clear" w:color="000000" w:fill="D9D9D9"/>
            <w:vAlign w:val="center"/>
            <w:hideMark/>
          </w:tcPr>
          <w:p w14:paraId="4CE5F308"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121</w:t>
            </w:r>
          </w:p>
        </w:tc>
        <w:tc>
          <w:tcPr>
            <w:tcW w:w="66" w:type="dxa"/>
            <w:vAlign w:val="center"/>
            <w:hideMark/>
          </w:tcPr>
          <w:p w14:paraId="2CA94E5A" w14:textId="77777777" w:rsidR="006B47D5" w:rsidRPr="006B47D5" w:rsidRDefault="006B47D5" w:rsidP="00391684">
            <w:pPr>
              <w:spacing w:after="0" w:line="240" w:lineRule="auto"/>
              <w:rPr>
                <w:rFonts w:ascii="Times New Roman" w:eastAsia="Times New Roman" w:hAnsi="Times New Roman" w:cs="Times New Roman"/>
                <w:sz w:val="20"/>
                <w:szCs w:val="20"/>
                <w:lang w:val="en-GB" w:eastAsia="en-GB"/>
              </w:rPr>
            </w:pPr>
          </w:p>
        </w:tc>
      </w:tr>
      <w:tr w:rsidR="006B47D5" w:rsidRPr="006B47D5" w14:paraId="1408CCE0" w14:textId="77777777" w:rsidTr="006B47D5">
        <w:trPr>
          <w:trHeight w:val="300"/>
        </w:trPr>
        <w:tc>
          <w:tcPr>
            <w:tcW w:w="1080" w:type="dxa"/>
            <w:tcBorders>
              <w:top w:val="nil"/>
              <w:left w:val="single" w:sz="4" w:space="0" w:color="auto"/>
              <w:bottom w:val="single" w:sz="4" w:space="0" w:color="auto"/>
              <w:right w:val="single" w:sz="4" w:space="0" w:color="auto"/>
            </w:tcBorders>
            <w:shd w:val="clear" w:color="000000" w:fill="F2F2F2"/>
            <w:vAlign w:val="center"/>
            <w:hideMark/>
          </w:tcPr>
          <w:p w14:paraId="1C4E88B7"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2018.</w:t>
            </w:r>
          </w:p>
        </w:tc>
        <w:tc>
          <w:tcPr>
            <w:tcW w:w="434" w:type="dxa"/>
            <w:tcBorders>
              <w:top w:val="nil"/>
              <w:left w:val="nil"/>
              <w:bottom w:val="single" w:sz="4" w:space="0" w:color="auto"/>
              <w:right w:val="single" w:sz="4" w:space="0" w:color="auto"/>
            </w:tcBorders>
            <w:shd w:val="clear" w:color="auto" w:fill="auto"/>
            <w:vAlign w:val="center"/>
            <w:hideMark/>
          </w:tcPr>
          <w:p w14:paraId="0BDF87CF"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14</w:t>
            </w:r>
          </w:p>
        </w:tc>
        <w:tc>
          <w:tcPr>
            <w:tcW w:w="434" w:type="dxa"/>
            <w:tcBorders>
              <w:top w:val="nil"/>
              <w:left w:val="nil"/>
              <w:bottom w:val="single" w:sz="4" w:space="0" w:color="auto"/>
              <w:right w:val="single" w:sz="4" w:space="0" w:color="auto"/>
            </w:tcBorders>
            <w:shd w:val="clear" w:color="auto" w:fill="auto"/>
            <w:vAlign w:val="center"/>
            <w:hideMark/>
          </w:tcPr>
          <w:p w14:paraId="1969D3F0"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7</w:t>
            </w:r>
          </w:p>
        </w:tc>
        <w:tc>
          <w:tcPr>
            <w:tcW w:w="434" w:type="dxa"/>
            <w:tcBorders>
              <w:top w:val="nil"/>
              <w:left w:val="nil"/>
              <w:bottom w:val="single" w:sz="4" w:space="0" w:color="auto"/>
              <w:right w:val="single" w:sz="4" w:space="0" w:color="auto"/>
            </w:tcBorders>
            <w:shd w:val="clear" w:color="auto" w:fill="auto"/>
            <w:vAlign w:val="center"/>
            <w:hideMark/>
          </w:tcPr>
          <w:p w14:paraId="0BF45976"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12</w:t>
            </w:r>
          </w:p>
        </w:tc>
        <w:tc>
          <w:tcPr>
            <w:tcW w:w="434" w:type="dxa"/>
            <w:tcBorders>
              <w:top w:val="nil"/>
              <w:left w:val="nil"/>
              <w:bottom w:val="single" w:sz="4" w:space="0" w:color="auto"/>
              <w:right w:val="single" w:sz="4" w:space="0" w:color="auto"/>
            </w:tcBorders>
            <w:shd w:val="clear" w:color="auto" w:fill="auto"/>
            <w:vAlign w:val="center"/>
            <w:hideMark/>
          </w:tcPr>
          <w:p w14:paraId="3818AAFB"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8</w:t>
            </w:r>
          </w:p>
        </w:tc>
        <w:tc>
          <w:tcPr>
            <w:tcW w:w="434" w:type="dxa"/>
            <w:tcBorders>
              <w:top w:val="nil"/>
              <w:left w:val="nil"/>
              <w:bottom w:val="single" w:sz="4" w:space="0" w:color="auto"/>
              <w:right w:val="single" w:sz="4" w:space="0" w:color="auto"/>
            </w:tcBorders>
            <w:shd w:val="clear" w:color="auto" w:fill="auto"/>
            <w:vAlign w:val="center"/>
            <w:hideMark/>
          </w:tcPr>
          <w:p w14:paraId="256431FB"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7</w:t>
            </w:r>
          </w:p>
        </w:tc>
        <w:tc>
          <w:tcPr>
            <w:tcW w:w="435" w:type="dxa"/>
            <w:tcBorders>
              <w:top w:val="nil"/>
              <w:left w:val="nil"/>
              <w:bottom w:val="single" w:sz="4" w:space="0" w:color="auto"/>
              <w:right w:val="single" w:sz="4" w:space="0" w:color="auto"/>
            </w:tcBorders>
            <w:shd w:val="clear" w:color="auto" w:fill="auto"/>
            <w:vAlign w:val="center"/>
            <w:hideMark/>
          </w:tcPr>
          <w:p w14:paraId="0FDE3903"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10</w:t>
            </w:r>
          </w:p>
        </w:tc>
        <w:tc>
          <w:tcPr>
            <w:tcW w:w="793" w:type="dxa"/>
            <w:tcBorders>
              <w:top w:val="nil"/>
              <w:left w:val="nil"/>
              <w:bottom w:val="single" w:sz="4" w:space="0" w:color="auto"/>
              <w:right w:val="single" w:sz="4" w:space="0" w:color="auto"/>
            </w:tcBorders>
            <w:shd w:val="clear" w:color="000000" w:fill="F2F2F2"/>
            <w:vAlign w:val="center"/>
            <w:hideMark/>
          </w:tcPr>
          <w:p w14:paraId="5B3DDEDC"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58</w:t>
            </w:r>
          </w:p>
        </w:tc>
        <w:tc>
          <w:tcPr>
            <w:tcW w:w="435" w:type="dxa"/>
            <w:tcBorders>
              <w:top w:val="nil"/>
              <w:left w:val="nil"/>
              <w:bottom w:val="single" w:sz="4" w:space="0" w:color="auto"/>
              <w:right w:val="single" w:sz="4" w:space="0" w:color="auto"/>
            </w:tcBorders>
            <w:shd w:val="clear" w:color="auto" w:fill="auto"/>
            <w:vAlign w:val="center"/>
            <w:hideMark/>
          </w:tcPr>
          <w:p w14:paraId="6F9B95A8"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9</w:t>
            </w:r>
          </w:p>
        </w:tc>
        <w:tc>
          <w:tcPr>
            <w:tcW w:w="435" w:type="dxa"/>
            <w:tcBorders>
              <w:top w:val="nil"/>
              <w:left w:val="nil"/>
              <w:bottom w:val="single" w:sz="4" w:space="0" w:color="auto"/>
              <w:right w:val="single" w:sz="4" w:space="0" w:color="auto"/>
            </w:tcBorders>
            <w:shd w:val="clear" w:color="auto" w:fill="auto"/>
            <w:vAlign w:val="center"/>
            <w:hideMark/>
          </w:tcPr>
          <w:p w14:paraId="3EC931E9"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14</w:t>
            </w:r>
          </w:p>
        </w:tc>
        <w:tc>
          <w:tcPr>
            <w:tcW w:w="435" w:type="dxa"/>
            <w:tcBorders>
              <w:top w:val="nil"/>
              <w:left w:val="nil"/>
              <w:bottom w:val="single" w:sz="4" w:space="0" w:color="auto"/>
              <w:right w:val="single" w:sz="4" w:space="0" w:color="auto"/>
            </w:tcBorders>
            <w:shd w:val="clear" w:color="auto" w:fill="auto"/>
            <w:vAlign w:val="center"/>
            <w:hideMark/>
          </w:tcPr>
          <w:p w14:paraId="478C966E"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14</w:t>
            </w:r>
          </w:p>
        </w:tc>
        <w:tc>
          <w:tcPr>
            <w:tcW w:w="435" w:type="dxa"/>
            <w:tcBorders>
              <w:top w:val="nil"/>
              <w:left w:val="nil"/>
              <w:bottom w:val="single" w:sz="4" w:space="0" w:color="auto"/>
              <w:right w:val="single" w:sz="4" w:space="0" w:color="auto"/>
            </w:tcBorders>
            <w:shd w:val="clear" w:color="auto" w:fill="auto"/>
            <w:vAlign w:val="center"/>
            <w:hideMark/>
          </w:tcPr>
          <w:p w14:paraId="7773CB2E"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7</w:t>
            </w:r>
          </w:p>
        </w:tc>
        <w:tc>
          <w:tcPr>
            <w:tcW w:w="435" w:type="dxa"/>
            <w:tcBorders>
              <w:top w:val="nil"/>
              <w:left w:val="nil"/>
              <w:bottom w:val="single" w:sz="4" w:space="0" w:color="auto"/>
              <w:right w:val="single" w:sz="4" w:space="0" w:color="auto"/>
            </w:tcBorders>
            <w:shd w:val="clear" w:color="auto" w:fill="auto"/>
            <w:vAlign w:val="center"/>
            <w:hideMark/>
          </w:tcPr>
          <w:p w14:paraId="3046A005"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12</w:t>
            </w:r>
          </w:p>
        </w:tc>
        <w:tc>
          <w:tcPr>
            <w:tcW w:w="435" w:type="dxa"/>
            <w:tcBorders>
              <w:top w:val="nil"/>
              <w:left w:val="nil"/>
              <w:bottom w:val="single" w:sz="4" w:space="0" w:color="auto"/>
              <w:right w:val="single" w:sz="4" w:space="0" w:color="auto"/>
            </w:tcBorders>
            <w:shd w:val="clear" w:color="auto" w:fill="auto"/>
            <w:vAlign w:val="center"/>
            <w:hideMark/>
          </w:tcPr>
          <w:p w14:paraId="2075A07B"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10</w:t>
            </w:r>
          </w:p>
        </w:tc>
        <w:tc>
          <w:tcPr>
            <w:tcW w:w="793" w:type="dxa"/>
            <w:tcBorders>
              <w:top w:val="nil"/>
              <w:left w:val="nil"/>
              <w:bottom w:val="single" w:sz="4" w:space="0" w:color="auto"/>
              <w:right w:val="single" w:sz="4" w:space="0" w:color="auto"/>
            </w:tcBorders>
            <w:shd w:val="clear" w:color="000000" w:fill="F2F2F2"/>
            <w:vAlign w:val="center"/>
            <w:hideMark/>
          </w:tcPr>
          <w:p w14:paraId="5B9A5F28"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66</w:t>
            </w:r>
          </w:p>
        </w:tc>
        <w:tc>
          <w:tcPr>
            <w:tcW w:w="793" w:type="dxa"/>
            <w:tcBorders>
              <w:top w:val="nil"/>
              <w:left w:val="nil"/>
              <w:bottom w:val="single" w:sz="4" w:space="0" w:color="auto"/>
              <w:right w:val="single" w:sz="4" w:space="0" w:color="auto"/>
            </w:tcBorders>
            <w:shd w:val="clear" w:color="000000" w:fill="D9D9D9"/>
            <w:vAlign w:val="center"/>
            <w:hideMark/>
          </w:tcPr>
          <w:p w14:paraId="4C415E84"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124</w:t>
            </w:r>
          </w:p>
        </w:tc>
        <w:tc>
          <w:tcPr>
            <w:tcW w:w="66" w:type="dxa"/>
            <w:vAlign w:val="center"/>
            <w:hideMark/>
          </w:tcPr>
          <w:p w14:paraId="02D3D7C2" w14:textId="77777777" w:rsidR="006B47D5" w:rsidRPr="006B47D5" w:rsidRDefault="006B47D5" w:rsidP="00391684">
            <w:pPr>
              <w:spacing w:after="0" w:line="240" w:lineRule="auto"/>
              <w:rPr>
                <w:rFonts w:ascii="Times New Roman" w:eastAsia="Times New Roman" w:hAnsi="Times New Roman" w:cs="Times New Roman"/>
                <w:sz w:val="20"/>
                <w:szCs w:val="20"/>
                <w:lang w:val="en-GB" w:eastAsia="en-GB"/>
              </w:rPr>
            </w:pPr>
          </w:p>
        </w:tc>
      </w:tr>
      <w:tr w:rsidR="006B47D5" w:rsidRPr="006B47D5" w14:paraId="5ED178F2" w14:textId="77777777" w:rsidTr="006B47D5">
        <w:trPr>
          <w:trHeight w:val="300"/>
        </w:trPr>
        <w:tc>
          <w:tcPr>
            <w:tcW w:w="1080" w:type="dxa"/>
            <w:tcBorders>
              <w:top w:val="nil"/>
              <w:left w:val="single" w:sz="4" w:space="0" w:color="auto"/>
              <w:bottom w:val="single" w:sz="4" w:space="0" w:color="auto"/>
              <w:right w:val="single" w:sz="4" w:space="0" w:color="auto"/>
            </w:tcBorders>
            <w:shd w:val="clear" w:color="000000" w:fill="F2F2F2"/>
            <w:vAlign w:val="center"/>
            <w:hideMark/>
          </w:tcPr>
          <w:p w14:paraId="30A864FA"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2019.</w:t>
            </w:r>
          </w:p>
        </w:tc>
        <w:tc>
          <w:tcPr>
            <w:tcW w:w="434" w:type="dxa"/>
            <w:tcBorders>
              <w:top w:val="nil"/>
              <w:left w:val="nil"/>
              <w:bottom w:val="single" w:sz="4" w:space="0" w:color="auto"/>
              <w:right w:val="single" w:sz="4" w:space="0" w:color="auto"/>
            </w:tcBorders>
            <w:shd w:val="clear" w:color="auto" w:fill="auto"/>
            <w:vAlign w:val="center"/>
            <w:hideMark/>
          </w:tcPr>
          <w:p w14:paraId="47368CC2"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9</w:t>
            </w:r>
          </w:p>
        </w:tc>
        <w:tc>
          <w:tcPr>
            <w:tcW w:w="434" w:type="dxa"/>
            <w:tcBorders>
              <w:top w:val="nil"/>
              <w:left w:val="nil"/>
              <w:bottom w:val="single" w:sz="4" w:space="0" w:color="auto"/>
              <w:right w:val="single" w:sz="4" w:space="0" w:color="auto"/>
            </w:tcBorders>
            <w:shd w:val="clear" w:color="auto" w:fill="auto"/>
            <w:vAlign w:val="center"/>
            <w:hideMark/>
          </w:tcPr>
          <w:p w14:paraId="12C2C253"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11</w:t>
            </w:r>
          </w:p>
        </w:tc>
        <w:tc>
          <w:tcPr>
            <w:tcW w:w="434" w:type="dxa"/>
            <w:tcBorders>
              <w:top w:val="nil"/>
              <w:left w:val="nil"/>
              <w:bottom w:val="single" w:sz="4" w:space="0" w:color="auto"/>
              <w:right w:val="single" w:sz="4" w:space="0" w:color="auto"/>
            </w:tcBorders>
            <w:shd w:val="clear" w:color="auto" w:fill="auto"/>
            <w:vAlign w:val="center"/>
            <w:hideMark/>
          </w:tcPr>
          <w:p w14:paraId="54A5A771"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11</w:t>
            </w:r>
          </w:p>
        </w:tc>
        <w:tc>
          <w:tcPr>
            <w:tcW w:w="434" w:type="dxa"/>
            <w:tcBorders>
              <w:top w:val="nil"/>
              <w:left w:val="nil"/>
              <w:bottom w:val="single" w:sz="4" w:space="0" w:color="auto"/>
              <w:right w:val="single" w:sz="4" w:space="0" w:color="auto"/>
            </w:tcBorders>
            <w:shd w:val="clear" w:color="auto" w:fill="auto"/>
            <w:vAlign w:val="center"/>
            <w:hideMark/>
          </w:tcPr>
          <w:p w14:paraId="72158A37"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13</w:t>
            </w:r>
          </w:p>
        </w:tc>
        <w:tc>
          <w:tcPr>
            <w:tcW w:w="434" w:type="dxa"/>
            <w:tcBorders>
              <w:top w:val="nil"/>
              <w:left w:val="nil"/>
              <w:bottom w:val="single" w:sz="4" w:space="0" w:color="auto"/>
              <w:right w:val="single" w:sz="4" w:space="0" w:color="auto"/>
            </w:tcBorders>
            <w:shd w:val="clear" w:color="auto" w:fill="auto"/>
            <w:vAlign w:val="center"/>
            <w:hideMark/>
          </w:tcPr>
          <w:p w14:paraId="3F645CF6"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8</w:t>
            </w:r>
          </w:p>
        </w:tc>
        <w:tc>
          <w:tcPr>
            <w:tcW w:w="435" w:type="dxa"/>
            <w:tcBorders>
              <w:top w:val="nil"/>
              <w:left w:val="nil"/>
              <w:bottom w:val="single" w:sz="4" w:space="0" w:color="auto"/>
              <w:right w:val="single" w:sz="4" w:space="0" w:color="auto"/>
            </w:tcBorders>
            <w:shd w:val="clear" w:color="auto" w:fill="auto"/>
            <w:vAlign w:val="center"/>
            <w:hideMark/>
          </w:tcPr>
          <w:p w14:paraId="084F2250"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12</w:t>
            </w:r>
          </w:p>
        </w:tc>
        <w:tc>
          <w:tcPr>
            <w:tcW w:w="793" w:type="dxa"/>
            <w:tcBorders>
              <w:top w:val="nil"/>
              <w:left w:val="nil"/>
              <w:bottom w:val="single" w:sz="4" w:space="0" w:color="auto"/>
              <w:right w:val="single" w:sz="4" w:space="0" w:color="auto"/>
            </w:tcBorders>
            <w:shd w:val="clear" w:color="000000" w:fill="F2F2F2"/>
            <w:vAlign w:val="center"/>
            <w:hideMark/>
          </w:tcPr>
          <w:p w14:paraId="5EE3FB7A"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64</w:t>
            </w:r>
          </w:p>
        </w:tc>
        <w:tc>
          <w:tcPr>
            <w:tcW w:w="435" w:type="dxa"/>
            <w:tcBorders>
              <w:top w:val="nil"/>
              <w:left w:val="nil"/>
              <w:bottom w:val="single" w:sz="4" w:space="0" w:color="auto"/>
              <w:right w:val="single" w:sz="4" w:space="0" w:color="auto"/>
            </w:tcBorders>
            <w:shd w:val="clear" w:color="auto" w:fill="auto"/>
            <w:vAlign w:val="center"/>
            <w:hideMark/>
          </w:tcPr>
          <w:p w14:paraId="6B335BCC"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12</w:t>
            </w:r>
          </w:p>
        </w:tc>
        <w:tc>
          <w:tcPr>
            <w:tcW w:w="435" w:type="dxa"/>
            <w:tcBorders>
              <w:top w:val="nil"/>
              <w:left w:val="nil"/>
              <w:bottom w:val="single" w:sz="4" w:space="0" w:color="auto"/>
              <w:right w:val="single" w:sz="4" w:space="0" w:color="auto"/>
            </w:tcBorders>
            <w:shd w:val="clear" w:color="auto" w:fill="auto"/>
            <w:vAlign w:val="center"/>
            <w:hideMark/>
          </w:tcPr>
          <w:p w14:paraId="2C559134"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10</w:t>
            </w:r>
          </w:p>
        </w:tc>
        <w:tc>
          <w:tcPr>
            <w:tcW w:w="435" w:type="dxa"/>
            <w:tcBorders>
              <w:top w:val="nil"/>
              <w:left w:val="nil"/>
              <w:bottom w:val="single" w:sz="4" w:space="0" w:color="auto"/>
              <w:right w:val="single" w:sz="4" w:space="0" w:color="auto"/>
            </w:tcBorders>
            <w:shd w:val="clear" w:color="auto" w:fill="auto"/>
            <w:vAlign w:val="center"/>
            <w:hideMark/>
          </w:tcPr>
          <w:p w14:paraId="69B0478A"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5</w:t>
            </w:r>
          </w:p>
        </w:tc>
        <w:tc>
          <w:tcPr>
            <w:tcW w:w="435" w:type="dxa"/>
            <w:tcBorders>
              <w:top w:val="nil"/>
              <w:left w:val="nil"/>
              <w:bottom w:val="single" w:sz="4" w:space="0" w:color="auto"/>
              <w:right w:val="single" w:sz="4" w:space="0" w:color="auto"/>
            </w:tcBorders>
            <w:shd w:val="clear" w:color="auto" w:fill="auto"/>
            <w:vAlign w:val="center"/>
            <w:hideMark/>
          </w:tcPr>
          <w:p w14:paraId="2AB55632"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13</w:t>
            </w:r>
          </w:p>
        </w:tc>
        <w:tc>
          <w:tcPr>
            <w:tcW w:w="435" w:type="dxa"/>
            <w:tcBorders>
              <w:top w:val="nil"/>
              <w:left w:val="nil"/>
              <w:bottom w:val="single" w:sz="4" w:space="0" w:color="auto"/>
              <w:right w:val="single" w:sz="4" w:space="0" w:color="auto"/>
            </w:tcBorders>
            <w:shd w:val="clear" w:color="auto" w:fill="auto"/>
            <w:vAlign w:val="center"/>
            <w:hideMark/>
          </w:tcPr>
          <w:p w14:paraId="09B88692"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4</w:t>
            </w:r>
          </w:p>
        </w:tc>
        <w:tc>
          <w:tcPr>
            <w:tcW w:w="435" w:type="dxa"/>
            <w:tcBorders>
              <w:top w:val="nil"/>
              <w:left w:val="nil"/>
              <w:bottom w:val="single" w:sz="4" w:space="0" w:color="auto"/>
              <w:right w:val="single" w:sz="4" w:space="0" w:color="auto"/>
            </w:tcBorders>
            <w:shd w:val="clear" w:color="auto" w:fill="auto"/>
            <w:vAlign w:val="center"/>
            <w:hideMark/>
          </w:tcPr>
          <w:p w14:paraId="070F50AE"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10</w:t>
            </w:r>
          </w:p>
        </w:tc>
        <w:tc>
          <w:tcPr>
            <w:tcW w:w="793" w:type="dxa"/>
            <w:tcBorders>
              <w:top w:val="nil"/>
              <w:left w:val="nil"/>
              <w:bottom w:val="single" w:sz="4" w:space="0" w:color="auto"/>
              <w:right w:val="single" w:sz="4" w:space="0" w:color="auto"/>
            </w:tcBorders>
            <w:shd w:val="clear" w:color="000000" w:fill="F2F2F2"/>
            <w:vAlign w:val="center"/>
            <w:hideMark/>
          </w:tcPr>
          <w:p w14:paraId="7196DB2E"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54</w:t>
            </w:r>
          </w:p>
        </w:tc>
        <w:tc>
          <w:tcPr>
            <w:tcW w:w="793" w:type="dxa"/>
            <w:tcBorders>
              <w:top w:val="nil"/>
              <w:left w:val="nil"/>
              <w:bottom w:val="single" w:sz="4" w:space="0" w:color="auto"/>
              <w:right w:val="single" w:sz="4" w:space="0" w:color="auto"/>
            </w:tcBorders>
            <w:shd w:val="clear" w:color="000000" w:fill="D9D9D9"/>
            <w:vAlign w:val="center"/>
            <w:hideMark/>
          </w:tcPr>
          <w:p w14:paraId="436367DA"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118</w:t>
            </w:r>
          </w:p>
        </w:tc>
        <w:tc>
          <w:tcPr>
            <w:tcW w:w="66" w:type="dxa"/>
            <w:vAlign w:val="center"/>
            <w:hideMark/>
          </w:tcPr>
          <w:p w14:paraId="5793DEA6" w14:textId="77777777" w:rsidR="006B47D5" w:rsidRPr="006B47D5" w:rsidRDefault="006B47D5" w:rsidP="00391684">
            <w:pPr>
              <w:spacing w:after="0" w:line="240" w:lineRule="auto"/>
              <w:rPr>
                <w:rFonts w:ascii="Times New Roman" w:eastAsia="Times New Roman" w:hAnsi="Times New Roman" w:cs="Times New Roman"/>
                <w:sz w:val="20"/>
                <w:szCs w:val="20"/>
                <w:lang w:val="en-GB" w:eastAsia="en-GB"/>
              </w:rPr>
            </w:pPr>
          </w:p>
        </w:tc>
      </w:tr>
      <w:tr w:rsidR="006B47D5" w:rsidRPr="006B47D5" w14:paraId="67B81FF4" w14:textId="77777777" w:rsidTr="006B47D5">
        <w:trPr>
          <w:trHeight w:val="300"/>
        </w:trPr>
        <w:tc>
          <w:tcPr>
            <w:tcW w:w="1080" w:type="dxa"/>
            <w:tcBorders>
              <w:top w:val="nil"/>
              <w:left w:val="single" w:sz="4" w:space="0" w:color="auto"/>
              <w:bottom w:val="single" w:sz="4" w:space="0" w:color="auto"/>
              <w:right w:val="single" w:sz="4" w:space="0" w:color="auto"/>
            </w:tcBorders>
            <w:shd w:val="clear" w:color="000000" w:fill="F2F2F2"/>
            <w:vAlign w:val="center"/>
            <w:hideMark/>
          </w:tcPr>
          <w:p w14:paraId="2519B24F"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2020.</w:t>
            </w:r>
          </w:p>
        </w:tc>
        <w:tc>
          <w:tcPr>
            <w:tcW w:w="434" w:type="dxa"/>
            <w:tcBorders>
              <w:top w:val="nil"/>
              <w:left w:val="nil"/>
              <w:bottom w:val="single" w:sz="4" w:space="0" w:color="auto"/>
              <w:right w:val="single" w:sz="4" w:space="0" w:color="auto"/>
            </w:tcBorders>
            <w:shd w:val="clear" w:color="auto" w:fill="auto"/>
            <w:vAlign w:val="center"/>
            <w:hideMark/>
          </w:tcPr>
          <w:p w14:paraId="65DA44BB"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13</w:t>
            </w:r>
          </w:p>
        </w:tc>
        <w:tc>
          <w:tcPr>
            <w:tcW w:w="434" w:type="dxa"/>
            <w:tcBorders>
              <w:top w:val="nil"/>
              <w:left w:val="nil"/>
              <w:bottom w:val="single" w:sz="4" w:space="0" w:color="auto"/>
              <w:right w:val="single" w:sz="4" w:space="0" w:color="auto"/>
            </w:tcBorders>
            <w:shd w:val="clear" w:color="auto" w:fill="auto"/>
            <w:vAlign w:val="center"/>
            <w:hideMark/>
          </w:tcPr>
          <w:p w14:paraId="018BB771"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8</w:t>
            </w:r>
          </w:p>
        </w:tc>
        <w:tc>
          <w:tcPr>
            <w:tcW w:w="434" w:type="dxa"/>
            <w:tcBorders>
              <w:top w:val="nil"/>
              <w:left w:val="nil"/>
              <w:bottom w:val="single" w:sz="4" w:space="0" w:color="auto"/>
              <w:right w:val="single" w:sz="4" w:space="0" w:color="auto"/>
            </w:tcBorders>
            <w:shd w:val="clear" w:color="auto" w:fill="auto"/>
            <w:vAlign w:val="center"/>
            <w:hideMark/>
          </w:tcPr>
          <w:p w14:paraId="6809270A"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12</w:t>
            </w:r>
          </w:p>
        </w:tc>
        <w:tc>
          <w:tcPr>
            <w:tcW w:w="434" w:type="dxa"/>
            <w:tcBorders>
              <w:top w:val="nil"/>
              <w:left w:val="nil"/>
              <w:bottom w:val="single" w:sz="4" w:space="0" w:color="auto"/>
              <w:right w:val="single" w:sz="4" w:space="0" w:color="auto"/>
            </w:tcBorders>
            <w:shd w:val="clear" w:color="auto" w:fill="auto"/>
            <w:vAlign w:val="center"/>
            <w:hideMark/>
          </w:tcPr>
          <w:p w14:paraId="422BA54B"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13</w:t>
            </w:r>
          </w:p>
        </w:tc>
        <w:tc>
          <w:tcPr>
            <w:tcW w:w="434" w:type="dxa"/>
            <w:tcBorders>
              <w:top w:val="nil"/>
              <w:left w:val="nil"/>
              <w:bottom w:val="single" w:sz="4" w:space="0" w:color="auto"/>
              <w:right w:val="single" w:sz="4" w:space="0" w:color="auto"/>
            </w:tcBorders>
            <w:shd w:val="clear" w:color="auto" w:fill="auto"/>
            <w:vAlign w:val="center"/>
            <w:hideMark/>
          </w:tcPr>
          <w:p w14:paraId="1F70FA73"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10</w:t>
            </w:r>
          </w:p>
        </w:tc>
        <w:tc>
          <w:tcPr>
            <w:tcW w:w="435" w:type="dxa"/>
            <w:tcBorders>
              <w:top w:val="nil"/>
              <w:left w:val="nil"/>
              <w:bottom w:val="single" w:sz="4" w:space="0" w:color="auto"/>
              <w:right w:val="single" w:sz="4" w:space="0" w:color="auto"/>
            </w:tcBorders>
            <w:shd w:val="clear" w:color="auto" w:fill="auto"/>
            <w:vAlign w:val="center"/>
            <w:hideMark/>
          </w:tcPr>
          <w:p w14:paraId="4C44DD33"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8</w:t>
            </w:r>
          </w:p>
        </w:tc>
        <w:tc>
          <w:tcPr>
            <w:tcW w:w="793" w:type="dxa"/>
            <w:tcBorders>
              <w:top w:val="nil"/>
              <w:left w:val="nil"/>
              <w:bottom w:val="single" w:sz="4" w:space="0" w:color="auto"/>
              <w:right w:val="single" w:sz="4" w:space="0" w:color="auto"/>
            </w:tcBorders>
            <w:shd w:val="clear" w:color="000000" w:fill="F2F2F2"/>
            <w:vAlign w:val="center"/>
            <w:hideMark/>
          </w:tcPr>
          <w:p w14:paraId="08E6DC0D"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64</w:t>
            </w:r>
          </w:p>
        </w:tc>
        <w:tc>
          <w:tcPr>
            <w:tcW w:w="435" w:type="dxa"/>
            <w:tcBorders>
              <w:top w:val="nil"/>
              <w:left w:val="nil"/>
              <w:bottom w:val="single" w:sz="4" w:space="0" w:color="auto"/>
              <w:right w:val="single" w:sz="4" w:space="0" w:color="auto"/>
            </w:tcBorders>
            <w:shd w:val="clear" w:color="000000" w:fill="FFFFFF"/>
            <w:vAlign w:val="center"/>
            <w:hideMark/>
          </w:tcPr>
          <w:p w14:paraId="1B948F21"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11</w:t>
            </w:r>
          </w:p>
        </w:tc>
        <w:tc>
          <w:tcPr>
            <w:tcW w:w="435" w:type="dxa"/>
            <w:tcBorders>
              <w:top w:val="nil"/>
              <w:left w:val="nil"/>
              <w:bottom w:val="single" w:sz="4" w:space="0" w:color="auto"/>
              <w:right w:val="single" w:sz="4" w:space="0" w:color="auto"/>
            </w:tcBorders>
            <w:shd w:val="clear" w:color="000000" w:fill="FFFFFF"/>
            <w:vAlign w:val="center"/>
            <w:hideMark/>
          </w:tcPr>
          <w:p w14:paraId="2D43A581"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9</w:t>
            </w:r>
          </w:p>
        </w:tc>
        <w:tc>
          <w:tcPr>
            <w:tcW w:w="435" w:type="dxa"/>
            <w:tcBorders>
              <w:top w:val="nil"/>
              <w:left w:val="nil"/>
              <w:bottom w:val="single" w:sz="4" w:space="0" w:color="auto"/>
              <w:right w:val="single" w:sz="4" w:space="0" w:color="auto"/>
            </w:tcBorders>
            <w:shd w:val="clear" w:color="000000" w:fill="FFFFFF"/>
            <w:vAlign w:val="center"/>
            <w:hideMark/>
          </w:tcPr>
          <w:p w14:paraId="17310867"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11</w:t>
            </w:r>
          </w:p>
        </w:tc>
        <w:tc>
          <w:tcPr>
            <w:tcW w:w="435" w:type="dxa"/>
            <w:tcBorders>
              <w:top w:val="nil"/>
              <w:left w:val="nil"/>
              <w:bottom w:val="single" w:sz="4" w:space="0" w:color="auto"/>
              <w:right w:val="single" w:sz="4" w:space="0" w:color="auto"/>
            </w:tcBorders>
            <w:shd w:val="clear" w:color="000000" w:fill="FFFFFF"/>
            <w:vAlign w:val="center"/>
            <w:hideMark/>
          </w:tcPr>
          <w:p w14:paraId="4F1C1648"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9</w:t>
            </w:r>
          </w:p>
        </w:tc>
        <w:tc>
          <w:tcPr>
            <w:tcW w:w="435" w:type="dxa"/>
            <w:tcBorders>
              <w:top w:val="nil"/>
              <w:left w:val="nil"/>
              <w:bottom w:val="single" w:sz="4" w:space="0" w:color="auto"/>
              <w:right w:val="single" w:sz="4" w:space="0" w:color="auto"/>
            </w:tcBorders>
            <w:shd w:val="clear" w:color="000000" w:fill="FFFFFF"/>
            <w:vAlign w:val="center"/>
            <w:hideMark/>
          </w:tcPr>
          <w:p w14:paraId="038FB136"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16</w:t>
            </w:r>
          </w:p>
        </w:tc>
        <w:tc>
          <w:tcPr>
            <w:tcW w:w="435" w:type="dxa"/>
            <w:tcBorders>
              <w:top w:val="nil"/>
              <w:left w:val="nil"/>
              <w:bottom w:val="single" w:sz="4" w:space="0" w:color="auto"/>
              <w:right w:val="single" w:sz="4" w:space="0" w:color="auto"/>
            </w:tcBorders>
            <w:shd w:val="clear" w:color="000000" w:fill="FFFFFF"/>
            <w:vAlign w:val="center"/>
            <w:hideMark/>
          </w:tcPr>
          <w:p w14:paraId="3A8E0B0E"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16</w:t>
            </w:r>
          </w:p>
        </w:tc>
        <w:tc>
          <w:tcPr>
            <w:tcW w:w="793" w:type="dxa"/>
            <w:tcBorders>
              <w:top w:val="nil"/>
              <w:left w:val="nil"/>
              <w:bottom w:val="single" w:sz="4" w:space="0" w:color="auto"/>
              <w:right w:val="single" w:sz="4" w:space="0" w:color="auto"/>
            </w:tcBorders>
            <w:shd w:val="clear" w:color="000000" w:fill="F2F2F2"/>
            <w:vAlign w:val="center"/>
            <w:hideMark/>
          </w:tcPr>
          <w:p w14:paraId="764AF8E4"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72</w:t>
            </w:r>
          </w:p>
        </w:tc>
        <w:tc>
          <w:tcPr>
            <w:tcW w:w="793" w:type="dxa"/>
            <w:tcBorders>
              <w:top w:val="nil"/>
              <w:left w:val="nil"/>
              <w:bottom w:val="single" w:sz="4" w:space="0" w:color="auto"/>
              <w:right w:val="single" w:sz="4" w:space="0" w:color="auto"/>
            </w:tcBorders>
            <w:shd w:val="clear" w:color="000000" w:fill="D9D9D9"/>
            <w:vAlign w:val="center"/>
            <w:hideMark/>
          </w:tcPr>
          <w:p w14:paraId="353B36BE"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136</w:t>
            </w:r>
          </w:p>
        </w:tc>
        <w:tc>
          <w:tcPr>
            <w:tcW w:w="66" w:type="dxa"/>
            <w:vAlign w:val="center"/>
            <w:hideMark/>
          </w:tcPr>
          <w:p w14:paraId="3BAFF0DD" w14:textId="77777777" w:rsidR="006B47D5" w:rsidRPr="006B47D5" w:rsidRDefault="006B47D5" w:rsidP="00391684">
            <w:pPr>
              <w:spacing w:after="0" w:line="240" w:lineRule="auto"/>
              <w:rPr>
                <w:rFonts w:ascii="Times New Roman" w:eastAsia="Times New Roman" w:hAnsi="Times New Roman" w:cs="Times New Roman"/>
                <w:sz w:val="20"/>
                <w:szCs w:val="20"/>
                <w:lang w:val="en-GB" w:eastAsia="en-GB"/>
              </w:rPr>
            </w:pPr>
          </w:p>
        </w:tc>
      </w:tr>
      <w:tr w:rsidR="006B47D5" w:rsidRPr="006B47D5" w14:paraId="7BB46372" w14:textId="77777777" w:rsidTr="006B47D5">
        <w:trPr>
          <w:trHeight w:val="300"/>
        </w:trPr>
        <w:tc>
          <w:tcPr>
            <w:tcW w:w="1080" w:type="dxa"/>
            <w:tcBorders>
              <w:top w:val="nil"/>
              <w:left w:val="single" w:sz="4" w:space="0" w:color="auto"/>
              <w:bottom w:val="single" w:sz="4" w:space="0" w:color="auto"/>
              <w:right w:val="single" w:sz="4" w:space="0" w:color="auto"/>
            </w:tcBorders>
            <w:shd w:val="clear" w:color="000000" w:fill="F2F2F2"/>
            <w:vAlign w:val="center"/>
            <w:hideMark/>
          </w:tcPr>
          <w:p w14:paraId="1DAED365"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2021.</w:t>
            </w:r>
          </w:p>
        </w:tc>
        <w:tc>
          <w:tcPr>
            <w:tcW w:w="434" w:type="dxa"/>
            <w:tcBorders>
              <w:top w:val="nil"/>
              <w:left w:val="nil"/>
              <w:bottom w:val="single" w:sz="4" w:space="0" w:color="auto"/>
              <w:right w:val="single" w:sz="4" w:space="0" w:color="auto"/>
            </w:tcBorders>
            <w:shd w:val="clear" w:color="auto" w:fill="auto"/>
            <w:noWrap/>
            <w:vAlign w:val="bottom"/>
            <w:hideMark/>
          </w:tcPr>
          <w:p w14:paraId="56F097EA"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12</w:t>
            </w:r>
          </w:p>
        </w:tc>
        <w:tc>
          <w:tcPr>
            <w:tcW w:w="434" w:type="dxa"/>
            <w:tcBorders>
              <w:top w:val="nil"/>
              <w:left w:val="nil"/>
              <w:bottom w:val="single" w:sz="4" w:space="0" w:color="auto"/>
              <w:right w:val="single" w:sz="4" w:space="0" w:color="auto"/>
            </w:tcBorders>
            <w:shd w:val="clear" w:color="auto" w:fill="auto"/>
            <w:noWrap/>
            <w:vAlign w:val="bottom"/>
            <w:hideMark/>
          </w:tcPr>
          <w:p w14:paraId="6700DE1F"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7</w:t>
            </w:r>
          </w:p>
        </w:tc>
        <w:tc>
          <w:tcPr>
            <w:tcW w:w="434" w:type="dxa"/>
            <w:tcBorders>
              <w:top w:val="nil"/>
              <w:left w:val="nil"/>
              <w:bottom w:val="single" w:sz="4" w:space="0" w:color="auto"/>
              <w:right w:val="single" w:sz="4" w:space="0" w:color="auto"/>
            </w:tcBorders>
            <w:shd w:val="clear" w:color="auto" w:fill="auto"/>
            <w:noWrap/>
            <w:vAlign w:val="bottom"/>
            <w:hideMark/>
          </w:tcPr>
          <w:p w14:paraId="27563D9B"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8</w:t>
            </w:r>
          </w:p>
        </w:tc>
        <w:tc>
          <w:tcPr>
            <w:tcW w:w="434" w:type="dxa"/>
            <w:tcBorders>
              <w:top w:val="nil"/>
              <w:left w:val="nil"/>
              <w:bottom w:val="single" w:sz="4" w:space="0" w:color="auto"/>
              <w:right w:val="single" w:sz="4" w:space="0" w:color="auto"/>
            </w:tcBorders>
            <w:shd w:val="clear" w:color="auto" w:fill="auto"/>
            <w:noWrap/>
            <w:vAlign w:val="bottom"/>
            <w:hideMark/>
          </w:tcPr>
          <w:p w14:paraId="32861DD4"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13</w:t>
            </w:r>
          </w:p>
        </w:tc>
        <w:tc>
          <w:tcPr>
            <w:tcW w:w="434" w:type="dxa"/>
            <w:tcBorders>
              <w:top w:val="nil"/>
              <w:left w:val="nil"/>
              <w:bottom w:val="single" w:sz="4" w:space="0" w:color="auto"/>
              <w:right w:val="single" w:sz="4" w:space="0" w:color="auto"/>
            </w:tcBorders>
            <w:shd w:val="clear" w:color="auto" w:fill="auto"/>
            <w:noWrap/>
            <w:vAlign w:val="bottom"/>
            <w:hideMark/>
          </w:tcPr>
          <w:p w14:paraId="5E332289"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7</w:t>
            </w:r>
          </w:p>
        </w:tc>
        <w:tc>
          <w:tcPr>
            <w:tcW w:w="435" w:type="dxa"/>
            <w:tcBorders>
              <w:top w:val="nil"/>
              <w:left w:val="nil"/>
              <w:bottom w:val="single" w:sz="4" w:space="0" w:color="auto"/>
              <w:right w:val="single" w:sz="4" w:space="0" w:color="auto"/>
            </w:tcBorders>
            <w:shd w:val="clear" w:color="auto" w:fill="auto"/>
            <w:noWrap/>
            <w:vAlign w:val="bottom"/>
            <w:hideMark/>
          </w:tcPr>
          <w:p w14:paraId="6AC0B769"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10</w:t>
            </w:r>
          </w:p>
        </w:tc>
        <w:tc>
          <w:tcPr>
            <w:tcW w:w="793" w:type="dxa"/>
            <w:tcBorders>
              <w:top w:val="nil"/>
              <w:left w:val="nil"/>
              <w:bottom w:val="single" w:sz="4" w:space="0" w:color="auto"/>
              <w:right w:val="single" w:sz="4" w:space="0" w:color="auto"/>
            </w:tcBorders>
            <w:shd w:val="clear" w:color="000000" w:fill="F2F2F2"/>
            <w:vAlign w:val="center"/>
            <w:hideMark/>
          </w:tcPr>
          <w:p w14:paraId="7E492895"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57</w:t>
            </w:r>
          </w:p>
        </w:tc>
        <w:tc>
          <w:tcPr>
            <w:tcW w:w="435" w:type="dxa"/>
            <w:tcBorders>
              <w:top w:val="nil"/>
              <w:left w:val="nil"/>
              <w:bottom w:val="single" w:sz="4" w:space="0" w:color="auto"/>
              <w:right w:val="single" w:sz="4" w:space="0" w:color="auto"/>
            </w:tcBorders>
            <w:shd w:val="clear" w:color="auto" w:fill="auto"/>
            <w:noWrap/>
            <w:vAlign w:val="bottom"/>
            <w:hideMark/>
          </w:tcPr>
          <w:p w14:paraId="57A6DC7B"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14</w:t>
            </w:r>
          </w:p>
        </w:tc>
        <w:tc>
          <w:tcPr>
            <w:tcW w:w="435" w:type="dxa"/>
            <w:tcBorders>
              <w:top w:val="nil"/>
              <w:left w:val="nil"/>
              <w:bottom w:val="single" w:sz="4" w:space="0" w:color="auto"/>
              <w:right w:val="single" w:sz="4" w:space="0" w:color="auto"/>
            </w:tcBorders>
            <w:shd w:val="clear" w:color="auto" w:fill="auto"/>
            <w:noWrap/>
            <w:vAlign w:val="bottom"/>
            <w:hideMark/>
          </w:tcPr>
          <w:p w14:paraId="37653A5E"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w:t>
            </w:r>
          </w:p>
        </w:tc>
        <w:tc>
          <w:tcPr>
            <w:tcW w:w="435" w:type="dxa"/>
            <w:tcBorders>
              <w:top w:val="nil"/>
              <w:left w:val="nil"/>
              <w:bottom w:val="single" w:sz="4" w:space="0" w:color="auto"/>
              <w:right w:val="single" w:sz="4" w:space="0" w:color="auto"/>
            </w:tcBorders>
            <w:shd w:val="clear" w:color="auto" w:fill="auto"/>
            <w:noWrap/>
            <w:vAlign w:val="bottom"/>
            <w:hideMark/>
          </w:tcPr>
          <w:p w14:paraId="417D0044"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4</w:t>
            </w:r>
          </w:p>
        </w:tc>
        <w:tc>
          <w:tcPr>
            <w:tcW w:w="435" w:type="dxa"/>
            <w:tcBorders>
              <w:top w:val="nil"/>
              <w:left w:val="nil"/>
              <w:bottom w:val="single" w:sz="4" w:space="0" w:color="auto"/>
              <w:right w:val="single" w:sz="4" w:space="0" w:color="auto"/>
            </w:tcBorders>
            <w:shd w:val="clear" w:color="auto" w:fill="auto"/>
            <w:noWrap/>
            <w:vAlign w:val="bottom"/>
            <w:hideMark/>
          </w:tcPr>
          <w:p w14:paraId="737FFB8E"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5</w:t>
            </w:r>
          </w:p>
        </w:tc>
        <w:tc>
          <w:tcPr>
            <w:tcW w:w="435" w:type="dxa"/>
            <w:tcBorders>
              <w:top w:val="nil"/>
              <w:left w:val="nil"/>
              <w:bottom w:val="single" w:sz="4" w:space="0" w:color="auto"/>
              <w:right w:val="single" w:sz="4" w:space="0" w:color="auto"/>
            </w:tcBorders>
            <w:shd w:val="clear" w:color="auto" w:fill="auto"/>
            <w:noWrap/>
            <w:vAlign w:val="bottom"/>
            <w:hideMark/>
          </w:tcPr>
          <w:p w14:paraId="0FE26209" w14:textId="77777777" w:rsidR="006B47D5" w:rsidRPr="006B47D5" w:rsidRDefault="006B47D5" w:rsidP="00391684">
            <w:pPr>
              <w:spacing w:after="0" w:line="240" w:lineRule="auto"/>
              <w:jc w:val="center"/>
              <w:rPr>
                <w:rFonts w:ascii="Calibri" w:eastAsia="Times New Roman" w:hAnsi="Calibri" w:cs="Calibri"/>
                <w:lang w:val="en-GB" w:eastAsia="en-GB"/>
              </w:rPr>
            </w:pPr>
            <w:r w:rsidRPr="006B47D5">
              <w:rPr>
                <w:rFonts w:ascii="Calibri" w:eastAsia="Times New Roman" w:hAnsi="Calibri" w:cs="Calibri"/>
                <w:lang w:val="en-GB" w:eastAsia="en-GB"/>
              </w:rPr>
              <w:t>16</w:t>
            </w:r>
          </w:p>
        </w:tc>
        <w:tc>
          <w:tcPr>
            <w:tcW w:w="435" w:type="dxa"/>
            <w:tcBorders>
              <w:top w:val="nil"/>
              <w:left w:val="nil"/>
              <w:bottom w:val="single" w:sz="4" w:space="0" w:color="auto"/>
              <w:right w:val="single" w:sz="4" w:space="0" w:color="auto"/>
            </w:tcBorders>
            <w:shd w:val="clear" w:color="auto" w:fill="auto"/>
            <w:noWrap/>
            <w:vAlign w:val="bottom"/>
            <w:hideMark/>
          </w:tcPr>
          <w:p w14:paraId="7AD7B906" w14:textId="77777777" w:rsidR="006B47D5" w:rsidRPr="006B47D5" w:rsidRDefault="006B47D5" w:rsidP="00391684">
            <w:pPr>
              <w:spacing w:after="0" w:line="240" w:lineRule="auto"/>
              <w:jc w:val="center"/>
              <w:rPr>
                <w:rFonts w:ascii="Calibri" w:eastAsia="Times New Roman" w:hAnsi="Calibri" w:cs="Calibri"/>
                <w:lang w:val="en-GB" w:eastAsia="en-GB"/>
              </w:rPr>
            </w:pPr>
            <w:r w:rsidRPr="006B47D5">
              <w:rPr>
                <w:rFonts w:ascii="Calibri" w:eastAsia="Times New Roman" w:hAnsi="Calibri" w:cs="Calibri"/>
                <w:lang w:val="en-GB" w:eastAsia="en-GB"/>
              </w:rPr>
              <w:t>11</w:t>
            </w:r>
          </w:p>
        </w:tc>
        <w:tc>
          <w:tcPr>
            <w:tcW w:w="793" w:type="dxa"/>
            <w:tcBorders>
              <w:top w:val="nil"/>
              <w:left w:val="nil"/>
              <w:bottom w:val="single" w:sz="4" w:space="0" w:color="auto"/>
              <w:right w:val="single" w:sz="4" w:space="0" w:color="auto"/>
            </w:tcBorders>
            <w:shd w:val="clear" w:color="000000" w:fill="F2F2F2"/>
            <w:vAlign w:val="center"/>
            <w:hideMark/>
          </w:tcPr>
          <w:p w14:paraId="40E21F81" w14:textId="77777777" w:rsidR="006B47D5" w:rsidRPr="006B47D5" w:rsidRDefault="006B47D5" w:rsidP="00391684">
            <w:pPr>
              <w:spacing w:after="0" w:line="240" w:lineRule="auto"/>
              <w:jc w:val="center"/>
              <w:rPr>
                <w:rFonts w:ascii="Calibri" w:eastAsia="Times New Roman" w:hAnsi="Calibri" w:cs="Calibri"/>
                <w:b/>
                <w:bCs/>
                <w:lang w:val="en-GB" w:eastAsia="en-GB"/>
              </w:rPr>
            </w:pPr>
            <w:r w:rsidRPr="006B47D5">
              <w:rPr>
                <w:rFonts w:ascii="Calibri" w:eastAsia="Times New Roman" w:hAnsi="Calibri" w:cs="Calibri"/>
                <w:b/>
                <w:bCs/>
                <w:lang w:val="en-GB" w:eastAsia="en-GB"/>
              </w:rPr>
              <w:t>51</w:t>
            </w:r>
          </w:p>
        </w:tc>
        <w:tc>
          <w:tcPr>
            <w:tcW w:w="793" w:type="dxa"/>
            <w:tcBorders>
              <w:top w:val="nil"/>
              <w:left w:val="nil"/>
              <w:bottom w:val="single" w:sz="4" w:space="0" w:color="auto"/>
              <w:right w:val="single" w:sz="4" w:space="0" w:color="auto"/>
            </w:tcBorders>
            <w:shd w:val="clear" w:color="000000" w:fill="D9D9D9"/>
            <w:vAlign w:val="center"/>
            <w:hideMark/>
          </w:tcPr>
          <w:p w14:paraId="3DDF6950" w14:textId="77777777" w:rsidR="006B47D5" w:rsidRPr="006B47D5" w:rsidRDefault="006B47D5" w:rsidP="00391684">
            <w:pPr>
              <w:spacing w:after="0" w:line="240" w:lineRule="auto"/>
              <w:jc w:val="center"/>
              <w:rPr>
                <w:rFonts w:ascii="Calibri" w:eastAsia="Times New Roman" w:hAnsi="Calibri" w:cs="Calibri"/>
                <w:b/>
                <w:bCs/>
                <w:lang w:val="en-GB" w:eastAsia="en-GB"/>
              </w:rPr>
            </w:pPr>
            <w:r w:rsidRPr="006B47D5">
              <w:rPr>
                <w:rFonts w:ascii="Calibri" w:eastAsia="Times New Roman" w:hAnsi="Calibri" w:cs="Calibri"/>
                <w:b/>
                <w:bCs/>
                <w:lang w:val="en-GB" w:eastAsia="en-GB"/>
              </w:rPr>
              <w:t>108</w:t>
            </w:r>
          </w:p>
        </w:tc>
        <w:tc>
          <w:tcPr>
            <w:tcW w:w="66" w:type="dxa"/>
            <w:vAlign w:val="center"/>
            <w:hideMark/>
          </w:tcPr>
          <w:p w14:paraId="3ED7E68C" w14:textId="77777777" w:rsidR="006B47D5" w:rsidRPr="006B47D5" w:rsidRDefault="006B47D5" w:rsidP="00391684">
            <w:pPr>
              <w:spacing w:after="0" w:line="240" w:lineRule="auto"/>
              <w:rPr>
                <w:rFonts w:ascii="Times New Roman" w:eastAsia="Times New Roman" w:hAnsi="Times New Roman" w:cs="Times New Roman"/>
                <w:sz w:val="20"/>
                <w:szCs w:val="20"/>
                <w:lang w:val="en-GB" w:eastAsia="en-GB"/>
              </w:rPr>
            </w:pPr>
          </w:p>
        </w:tc>
      </w:tr>
      <w:tr w:rsidR="006B47D5" w:rsidRPr="006B47D5" w14:paraId="4614D0FB" w14:textId="77777777" w:rsidTr="006B47D5">
        <w:trPr>
          <w:trHeight w:val="300"/>
        </w:trPr>
        <w:tc>
          <w:tcPr>
            <w:tcW w:w="1080" w:type="dxa"/>
            <w:tcBorders>
              <w:top w:val="nil"/>
              <w:left w:val="single" w:sz="4" w:space="0" w:color="auto"/>
              <w:bottom w:val="single" w:sz="4" w:space="0" w:color="auto"/>
              <w:right w:val="single" w:sz="4" w:space="0" w:color="auto"/>
            </w:tcBorders>
            <w:shd w:val="clear" w:color="000000" w:fill="F2F2F2"/>
            <w:vAlign w:val="center"/>
            <w:hideMark/>
          </w:tcPr>
          <w:p w14:paraId="5257FD68"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2022.</w:t>
            </w:r>
          </w:p>
        </w:tc>
        <w:tc>
          <w:tcPr>
            <w:tcW w:w="434" w:type="dxa"/>
            <w:tcBorders>
              <w:top w:val="nil"/>
              <w:left w:val="nil"/>
              <w:bottom w:val="single" w:sz="4" w:space="0" w:color="auto"/>
              <w:right w:val="single" w:sz="4" w:space="0" w:color="auto"/>
            </w:tcBorders>
            <w:shd w:val="clear" w:color="auto" w:fill="auto"/>
            <w:noWrap/>
            <w:vAlign w:val="bottom"/>
            <w:hideMark/>
          </w:tcPr>
          <w:p w14:paraId="14A15554"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6</w:t>
            </w:r>
          </w:p>
        </w:tc>
        <w:tc>
          <w:tcPr>
            <w:tcW w:w="434" w:type="dxa"/>
            <w:tcBorders>
              <w:top w:val="nil"/>
              <w:left w:val="nil"/>
              <w:bottom w:val="single" w:sz="4" w:space="0" w:color="auto"/>
              <w:right w:val="single" w:sz="4" w:space="0" w:color="auto"/>
            </w:tcBorders>
            <w:shd w:val="clear" w:color="auto" w:fill="auto"/>
            <w:noWrap/>
            <w:vAlign w:val="bottom"/>
            <w:hideMark/>
          </w:tcPr>
          <w:p w14:paraId="0C532321"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7</w:t>
            </w:r>
          </w:p>
        </w:tc>
        <w:tc>
          <w:tcPr>
            <w:tcW w:w="434" w:type="dxa"/>
            <w:tcBorders>
              <w:top w:val="nil"/>
              <w:left w:val="nil"/>
              <w:bottom w:val="single" w:sz="4" w:space="0" w:color="auto"/>
              <w:right w:val="single" w:sz="4" w:space="0" w:color="auto"/>
            </w:tcBorders>
            <w:shd w:val="clear" w:color="auto" w:fill="auto"/>
            <w:noWrap/>
            <w:vAlign w:val="bottom"/>
            <w:hideMark/>
          </w:tcPr>
          <w:p w14:paraId="6C775186"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5</w:t>
            </w:r>
          </w:p>
        </w:tc>
        <w:tc>
          <w:tcPr>
            <w:tcW w:w="434" w:type="dxa"/>
            <w:tcBorders>
              <w:top w:val="nil"/>
              <w:left w:val="nil"/>
              <w:bottom w:val="single" w:sz="4" w:space="0" w:color="auto"/>
              <w:right w:val="single" w:sz="4" w:space="0" w:color="auto"/>
            </w:tcBorders>
            <w:shd w:val="clear" w:color="auto" w:fill="auto"/>
            <w:noWrap/>
            <w:vAlign w:val="bottom"/>
            <w:hideMark/>
          </w:tcPr>
          <w:p w14:paraId="387F65C9"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14</w:t>
            </w:r>
          </w:p>
        </w:tc>
        <w:tc>
          <w:tcPr>
            <w:tcW w:w="434" w:type="dxa"/>
            <w:tcBorders>
              <w:top w:val="nil"/>
              <w:left w:val="nil"/>
              <w:bottom w:val="single" w:sz="4" w:space="0" w:color="auto"/>
              <w:right w:val="single" w:sz="4" w:space="0" w:color="auto"/>
            </w:tcBorders>
            <w:shd w:val="clear" w:color="auto" w:fill="auto"/>
            <w:noWrap/>
            <w:vAlign w:val="bottom"/>
            <w:hideMark/>
          </w:tcPr>
          <w:p w14:paraId="0A709D46"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8</w:t>
            </w:r>
          </w:p>
        </w:tc>
        <w:tc>
          <w:tcPr>
            <w:tcW w:w="435" w:type="dxa"/>
            <w:tcBorders>
              <w:top w:val="nil"/>
              <w:left w:val="nil"/>
              <w:bottom w:val="single" w:sz="4" w:space="0" w:color="auto"/>
              <w:right w:val="single" w:sz="4" w:space="0" w:color="auto"/>
            </w:tcBorders>
            <w:shd w:val="clear" w:color="auto" w:fill="auto"/>
            <w:noWrap/>
            <w:vAlign w:val="bottom"/>
            <w:hideMark/>
          </w:tcPr>
          <w:p w14:paraId="1D4E4453"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10</w:t>
            </w:r>
          </w:p>
        </w:tc>
        <w:tc>
          <w:tcPr>
            <w:tcW w:w="793" w:type="dxa"/>
            <w:tcBorders>
              <w:top w:val="nil"/>
              <w:left w:val="nil"/>
              <w:bottom w:val="single" w:sz="4" w:space="0" w:color="auto"/>
              <w:right w:val="single" w:sz="4" w:space="0" w:color="auto"/>
            </w:tcBorders>
            <w:shd w:val="clear" w:color="000000" w:fill="F2F2F2"/>
            <w:vAlign w:val="center"/>
            <w:hideMark/>
          </w:tcPr>
          <w:p w14:paraId="5E9FD8FA" w14:textId="77777777" w:rsidR="006B47D5" w:rsidRPr="006B47D5" w:rsidRDefault="006B47D5" w:rsidP="00391684">
            <w:pPr>
              <w:spacing w:after="0" w:line="240" w:lineRule="auto"/>
              <w:jc w:val="center"/>
              <w:rPr>
                <w:rFonts w:ascii="Calibri" w:eastAsia="Times New Roman" w:hAnsi="Calibri" w:cs="Calibri"/>
                <w:b/>
                <w:bCs/>
                <w:color w:val="000000"/>
                <w:lang w:val="en-GB" w:eastAsia="en-GB"/>
              </w:rPr>
            </w:pPr>
            <w:r w:rsidRPr="006B47D5">
              <w:rPr>
                <w:rFonts w:ascii="Calibri" w:eastAsia="Times New Roman" w:hAnsi="Calibri" w:cs="Calibri"/>
                <w:b/>
                <w:bCs/>
                <w:color w:val="000000"/>
                <w:lang w:val="en-GB" w:eastAsia="en-GB"/>
              </w:rPr>
              <w:t>50</w:t>
            </w:r>
          </w:p>
        </w:tc>
        <w:tc>
          <w:tcPr>
            <w:tcW w:w="435" w:type="dxa"/>
            <w:tcBorders>
              <w:top w:val="nil"/>
              <w:left w:val="nil"/>
              <w:bottom w:val="single" w:sz="4" w:space="0" w:color="auto"/>
              <w:right w:val="single" w:sz="4" w:space="0" w:color="auto"/>
            </w:tcBorders>
            <w:shd w:val="clear" w:color="auto" w:fill="auto"/>
            <w:noWrap/>
            <w:vAlign w:val="bottom"/>
            <w:hideMark/>
          </w:tcPr>
          <w:p w14:paraId="3553CAD5"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10</w:t>
            </w:r>
          </w:p>
        </w:tc>
        <w:tc>
          <w:tcPr>
            <w:tcW w:w="435" w:type="dxa"/>
            <w:tcBorders>
              <w:top w:val="nil"/>
              <w:left w:val="nil"/>
              <w:bottom w:val="single" w:sz="4" w:space="0" w:color="auto"/>
              <w:right w:val="single" w:sz="4" w:space="0" w:color="auto"/>
            </w:tcBorders>
            <w:shd w:val="clear" w:color="auto" w:fill="auto"/>
            <w:noWrap/>
            <w:vAlign w:val="bottom"/>
            <w:hideMark/>
          </w:tcPr>
          <w:p w14:paraId="6A992950"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13</w:t>
            </w:r>
          </w:p>
        </w:tc>
        <w:tc>
          <w:tcPr>
            <w:tcW w:w="435" w:type="dxa"/>
            <w:tcBorders>
              <w:top w:val="nil"/>
              <w:left w:val="nil"/>
              <w:bottom w:val="single" w:sz="4" w:space="0" w:color="auto"/>
              <w:right w:val="single" w:sz="4" w:space="0" w:color="auto"/>
            </w:tcBorders>
            <w:shd w:val="clear" w:color="auto" w:fill="auto"/>
            <w:noWrap/>
            <w:vAlign w:val="bottom"/>
            <w:hideMark/>
          </w:tcPr>
          <w:p w14:paraId="10D2DD66"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8</w:t>
            </w:r>
          </w:p>
        </w:tc>
        <w:tc>
          <w:tcPr>
            <w:tcW w:w="435" w:type="dxa"/>
            <w:tcBorders>
              <w:top w:val="nil"/>
              <w:left w:val="nil"/>
              <w:bottom w:val="single" w:sz="4" w:space="0" w:color="auto"/>
              <w:right w:val="single" w:sz="4" w:space="0" w:color="auto"/>
            </w:tcBorders>
            <w:shd w:val="clear" w:color="auto" w:fill="auto"/>
            <w:noWrap/>
            <w:vAlign w:val="bottom"/>
            <w:hideMark/>
          </w:tcPr>
          <w:p w14:paraId="048444C9" w14:textId="77777777" w:rsidR="006B47D5" w:rsidRPr="006B47D5" w:rsidRDefault="006B47D5" w:rsidP="00391684">
            <w:pPr>
              <w:spacing w:after="0" w:line="240" w:lineRule="auto"/>
              <w:jc w:val="center"/>
              <w:rPr>
                <w:rFonts w:ascii="Calibri" w:eastAsia="Times New Roman" w:hAnsi="Calibri" w:cs="Calibri"/>
                <w:color w:val="000000"/>
                <w:lang w:val="en-GB" w:eastAsia="en-GB"/>
              </w:rPr>
            </w:pPr>
            <w:r w:rsidRPr="006B47D5">
              <w:rPr>
                <w:rFonts w:ascii="Calibri" w:eastAsia="Times New Roman" w:hAnsi="Calibri" w:cs="Calibri"/>
                <w:color w:val="000000"/>
                <w:lang w:val="en-GB" w:eastAsia="en-GB"/>
              </w:rPr>
              <w:t>13</w:t>
            </w:r>
          </w:p>
        </w:tc>
        <w:tc>
          <w:tcPr>
            <w:tcW w:w="435" w:type="dxa"/>
            <w:tcBorders>
              <w:top w:val="nil"/>
              <w:left w:val="nil"/>
              <w:bottom w:val="single" w:sz="4" w:space="0" w:color="auto"/>
              <w:right w:val="single" w:sz="4" w:space="0" w:color="auto"/>
            </w:tcBorders>
            <w:shd w:val="clear" w:color="auto" w:fill="auto"/>
            <w:noWrap/>
            <w:vAlign w:val="bottom"/>
            <w:hideMark/>
          </w:tcPr>
          <w:p w14:paraId="614F855F" w14:textId="77777777" w:rsidR="006B47D5" w:rsidRPr="006B47D5" w:rsidRDefault="006B47D5" w:rsidP="00391684">
            <w:pPr>
              <w:spacing w:after="0" w:line="240" w:lineRule="auto"/>
              <w:jc w:val="center"/>
              <w:rPr>
                <w:rFonts w:ascii="Calibri" w:eastAsia="Times New Roman" w:hAnsi="Calibri" w:cs="Calibri"/>
                <w:lang w:val="en-GB" w:eastAsia="en-GB"/>
              </w:rPr>
            </w:pPr>
            <w:r w:rsidRPr="006B47D5">
              <w:rPr>
                <w:rFonts w:ascii="Calibri" w:eastAsia="Times New Roman" w:hAnsi="Calibri" w:cs="Calibri"/>
                <w:lang w:val="en-GB" w:eastAsia="en-GB"/>
              </w:rPr>
              <w:t>7</w:t>
            </w:r>
          </w:p>
        </w:tc>
        <w:tc>
          <w:tcPr>
            <w:tcW w:w="435" w:type="dxa"/>
            <w:tcBorders>
              <w:top w:val="nil"/>
              <w:left w:val="nil"/>
              <w:bottom w:val="single" w:sz="4" w:space="0" w:color="auto"/>
              <w:right w:val="single" w:sz="4" w:space="0" w:color="auto"/>
            </w:tcBorders>
            <w:shd w:val="clear" w:color="auto" w:fill="auto"/>
            <w:noWrap/>
            <w:vAlign w:val="bottom"/>
            <w:hideMark/>
          </w:tcPr>
          <w:p w14:paraId="42BC69C0" w14:textId="77777777" w:rsidR="006B47D5" w:rsidRPr="006B47D5" w:rsidRDefault="006B47D5" w:rsidP="00391684">
            <w:pPr>
              <w:spacing w:after="0" w:line="240" w:lineRule="auto"/>
              <w:jc w:val="center"/>
              <w:rPr>
                <w:rFonts w:ascii="Calibri" w:eastAsia="Times New Roman" w:hAnsi="Calibri" w:cs="Calibri"/>
                <w:lang w:val="en-GB" w:eastAsia="en-GB"/>
              </w:rPr>
            </w:pPr>
            <w:r w:rsidRPr="006B47D5">
              <w:rPr>
                <w:rFonts w:ascii="Calibri" w:eastAsia="Times New Roman" w:hAnsi="Calibri" w:cs="Calibri"/>
                <w:lang w:val="en-GB" w:eastAsia="en-GB"/>
              </w:rPr>
              <w:t>14</w:t>
            </w:r>
          </w:p>
        </w:tc>
        <w:tc>
          <w:tcPr>
            <w:tcW w:w="793" w:type="dxa"/>
            <w:tcBorders>
              <w:top w:val="nil"/>
              <w:left w:val="nil"/>
              <w:bottom w:val="single" w:sz="4" w:space="0" w:color="auto"/>
              <w:right w:val="single" w:sz="4" w:space="0" w:color="auto"/>
            </w:tcBorders>
            <w:shd w:val="clear" w:color="000000" w:fill="F2F2F2"/>
            <w:vAlign w:val="center"/>
            <w:hideMark/>
          </w:tcPr>
          <w:p w14:paraId="5131B53A" w14:textId="77777777" w:rsidR="006B47D5" w:rsidRPr="006B47D5" w:rsidRDefault="006B47D5" w:rsidP="00391684">
            <w:pPr>
              <w:spacing w:after="0" w:line="240" w:lineRule="auto"/>
              <w:jc w:val="center"/>
              <w:rPr>
                <w:rFonts w:ascii="Calibri" w:eastAsia="Times New Roman" w:hAnsi="Calibri" w:cs="Calibri"/>
                <w:b/>
                <w:bCs/>
                <w:lang w:val="en-GB" w:eastAsia="en-GB"/>
              </w:rPr>
            </w:pPr>
            <w:r w:rsidRPr="006B47D5">
              <w:rPr>
                <w:rFonts w:ascii="Calibri" w:eastAsia="Times New Roman" w:hAnsi="Calibri" w:cs="Calibri"/>
                <w:b/>
                <w:bCs/>
                <w:lang w:val="en-GB" w:eastAsia="en-GB"/>
              </w:rPr>
              <w:t>65</w:t>
            </w:r>
          </w:p>
        </w:tc>
        <w:tc>
          <w:tcPr>
            <w:tcW w:w="793" w:type="dxa"/>
            <w:tcBorders>
              <w:top w:val="nil"/>
              <w:left w:val="nil"/>
              <w:bottom w:val="single" w:sz="4" w:space="0" w:color="auto"/>
              <w:right w:val="single" w:sz="4" w:space="0" w:color="auto"/>
            </w:tcBorders>
            <w:shd w:val="clear" w:color="000000" w:fill="D9D9D9"/>
            <w:vAlign w:val="center"/>
            <w:hideMark/>
          </w:tcPr>
          <w:p w14:paraId="7B026109" w14:textId="77777777" w:rsidR="006B47D5" w:rsidRPr="006B47D5" w:rsidRDefault="006B47D5" w:rsidP="00391684">
            <w:pPr>
              <w:spacing w:after="0" w:line="240" w:lineRule="auto"/>
              <w:jc w:val="center"/>
              <w:rPr>
                <w:rFonts w:ascii="Calibri" w:eastAsia="Times New Roman" w:hAnsi="Calibri" w:cs="Calibri"/>
                <w:b/>
                <w:bCs/>
                <w:lang w:val="en-GB" w:eastAsia="en-GB"/>
              </w:rPr>
            </w:pPr>
            <w:r w:rsidRPr="006B47D5">
              <w:rPr>
                <w:rFonts w:ascii="Calibri" w:eastAsia="Times New Roman" w:hAnsi="Calibri" w:cs="Calibri"/>
                <w:b/>
                <w:bCs/>
                <w:lang w:val="en-GB" w:eastAsia="en-GB"/>
              </w:rPr>
              <w:t>115</w:t>
            </w:r>
          </w:p>
        </w:tc>
        <w:tc>
          <w:tcPr>
            <w:tcW w:w="66" w:type="dxa"/>
            <w:vAlign w:val="center"/>
            <w:hideMark/>
          </w:tcPr>
          <w:p w14:paraId="255196D9" w14:textId="77777777" w:rsidR="006B47D5" w:rsidRPr="006B47D5" w:rsidRDefault="006B47D5" w:rsidP="00391684">
            <w:pPr>
              <w:spacing w:after="0" w:line="240" w:lineRule="auto"/>
              <w:rPr>
                <w:rFonts w:ascii="Times New Roman" w:eastAsia="Times New Roman" w:hAnsi="Times New Roman" w:cs="Times New Roman"/>
                <w:sz w:val="20"/>
                <w:szCs w:val="20"/>
                <w:lang w:val="en-GB" w:eastAsia="en-GB"/>
              </w:rPr>
            </w:pPr>
          </w:p>
        </w:tc>
      </w:tr>
      <w:tr w:rsidR="006B47D5" w:rsidRPr="006B47D5" w14:paraId="0CE4A972" w14:textId="77777777" w:rsidTr="006B47D5">
        <w:trPr>
          <w:trHeight w:val="300"/>
        </w:trPr>
        <w:tc>
          <w:tcPr>
            <w:tcW w:w="1080" w:type="dxa"/>
            <w:tcBorders>
              <w:top w:val="nil"/>
              <w:left w:val="single" w:sz="4" w:space="0" w:color="auto"/>
              <w:bottom w:val="single" w:sz="4" w:space="0" w:color="auto"/>
              <w:right w:val="single" w:sz="4" w:space="0" w:color="auto"/>
            </w:tcBorders>
            <w:shd w:val="clear" w:color="000000" w:fill="F2F2F2"/>
            <w:vAlign w:val="center"/>
            <w:hideMark/>
          </w:tcPr>
          <w:p w14:paraId="27A21855" w14:textId="77777777" w:rsidR="006B47D5" w:rsidRPr="006B47D5" w:rsidRDefault="006B47D5" w:rsidP="00391684">
            <w:pPr>
              <w:spacing w:after="0" w:line="240" w:lineRule="auto"/>
              <w:jc w:val="center"/>
              <w:rPr>
                <w:rFonts w:ascii="Calibri" w:eastAsia="Times New Roman" w:hAnsi="Calibri" w:cs="Calibri"/>
                <w:b/>
                <w:bCs/>
                <w:i/>
                <w:iCs/>
                <w:color w:val="000000"/>
                <w:lang w:val="en-GB" w:eastAsia="en-GB"/>
              </w:rPr>
            </w:pPr>
            <w:r w:rsidRPr="006B47D5">
              <w:rPr>
                <w:rFonts w:ascii="Calibri" w:eastAsia="Times New Roman" w:hAnsi="Calibri" w:cs="Calibri"/>
                <w:b/>
                <w:bCs/>
                <w:i/>
                <w:iCs/>
                <w:color w:val="000000"/>
                <w:lang w:val="en-GB" w:eastAsia="en-GB"/>
              </w:rPr>
              <w:t>2023.</w:t>
            </w:r>
          </w:p>
        </w:tc>
        <w:tc>
          <w:tcPr>
            <w:tcW w:w="434" w:type="dxa"/>
            <w:tcBorders>
              <w:top w:val="nil"/>
              <w:left w:val="nil"/>
              <w:bottom w:val="single" w:sz="4" w:space="0" w:color="auto"/>
              <w:right w:val="single" w:sz="4" w:space="0" w:color="auto"/>
            </w:tcBorders>
            <w:shd w:val="clear" w:color="auto" w:fill="auto"/>
            <w:noWrap/>
            <w:vAlign w:val="bottom"/>
            <w:hideMark/>
          </w:tcPr>
          <w:p w14:paraId="108C44FB" w14:textId="77777777" w:rsidR="006B47D5" w:rsidRPr="006B47D5" w:rsidRDefault="006B47D5" w:rsidP="00391684">
            <w:pPr>
              <w:spacing w:after="0" w:line="240" w:lineRule="auto"/>
              <w:jc w:val="center"/>
              <w:rPr>
                <w:rFonts w:ascii="Calibri" w:eastAsia="Times New Roman" w:hAnsi="Calibri" w:cs="Calibri"/>
                <w:i/>
                <w:iCs/>
                <w:color w:val="000000"/>
                <w:lang w:val="en-GB" w:eastAsia="en-GB"/>
              </w:rPr>
            </w:pPr>
            <w:r w:rsidRPr="006B47D5">
              <w:rPr>
                <w:rFonts w:ascii="Calibri" w:eastAsia="Times New Roman" w:hAnsi="Calibri" w:cs="Calibri"/>
                <w:i/>
                <w:iCs/>
                <w:color w:val="000000"/>
                <w:lang w:val="en-GB" w:eastAsia="en-GB"/>
              </w:rPr>
              <w:t>10</w:t>
            </w:r>
          </w:p>
        </w:tc>
        <w:tc>
          <w:tcPr>
            <w:tcW w:w="434" w:type="dxa"/>
            <w:tcBorders>
              <w:top w:val="nil"/>
              <w:left w:val="nil"/>
              <w:bottom w:val="single" w:sz="4" w:space="0" w:color="auto"/>
              <w:right w:val="single" w:sz="4" w:space="0" w:color="auto"/>
            </w:tcBorders>
            <w:shd w:val="clear" w:color="auto" w:fill="auto"/>
            <w:noWrap/>
            <w:vAlign w:val="bottom"/>
            <w:hideMark/>
          </w:tcPr>
          <w:p w14:paraId="703F0B53" w14:textId="77777777" w:rsidR="006B47D5" w:rsidRPr="006B47D5" w:rsidRDefault="006B47D5" w:rsidP="00391684">
            <w:pPr>
              <w:spacing w:after="0" w:line="240" w:lineRule="auto"/>
              <w:jc w:val="center"/>
              <w:rPr>
                <w:rFonts w:ascii="Calibri" w:eastAsia="Times New Roman" w:hAnsi="Calibri" w:cs="Calibri"/>
                <w:i/>
                <w:iCs/>
                <w:color w:val="000000"/>
                <w:lang w:val="en-GB" w:eastAsia="en-GB"/>
              </w:rPr>
            </w:pPr>
            <w:r w:rsidRPr="006B47D5">
              <w:rPr>
                <w:rFonts w:ascii="Calibri" w:eastAsia="Times New Roman" w:hAnsi="Calibri" w:cs="Calibri"/>
                <w:i/>
                <w:iCs/>
                <w:color w:val="000000"/>
                <w:lang w:val="en-GB" w:eastAsia="en-GB"/>
              </w:rPr>
              <w:t>4</w:t>
            </w:r>
          </w:p>
        </w:tc>
        <w:tc>
          <w:tcPr>
            <w:tcW w:w="434" w:type="dxa"/>
            <w:tcBorders>
              <w:top w:val="nil"/>
              <w:left w:val="nil"/>
              <w:bottom w:val="single" w:sz="4" w:space="0" w:color="auto"/>
              <w:right w:val="single" w:sz="4" w:space="0" w:color="auto"/>
            </w:tcBorders>
            <w:shd w:val="clear" w:color="auto" w:fill="auto"/>
            <w:noWrap/>
            <w:vAlign w:val="bottom"/>
            <w:hideMark/>
          </w:tcPr>
          <w:p w14:paraId="3DA26D8F" w14:textId="77777777" w:rsidR="006B47D5" w:rsidRPr="006B47D5" w:rsidRDefault="006B47D5" w:rsidP="00391684">
            <w:pPr>
              <w:spacing w:after="0" w:line="240" w:lineRule="auto"/>
              <w:jc w:val="center"/>
              <w:rPr>
                <w:rFonts w:ascii="Calibri" w:eastAsia="Times New Roman" w:hAnsi="Calibri" w:cs="Calibri"/>
                <w:i/>
                <w:iCs/>
                <w:color w:val="000000"/>
                <w:lang w:val="en-GB" w:eastAsia="en-GB"/>
              </w:rPr>
            </w:pPr>
            <w:r w:rsidRPr="006B47D5">
              <w:rPr>
                <w:rFonts w:ascii="Calibri" w:eastAsia="Times New Roman" w:hAnsi="Calibri" w:cs="Calibri"/>
                <w:i/>
                <w:iCs/>
                <w:color w:val="000000"/>
                <w:lang w:val="en-GB" w:eastAsia="en-GB"/>
              </w:rPr>
              <w:t>11</w:t>
            </w:r>
          </w:p>
        </w:tc>
        <w:tc>
          <w:tcPr>
            <w:tcW w:w="434" w:type="dxa"/>
            <w:tcBorders>
              <w:top w:val="nil"/>
              <w:left w:val="nil"/>
              <w:bottom w:val="single" w:sz="4" w:space="0" w:color="auto"/>
              <w:right w:val="single" w:sz="4" w:space="0" w:color="auto"/>
            </w:tcBorders>
            <w:shd w:val="clear" w:color="auto" w:fill="auto"/>
            <w:noWrap/>
            <w:vAlign w:val="bottom"/>
            <w:hideMark/>
          </w:tcPr>
          <w:p w14:paraId="1B51CAE9" w14:textId="77777777" w:rsidR="006B47D5" w:rsidRPr="006B47D5" w:rsidRDefault="006B47D5" w:rsidP="00391684">
            <w:pPr>
              <w:spacing w:after="0" w:line="240" w:lineRule="auto"/>
              <w:jc w:val="center"/>
              <w:rPr>
                <w:rFonts w:ascii="Calibri" w:eastAsia="Times New Roman" w:hAnsi="Calibri" w:cs="Calibri"/>
                <w:i/>
                <w:iCs/>
                <w:color w:val="000000"/>
                <w:lang w:val="en-GB" w:eastAsia="en-GB"/>
              </w:rPr>
            </w:pPr>
            <w:r w:rsidRPr="006B47D5">
              <w:rPr>
                <w:rFonts w:ascii="Calibri" w:eastAsia="Times New Roman" w:hAnsi="Calibri" w:cs="Calibri"/>
                <w:i/>
                <w:iCs/>
                <w:color w:val="000000"/>
                <w:lang w:val="en-GB" w:eastAsia="en-GB"/>
              </w:rPr>
              <w:t>3</w:t>
            </w:r>
          </w:p>
        </w:tc>
        <w:tc>
          <w:tcPr>
            <w:tcW w:w="434" w:type="dxa"/>
            <w:tcBorders>
              <w:top w:val="nil"/>
              <w:left w:val="nil"/>
              <w:bottom w:val="single" w:sz="4" w:space="0" w:color="auto"/>
              <w:right w:val="single" w:sz="4" w:space="0" w:color="auto"/>
            </w:tcBorders>
            <w:shd w:val="clear" w:color="auto" w:fill="auto"/>
            <w:noWrap/>
            <w:vAlign w:val="bottom"/>
            <w:hideMark/>
          </w:tcPr>
          <w:p w14:paraId="2BE21CD2" w14:textId="77777777" w:rsidR="006B47D5" w:rsidRPr="006B47D5" w:rsidRDefault="006B47D5" w:rsidP="00391684">
            <w:pPr>
              <w:spacing w:after="0" w:line="240" w:lineRule="auto"/>
              <w:jc w:val="center"/>
              <w:rPr>
                <w:rFonts w:ascii="Calibri" w:eastAsia="Times New Roman" w:hAnsi="Calibri" w:cs="Calibri"/>
                <w:i/>
                <w:iCs/>
                <w:color w:val="000000"/>
                <w:lang w:val="en-GB" w:eastAsia="en-GB"/>
              </w:rPr>
            </w:pPr>
            <w:r w:rsidRPr="006B47D5">
              <w:rPr>
                <w:rFonts w:ascii="Calibri" w:eastAsia="Times New Roman" w:hAnsi="Calibri" w:cs="Calibri"/>
                <w:i/>
                <w:iCs/>
                <w:color w:val="000000"/>
                <w:lang w:val="en-GB" w:eastAsia="en-GB"/>
              </w:rPr>
              <w:t>9</w:t>
            </w:r>
          </w:p>
        </w:tc>
        <w:tc>
          <w:tcPr>
            <w:tcW w:w="435" w:type="dxa"/>
            <w:tcBorders>
              <w:top w:val="nil"/>
              <w:left w:val="nil"/>
              <w:bottom w:val="single" w:sz="4" w:space="0" w:color="auto"/>
              <w:right w:val="single" w:sz="4" w:space="0" w:color="auto"/>
            </w:tcBorders>
            <w:shd w:val="clear" w:color="auto" w:fill="auto"/>
            <w:noWrap/>
            <w:vAlign w:val="bottom"/>
            <w:hideMark/>
          </w:tcPr>
          <w:p w14:paraId="1C786567" w14:textId="77777777" w:rsidR="006B47D5" w:rsidRPr="006B47D5" w:rsidRDefault="006B47D5" w:rsidP="00391684">
            <w:pPr>
              <w:spacing w:after="0" w:line="240" w:lineRule="auto"/>
              <w:jc w:val="center"/>
              <w:rPr>
                <w:rFonts w:ascii="Calibri" w:eastAsia="Times New Roman" w:hAnsi="Calibri" w:cs="Calibri"/>
                <w:i/>
                <w:iCs/>
                <w:color w:val="000000"/>
                <w:lang w:val="en-GB" w:eastAsia="en-GB"/>
              </w:rPr>
            </w:pPr>
            <w:r w:rsidRPr="006B47D5">
              <w:rPr>
                <w:rFonts w:ascii="Calibri" w:eastAsia="Times New Roman" w:hAnsi="Calibri" w:cs="Calibri"/>
                <w:i/>
                <w:iCs/>
                <w:color w:val="000000"/>
                <w:lang w:val="en-GB" w:eastAsia="en-GB"/>
              </w:rPr>
              <w:t>10</w:t>
            </w:r>
          </w:p>
        </w:tc>
        <w:tc>
          <w:tcPr>
            <w:tcW w:w="793" w:type="dxa"/>
            <w:tcBorders>
              <w:top w:val="nil"/>
              <w:left w:val="nil"/>
              <w:bottom w:val="single" w:sz="4" w:space="0" w:color="auto"/>
              <w:right w:val="single" w:sz="4" w:space="0" w:color="auto"/>
            </w:tcBorders>
            <w:shd w:val="clear" w:color="000000" w:fill="F2F2F2"/>
            <w:vAlign w:val="center"/>
            <w:hideMark/>
          </w:tcPr>
          <w:p w14:paraId="51D6F456" w14:textId="77777777" w:rsidR="006B47D5" w:rsidRPr="006B47D5" w:rsidRDefault="006B47D5" w:rsidP="00391684">
            <w:pPr>
              <w:spacing w:after="0" w:line="240" w:lineRule="auto"/>
              <w:jc w:val="center"/>
              <w:rPr>
                <w:rFonts w:ascii="Calibri" w:eastAsia="Times New Roman" w:hAnsi="Calibri" w:cs="Calibri"/>
                <w:b/>
                <w:bCs/>
                <w:i/>
                <w:iCs/>
                <w:color w:val="000000"/>
                <w:lang w:val="en-GB" w:eastAsia="en-GB"/>
              </w:rPr>
            </w:pPr>
            <w:r w:rsidRPr="006B47D5">
              <w:rPr>
                <w:rFonts w:ascii="Calibri" w:eastAsia="Times New Roman" w:hAnsi="Calibri" w:cs="Calibri"/>
                <w:b/>
                <w:bCs/>
                <w:i/>
                <w:iCs/>
                <w:color w:val="000000"/>
                <w:lang w:val="en-GB" w:eastAsia="en-GB"/>
              </w:rPr>
              <w:t>47</w:t>
            </w:r>
          </w:p>
        </w:tc>
        <w:tc>
          <w:tcPr>
            <w:tcW w:w="435" w:type="dxa"/>
            <w:tcBorders>
              <w:top w:val="nil"/>
              <w:left w:val="nil"/>
              <w:bottom w:val="single" w:sz="4" w:space="0" w:color="auto"/>
              <w:right w:val="single" w:sz="4" w:space="0" w:color="auto"/>
            </w:tcBorders>
            <w:shd w:val="clear" w:color="000000" w:fill="F2F2F2"/>
            <w:noWrap/>
            <w:vAlign w:val="bottom"/>
            <w:hideMark/>
          </w:tcPr>
          <w:p w14:paraId="3E6871DE" w14:textId="77777777" w:rsidR="006B47D5" w:rsidRPr="006B47D5" w:rsidRDefault="006B47D5" w:rsidP="00391684">
            <w:pPr>
              <w:spacing w:after="0" w:line="240" w:lineRule="auto"/>
              <w:jc w:val="center"/>
              <w:rPr>
                <w:rFonts w:ascii="Calibri" w:eastAsia="Times New Roman" w:hAnsi="Calibri" w:cs="Calibri"/>
                <w:i/>
                <w:iCs/>
                <w:color w:val="000000"/>
                <w:lang w:val="en-GB" w:eastAsia="en-GB"/>
              </w:rPr>
            </w:pPr>
            <w:r w:rsidRPr="006B47D5">
              <w:rPr>
                <w:rFonts w:ascii="Calibri" w:eastAsia="Times New Roman" w:hAnsi="Calibri" w:cs="Calibri"/>
                <w:i/>
                <w:iCs/>
                <w:color w:val="000000"/>
                <w:lang w:val="en-GB" w:eastAsia="en-GB"/>
              </w:rPr>
              <w:t> </w:t>
            </w:r>
          </w:p>
        </w:tc>
        <w:tc>
          <w:tcPr>
            <w:tcW w:w="435" w:type="dxa"/>
            <w:tcBorders>
              <w:top w:val="nil"/>
              <w:left w:val="nil"/>
              <w:bottom w:val="single" w:sz="4" w:space="0" w:color="auto"/>
              <w:right w:val="single" w:sz="4" w:space="0" w:color="auto"/>
            </w:tcBorders>
            <w:shd w:val="clear" w:color="000000" w:fill="F2F2F2"/>
            <w:noWrap/>
            <w:vAlign w:val="bottom"/>
            <w:hideMark/>
          </w:tcPr>
          <w:p w14:paraId="47E51755" w14:textId="77777777" w:rsidR="006B47D5" w:rsidRPr="006B47D5" w:rsidRDefault="006B47D5" w:rsidP="00391684">
            <w:pPr>
              <w:spacing w:after="0" w:line="240" w:lineRule="auto"/>
              <w:jc w:val="center"/>
              <w:rPr>
                <w:rFonts w:ascii="Calibri" w:eastAsia="Times New Roman" w:hAnsi="Calibri" w:cs="Calibri"/>
                <w:i/>
                <w:iCs/>
                <w:color w:val="000000"/>
                <w:lang w:val="en-GB" w:eastAsia="en-GB"/>
              </w:rPr>
            </w:pPr>
            <w:r w:rsidRPr="006B47D5">
              <w:rPr>
                <w:rFonts w:ascii="Calibri" w:eastAsia="Times New Roman" w:hAnsi="Calibri" w:cs="Calibri"/>
                <w:i/>
                <w:iCs/>
                <w:color w:val="000000"/>
                <w:lang w:val="en-GB" w:eastAsia="en-GB"/>
              </w:rPr>
              <w:t> </w:t>
            </w:r>
          </w:p>
        </w:tc>
        <w:tc>
          <w:tcPr>
            <w:tcW w:w="435" w:type="dxa"/>
            <w:tcBorders>
              <w:top w:val="nil"/>
              <w:left w:val="nil"/>
              <w:bottom w:val="single" w:sz="4" w:space="0" w:color="auto"/>
              <w:right w:val="single" w:sz="4" w:space="0" w:color="auto"/>
            </w:tcBorders>
            <w:shd w:val="clear" w:color="000000" w:fill="F2F2F2"/>
            <w:noWrap/>
            <w:vAlign w:val="bottom"/>
            <w:hideMark/>
          </w:tcPr>
          <w:p w14:paraId="3ABCEEDF" w14:textId="77777777" w:rsidR="006B47D5" w:rsidRPr="006B47D5" w:rsidRDefault="006B47D5" w:rsidP="00391684">
            <w:pPr>
              <w:spacing w:after="0" w:line="240" w:lineRule="auto"/>
              <w:jc w:val="center"/>
              <w:rPr>
                <w:rFonts w:ascii="Calibri" w:eastAsia="Times New Roman" w:hAnsi="Calibri" w:cs="Calibri"/>
                <w:i/>
                <w:iCs/>
                <w:color w:val="000000"/>
                <w:lang w:val="en-GB" w:eastAsia="en-GB"/>
              </w:rPr>
            </w:pPr>
            <w:r w:rsidRPr="006B47D5">
              <w:rPr>
                <w:rFonts w:ascii="Calibri" w:eastAsia="Times New Roman" w:hAnsi="Calibri" w:cs="Calibri"/>
                <w:i/>
                <w:iCs/>
                <w:color w:val="000000"/>
                <w:lang w:val="en-GB" w:eastAsia="en-GB"/>
              </w:rPr>
              <w:t> </w:t>
            </w:r>
          </w:p>
        </w:tc>
        <w:tc>
          <w:tcPr>
            <w:tcW w:w="435" w:type="dxa"/>
            <w:tcBorders>
              <w:top w:val="nil"/>
              <w:left w:val="nil"/>
              <w:bottom w:val="single" w:sz="4" w:space="0" w:color="auto"/>
              <w:right w:val="single" w:sz="4" w:space="0" w:color="auto"/>
            </w:tcBorders>
            <w:shd w:val="clear" w:color="000000" w:fill="F2F2F2"/>
            <w:noWrap/>
            <w:vAlign w:val="bottom"/>
            <w:hideMark/>
          </w:tcPr>
          <w:p w14:paraId="7D24B66D" w14:textId="77777777" w:rsidR="006B47D5" w:rsidRPr="006B47D5" w:rsidRDefault="006B47D5" w:rsidP="00391684">
            <w:pPr>
              <w:spacing w:after="0" w:line="240" w:lineRule="auto"/>
              <w:jc w:val="center"/>
              <w:rPr>
                <w:rFonts w:ascii="Calibri" w:eastAsia="Times New Roman" w:hAnsi="Calibri" w:cs="Calibri"/>
                <w:i/>
                <w:iCs/>
                <w:color w:val="000000"/>
                <w:lang w:val="en-GB" w:eastAsia="en-GB"/>
              </w:rPr>
            </w:pPr>
            <w:r w:rsidRPr="006B47D5">
              <w:rPr>
                <w:rFonts w:ascii="Calibri" w:eastAsia="Times New Roman" w:hAnsi="Calibri" w:cs="Calibri"/>
                <w:i/>
                <w:iCs/>
                <w:color w:val="000000"/>
                <w:lang w:val="en-GB" w:eastAsia="en-GB"/>
              </w:rPr>
              <w:t> </w:t>
            </w:r>
          </w:p>
        </w:tc>
        <w:tc>
          <w:tcPr>
            <w:tcW w:w="435" w:type="dxa"/>
            <w:tcBorders>
              <w:top w:val="nil"/>
              <w:left w:val="nil"/>
              <w:bottom w:val="single" w:sz="4" w:space="0" w:color="auto"/>
              <w:right w:val="single" w:sz="4" w:space="0" w:color="auto"/>
            </w:tcBorders>
            <w:shd w:val="clear" w:color="000000" w:fill="F2F2F2"/>
            <w:noWrap/>
            <w:vAlign w:val="bottom"/>
            <w:hideMark/>
          </w:tcPr>
          <w:p w14:paraId="04777680" w14:textId="77777777" w:rsidR="006B47D5" w:rsidRPr="006B47D5" w:rsidRDefault="006B47D5" w:rsidP="00391684">
            <w:pPr>
              <w:spacing w:after="0" w:line="240" w:lineRule="auto"/>
              <w:jc w:val="center"/>
              <w:rPr>
                <w:rFonts w:ascii="Calibri" w:eastAsia="Times New Roman" w:hAnsi="Calibri" w:cs="Calibri"/>
                <w:i/>
                <w:iCs/>
                <w:lang w:val="en-GB" w:eastAsia="en-GB"/>
              </w:rPr>
            </w:pPr>
            <w:r w:rsidRPr="006B47D5">
              <w:rPr>
                <w:rFonts w:ascii="Calibri" w:eastAsia="Times New Roman" w:hAnsi="Calibri" w:cs="Calibri"/>
                <w:i/>
                <w:iCs/>
                <w:lang w:val="en-GB" w:eastAsia="en-GB"/>
              </w:rPr>
              <w:t> </w:t>
            </w:r>
          </w:p>
        </w:tc>
        <w:tc>
          <w:tcPr>
            <w:tcW w:w="435" w:type="dxa"/>
            <w:tcBorders>
              <w:top w:val="nil"/>
              <w:left w:val="nil"/>
              <w:bottom w:val="single" w:sz="4" w:space="0" w:color="auto"/>
              <w:right w:val="single" w:sz="4" w:space="0" w:color="auto"/>
            </w:tcBorders>
            <w:shd w:val="clear" w:color="000000" w:fill="F2F2F2"/>
            <w:noWrap/>
            <w:vAlign w:val="bottom"/>
            <w:hideMark/>
          </w:tcPr>
          <w:p w14:paraId="7609CC90" w14:textId="77777777" w:rsidR="006B47D5" w:rsidRPr="006B47D5" w:rsidRDefault="006B47D5" w:rsidP="00391684">
            <w:pPr>
              <w:spacing w:after="0" w:line="240" w:lineRule="auto"/>
              <w:jc w:val="center"/>
              <w:rPr>
                <w:rFonts w:ascii="Calibri" w:eastAsia="Times New Roman" w:hAnsi="Calibri" w:cs="Calibri"/>
                <w:i/>
                <w:iCs/>
                <w:lang w:val="en-GB" w:eastAsia="en-GB"/>
              </w:rPr>
            </w:pPr>
            <w:r w:rsidRPr="006B47D5">
              <w:rPr>
                <w:rFonts w:ascii="Calibri" w:eastAsia="Times New Roman" w:hAnsi="Calibri" w:cs="Calibri"/>
                <w:i/>
                <w:iCs/>
                <w:lang w:val="en-GB" w:eastAsia="en-GB"/>
              </w:rPr>
              <w:t> </w:t>
            </w:r>
          </w:p>
        </w:tc>
        <w:tc>
          <w:tcPr>
            <w:tcW w:w="793" w:type="dxa"/>
            <w:tcBorders>
              <w:top w:val="nil"/>
              <w:left w:val="nil"/>
              <w:bottom w:val="single" w:sz="4" w:space="0" w:color="auto"/>
              <w:right w:val="single" w:sz="4" w:space="0" w:color="auto"/>
            </w:tcBorders>
            <w:shd w:val="clear" w:color="000000" w:fill="F2F2F2"/>
            <w:vAlign w:val="center"/>
            <w:hideMark/>
          </w:tcPr>
          <w:p w14:paraId="70F995C3" w14:textId="77777777" w:rsidR="006B47D5" w:rsidRPr="006B47D5" w:rsidRDefault="006B47D5" w:rsidP="00391684">
            <w:pPr>
              <w:spacing w:after="0" w:line="240" w:lineRule="auto"/>
              <w:jc w:val="center"/>
              <w:rPr>
                <w:rFonts w:ascii="Calibri" w:eastAsia="Times New Roman" w:hAnsi="Calibri" w:cs="Calibri"/>
                <w:b/>
                <w:bCs/>
                <w:i/>
                <w:iCs/>
                <w:lang w:val="en-GB" w:eastAsia="en-GB"/>
              </w:rPr>
            </w:pPr>
            <w:r w:rsidRPr="006B47D5">
              <w:rPr>
                <w:rFonts w:ascii="Calibri" w:eastAsia="Times New Roman" w:hAnsi="Calibri" w:cs="Calibri"/>
                <w:b/>
                <w:bCs/>
                <w:i/>
                <w:iCs/>
                <w:lang w:val="en-GB" w:eastAsia="en-GB"/>
              </w:rPr>
              <w:t> </w:t>
            </w:r>
          </w:p>
        </w:tc>
        <w:tc>
          <w:tcPr>
            <w:tcW w:w="793" w:type="dxa"/>
            <w:tcBorders>
              <w:top w:val="nil"/>
              <w:left w:val="nil"/>
              <w:bottom w:val="single" w:sz="4" w:space="0" w:color="auto"/>
              <w:right w:val="single" w:sz="4" w:space="0" w:color="auto"/>
            </w:tcBorders>
            <w:shd w:val="clear" w:color="000000" w:fill="D9D9D9"/>
            <w:vAlign w:val="center"/>
            <w:hideMark/>
          </w:tcPr>
          <w:p w14:paraId="31F357F2" w14:textId="77777777" w:rsidR="006B47D5" w:rsidRPr="006B47D5" w:rsidRDefault="006B47D5" w:rsidP="00391684">
            <w:pPr>
              <w:spacing w:after="0" w:line="240" w:lineRule="auto"/>
              <w:jc w:val="center"/>
              <w:rPr>
                <w:rFonts w:ascii="Calibri" w:eastAsia="Times New Roman" w:hAnsi="Calibri" w:cs="Calibri"/>
                <w:b/>
                <w:bCs/>
                <w:i/>
                <w:iCs/>
                <w:lang w:val="en-GB" w:eastAsia="en-GB"/>
              </w:rPr>
            </w:pPr>
            <w:r w:rsidRPr="006B47D5">
              <w:rPr>
                <w:rFonts w:ascii="Calibri" w:eastAsia="Times New Roman" w:hAnsi="Calibri" w:cs="Calibri"/>
                <w:b/>
                <w:bCs/>
                <w:i/>
                <w:iCs/>
                <w:lang w:val="en-GB" w:eastAsia="en-GB"/>
              </w:rPr>
              <w:t> </w:t>
            </w:r>
          </w:p>
        </w:tc>
        <w:tc>
          <w:tcPr>
            <w:tcW w:w="66" w:type="dxa"/>
            <w:vAlign w:val="center"/>
            <w:hideMark/>
          </w:tcPr>
          <w:p w14:paraId="5F81AD5D" w14:textId="77777777" w:rsidR="006B47D5" w:rsidRPr="006B47D5" w:rsidRDefault="006B47D5" w:rsidP="00391684">
            <w:pPr>
              <w:spacing w:after="0" w:line="240" w:lineRule="auto"/>
              <w:rPr>
                <w:rFonts w:ascii="Times New Roman" w:eastAsia="Times New Roman" w:hAnsi="Times New Roman" w:cs="Times New Roman"/>
                <w:i/>
                <w:iCs/>
                <w:sz w:val="20"/>
                <w:szCs w:val="20"/>
                <w:lang w:val="en-GB" w:eastAsia="en-GB"/>
              </w:rPr>
            </w:pPr>
          </w:p>
        </w:tc>
      </w:tr>
    </w:tbl>
    <w:p w14:paraId="2A7E527F" w14:textId="77777777" w:rsidR="00CE74D9" w:rsidRDefault="00CE74D9" w:rsidP="00391684">
      <w:pPr>
        <w:spacing w:after="0" w:line="240" w:lineRule="auto"/>
        <w:rPr>
          <w:rFonts w:eastAsia="Calibri" w:cstheme="minorHAnsi"/>
          <w:b/>
          <w:sz w:val="24"/>
          <w:szCs w:val="24"/>
        </w:rPr>
      </w:pPr>
    </w:p>
    <w:p w14:paraId="6BB1EB2D" w14:textId="097361DF" w:rsidR="006B47D5" w:rsidRPr="006B47D5" w:rsidRDefault="000570EC" w:rsidP="00391684">
      <w:pPr>
        <w:spacing w:after="0" w:line="240" w:lineRule="auto"/>
        <w:rPr>
          <w:rFonts w:eastAsia="Calibri" w:cstheme="minorHAnsi"/>
          <w:b/>
          <w:sz w:val="24"/>
          <w:szCs w:val="24"/>
        </w:rPr>
      </w:pPr>
      <w:r>
        <w:rPr>
          <w:rFonts w:eastAsia="Calibri" w:cstheme="minorHAnsi"/>
          <w:b/>
          <w:sz w:val="24"/>
          <w:szCs w:val="24"/>
        </w:rPr>
        <w:t>1.6.2</w:t>
      </w:r>
      <w:r w:rsidR="006B47D5" w:rsidRPr="006B47D5">
        <w:rPr>
          <w:rFonts w:eastAsia="Calibri" w:cstheme="minorHAnsi"/>
          <w:b/>
          <w:sz w:val="24"/>
          <w:szCs w:val="24"/>
        </w:rPr>
        <w:t>. Aktivnost 1006 A1000</w:t>
      </w:r>
      <w:r>
        <w:rPr>
          <w:rFonts w:eastAsia="Calibri" w:cstheme="minorHAnsi"/>
          <w:b/>
          <w:sz w:val="24"/>
          <w:szCs w:val="24"/>
        </w:rPr>
        <w:t>0</w:t>
      </w:r>
      <w:r w:rsidR="006B47D5" w:rsidRPr="006B47D5">
        <w:rPr>
          <w:rFonts w:eastAsia="Calibri" w:cstheme="minorHAnsi"/>
          <w:b/>
          <w:sz w:val="24"/>
          <w:szCs w:val="24"/>
        </w:rPr>
        <w:t>2 Oprema za novorođeno dijete</w:t>
      </w:r>
    </w:p>
    <w:p w14:paraId="239801E7" w14:textId="77777777" w:rsidR="006B47D5" w:rsidRPr="006B47D5" w:rsidRDefault="006B47D5" w:rsidP="00391684">
      <w:pPr>
        <w:spacing w:after="0" w:line="240" w:lineRule="auto"/>
        <w:rPr>
          <w:rFonts w:eastAsia="Calibri" w:cstheme="minorHAnsi"/>
          <w:b/>
          <w:sz w:val="24"/>
          <w:szCs w:val="24"/>
        </w:rPr>
      </w:pPr>
    </w:p>
    <w:p w14:paraId="6FCEF7AA" w14:textId="1A6014B6" w:rsidR="006B47D5" w:rsidRDefault="006B47D5" w:rsidP="00D85088">
      <w:pPr>
        <w:shd w:val="clear" w:color="auto" w:fill="FFFFFF"/>
        <w:spacing w:after="0" w:line="240" w:lineRule="auto"/>
        <w:ind w:firstLine="708"/>
        <w:jc w:val="both"/>
        <w:rPr>
          <w:rFonts w:eastAsia="Calibri" w:cs="Times New Roman"/>
          <w:sz w:val="24"/>
          <w:szCs w:val="24"/>
        </w:rPr>
      </w:pPr>
      <w:r w:rsidRPr="006B47D5">
        <w:rPr>
          <w:rFonts w:eastAsia="Calibri" w:cs="Times New Roman"/>
          <w:sz w:val="24"/>
          <w:szCs w:val="24"/>
        </w:rPr>
        <w:t>Ova aktivnost u izvještajnom razdoblju izvršena je u iznosu od 4.957,57 eura ili 31,13 % od plana, a odnosi se na kupnju odjevnih i higijenskih potrepština za novorođenu djecu koje se kao „Novljanski paket za bebe“ uručuju roditeljima novorođene djece koji ostvare pravo na novčanu potporu „Kolica za novljanskog klinca“.</w:t>
      </w:r>
      <w:r w:rsidR="00CE74D9">
        <w:rPr>
          <w:rFonts w:eastAsia="Calibri" w:cs="Times New Roman"/>
          <w:sz w:val="24"/>
          <w:szCs w:val="24"/>
        </w:rPr>
        <w:t xml:space="preserve"> </w:t>
      </w:r>
      <w:r w:rsidR="000570EC">
        <w:rPr>
          <w:rFonts w:eastAsia="Calibri" w:cs="Times New Roman"/>
          <w:sz w:val="24"/>
          <w:szCs w:val="24"/>
        </w:rPr>
        <w:t>Pakete naručuje, pakira</w:t>
      </w:r>
      <w:r w:rsidRPr="006B47D5">
        <w:rPr>
          <w:rFonts w:eastAsia="Calibri" w:cs="Times New Roman"/>
          <w:sz w:val="24"/>
          <w:szCs w:val="24"/>
        </w:rPr>
        <w:t xml:space="preserve"> i uručuje Gradsko društvo Crvenog križa Novska.</w:t>
      </w:r>
    </w:p>
    <w:p w14:paraId="3A16A173" w14:textId="77777777" w:rsidR="000570EC" w:rsidRDefault="000570EC" w:rsidP="00391684">
      <w:pPr>
        <w:shd w:val="clear" w:color="auto" w:fill="FFFFFF"/>
        <w:spacing w:after="0" w:line="240" w:lineRule="auto"/>
        <w:jc w:val="both"/>
        <w:rPr>
          <w:rFonts w:eastAsia="Calibri" w:cs="Times New Roman"/>
          <w:sz w:val="24"/>
          <w:szCs w:val="24"/>
        </w:rPr>
      </w:pPr>
    </w:p>
    <w:p w14:paraId="113C9850" w14:textId="5B485A26" w:rsidR="000570EC" w:rsidRDefault="000570EC" w:rsidP="00391684">
      <w:pPr>
        <w:shd w:val="clear" w:color="auto" w:fill="FFFFFF"/>
        <w:spacing w:after="0" w:line="240" w:lineRule="auto"/>
        <w:jc w:val="both"/>
        <w:rPr>
          <w:rFonts w:eastAsia="Calibri" w:cs="Times New Roman"/>
          <w:b/>
          <w:sz w:val="24"/>
          <w:szCs w:val="24"/>
        </w:rPr>
      </w:pPr>
      <w:r w:rsidRPr="000570EC">
        <w:rPr>
          <w:rFonts w:eastAsia="Calibri" w:cs="Times New Roman"/>
          <w:b/>
          <w:sz w:val="24"/>
          <w:szCs w:val="24"/>
        </w:rPr>
        <w:t>1.6.3.</w:t>
      </w:r>
      <w:r>
        <w:rPr>
          <w:rFonts w:eastAsia="Calibri" w:cs="Times New Roman"/>
          <w:b/>
          <w:sz w:val="24"/>
          <w:szCs w:val="24"/>
        </w:rPr>
        <w:t xml:space="preserve"> Aktivnost 1006 A100003 Nastavak projekta „Dom izvan doma“</w:t>
      </w:r>
    </w:p>
    <w:p w14:paraId="6D4ED9EA" w14:textId="77777777" w:rsidR="000570EC" w:rsidRDefault="000570EC" w:rsidP="00391684">
      <w:pPr>
        <w:shd w:val="clear" w:color="auto" w:fill="FFFFFF"/>
        <w:spacing w:after="0" w:line="240" w:lineRule="auto"/>
        <w:jc w:val="both"/>
        <w:rPr>
          <w:rFonts w:eastAsia="Calibri" w:cs="Times New Roman"/>
          <w:b/>
          <w:sz w:val="24"/>
          <w:szCs w:val="24"/>
        </w:rPr>
      </w:pPr>
    </w:p>
    <w:p w14:paraId="3BD072BE" w14:textId="7B1C49D3" w:rsidR="000570EC" w:rsidRPr="006D6D2F" w:rsidRDefault="000570EC" w:rsidP="00D85088">
      <w:pPr>
        <w:spacing w:after="0" w:line="240" w:lineRule="auto"/>
        <w:ind w:firstLine="708"/>
        <w:jc w:val="both"/>
        <w:rPr>
          <w:rFonts w:eastAsia="Calibri" w:cstheme="minorHAnsi"/>
          <w:sz w:val="24"/>
          <w:szCs w:val="24"/>
        </w:rPr>
      </w:pPr>
      <w:r w:rsidRPr="00C977F4">
        <w:rPr>
          <w:rFonts w:eastAsia="Calibri" w:cstheme="minorHAnsi"/>
          <w:sz w:val="24"/>
          <w:szCs w:val="24"/>
        </w:rPr>
        <w:t xml:space="preserve">Ova aktivnost  u izvještajnom razdoblju  izvršena je u iznosu od </w:t>
      </w:r>
      <w:r>
        <w:rPr>
          <w:rFonts w:eastAsia="Calibri" w:cstheme="minorHAnsi"/>
          <w:sz w:val="24"/>
          <w:szCs w:val="24"/>
        </w:rPr>
        <w:t>3.634,35</w:t>
      </w:r>
      <w:r w:rsidRPr="00C977F4">
        <w:rPr>
          <w:rFonts w:eastAsia="Calibri" w:cstheme="minorHAnsi"/>
          <w:sz w:val="24"/>
          <w:szCs w:val="24"/>
        </w:rPr>
        <w:t xml:space="preserve"> </w:t>
      </w:r>
      <w:r>
        <w:rPr>
          <w:rFonts w:eastAsia="Calibri" w:cstheme="minorHAnsi"/>
          <w:sz w:val="24"/>
          <w:szCs w:val="24"/>
        </w:rPr>
        <w:t>eura</w:t>
      </w:r>
      <w:r w:rsidRPr="00C977F4">
        <w:rPr>
          <w:rFonts w:eastAsia="Calibri" w:cstheme="minorHAnsi"/>
          <w:sz w:val="24"/>
          <w:szCs w:val="24"/>
        </w:rPr>
        <w:t xml:space="preserve"> ili </w:t>
      </w:r>
      <w:r>
        <w:rPr>
          <w:rFonts w:eastAsia="Calibri" w:cstheme="minorHAnsi"/>
          <w:sz w:val="24"/>
          <w:szCs w:val="24"/>
        </w:rPr>
        <w:t>35,19</w:t>
      </w:r>
      <w:r w:rsidRPr="00C977F4">
        <w:rPr>
          <w:rFonts w:eastAsia="Calibri" w:cstheme="minorHAnsi"/>
          <w:sz w:val="24"/>
          <w:szCs w:val="24"/>
        </w:rPr>
        <w:t xml:space="preserve"> % od plana.</w:t>
      </w:r>
      <w:r w:rsidR="00CE74D9">
        <w:rPr>
          <w:rFonts w:eastAsia="Calibri" w:cstheme="minorHAnsi"/>
          <w:sz w:val="24"/>
          <w:szCs w:val="24"/>
        </w:rPr>
        <w:t xml:space="preserve"> </w:t>
      </w:r>
      <w:r w:rsidRPr="00C977F4">
        <w:rPr>
          <w:rFonts w:eastAsia="Calibri" w:cstheme="minorHAnsi"/>
          <w:sz w:val="24"/>
          <w:szCs w:val="24"/>
        </w:rPr>
        <w:t>Obzirom da je 6. travnja 2022. godine završen projekt „Dom izvan doma“, a koji je bio financiran iz Europskog socijalnog fonda nastavak aktivnosti u prostoru poludnevnog boravka</w:t>
      </w:r>
      <w:r>
        <w:rPr>
          <w:rFonts w:eastAsia="Calibri" w:cstheme="minorHAnsi"/>
          <w:sz w:val="24"/>
          <w:szCs w:val="24"/>
        </w:rPr>
        <w:t xml:space="preserve"> financira se sredstvima Grada Novske</w:t>
      </w:r>
      <w:r w:rsidRPr="00C977F4">
        <w:rPr>
          <w:rFonts w:eastAsia="Calibri" w:cstheme="minorHAnsi"/>
          <w:sz w:val="24"/>
          <w:szCs w:val="24"/>
        </w:rPr>
        <w:t xml:space="preserve">. Sredstva su utrošena za režijske troškove prostora </w:t>
      </w:r>
      <w:r w:rsidRPr="00C977F4">
        <w:rPr>
          <w:rFonts w:eastAsia="Calibri" w:cstheme="minorHAnsi"/>
          <w:sz w:val="24"/>
          <w:szCs w:val="24"/>
        </w:rPr>
        <w:lastRenderedPageBreak/>
        <w:t>poludnevnog boravka u kojem se odvijaju aktivnosti za djecu i mlade bez odgovarajuće roditeljske skrbi te za troškove prijevoza djece i mladih do poludnevnog boravka.</w:t>
      </w:r>
    </w:p>
    <w:p w14:paraId="0C4A5B23" w14:textId="77777777" w:rsidR="006B47D5" w:rsidRPr="006B47D5" w:rsidRDefault="006B47D5" w:rsidP="00391684">
      <w:pPr>
        <w:spacing w:after="0" w:line="240" w:lineRule="auto"/>
        <w:rPr>
          <w:rFonts w:eastAsia="Calibri" w:cstheme="minorHAnsi"/>
          <w:b/>
          <w:sz w:val="24"/>
          <w:szCs w:val="24"/>
        </w:rPr>
      </w:pPr>
    </w:p>
    <w:p w14:paraId="31D01800" w14:textId="5E8DD570" w:rsidR="000570EC" w:rsidRPr="000570EC" w:rsidRDefault="000570EC" w:rsidP="00391684">
      <w:pPr>
        <w:spacing w:after="0" w:line="240" w:lineRule="auto"/>
        <w:rPr>
          <w:rFonts w:eastAsia="Calibri" w:cstheme="minorHAnsi"/>
          <w:b/>
          <w:sz w:val="24"/>
          <w:szCs w:val="24"/>
        </w:rPr>
      </w:pPr>
      <w:r>
        <w:rPr>
          <w:rFonts w:eastAsia="Calibri" w:cstheme="minorHAnsi"/>
          <w:b/>
          <w:sz w:val="24"/>
          <w:szCs w:val="24"/>
        </w:rPr>
        <w:t>1.7</w:t>
      </w:r>
      <w:r w:rsidRPr="000570EC">
        <w:rPr>
          <w:rFonts w:eastAsia="Calibri" w:cstheme="minorHAnsi"/>
          <w:b/>
          <w:sz w:val="24"/>
          <w:szCs w:val="24"/>
        </w:rPr>
        <w:t>. Program 1007 SOCIJALNA SKRB</w:t>
      </w:r>
    </w:p>
    <w:p w14:paraId="17358D32" w14:textId="77777777" w:rsidR="000570EC" w:rsidRPr="000570EC" w:rsidRDefault="000570EC" w:rsidP="00391684">
      <w:pPr>
        <w:spacing w:after="0" w:line="240" w:lineRule="auto"/>
        <w:rPr>
          <w:rFonts w:eastAsia="Calibri" w:cstheme="minorHAnsi"/>
          <w:b/>
          <w:sz w:val="24"/>
          <w:szCs w:val="24"/>
          <w:u w:val="single"/>
        </w:rPr>
      </w:pPr>
    </w:p>
    <w:p w14:paraId="68EB2476" w14:textId="1116405B" w:rsidR="000570EC" w:rsidRPr="00CE74D9" w:rsidRDefault="000570EC" w:rsidP="00D85088">
      <w:pPr>
        <w:shd w:val="clear" w:color="auto" w:fill="FFFFFF"/>
        <w:spacing w:after="0" w:line="240" w:lineRule="auto"/>
        <w:ind w:firstLine="360"/>
        <w:jc w:val="both"/>
        <w:rPr>
          <w:rFonts w:eastAsia="Times New Roman" w:cstheme="minorHAnsi"/>
          <w:sz w:val="24"/>
          <w:szCs w:val="24"/>
          <w:lang w:eastAsia="hr-HR"/>
        </w:rPr>
      </w:pPr>
      <w:r w:rsidRPr="000570EC">
        <w:rPr>
          <w:rFonts w:eastAsia="Times New Roman" w:cstheme="minorHAnsi"/>
          <w:sz w:val="24"/>
          <w:szCs w:val="24"/>
          <w:lang w:eastAsia="hr-HR"/>
        </w:rPr>
        <w:t xml:space="preserve">Realizacija Programa javnih potreba u socijalnoj skrbi za razdoblje od 1. siječnja do 30. lipnja 2023. godine izvršena je u iznosu od 57.962,11 eura ili  20,77 % od  plana, a </w:t>
      </w:r>
      <w:r w:rsidRPr="000570EC">
        <w:rPr>
          <w:rFonts w:eastAsia="Times New Roman" w:cs="Times New Roman"/>
          <w:sz w:val="24"/>
          <w:szCs w:val="24"/>
          <w:lang w:eastAsia="hr-HR"/>
        </w:rPr>
        <w:t xml:space="preserve">pravo na neki od oblika pomoći iz </w:t>
      </w:r>
      <w:r w:rsidR="00CE74D9">
        <w:rPr>
          <w:rFonts w:eastAsia="Times New Roman" w:cs="Times New Roman"/>
          <w:sz w:val="24"/>
          <w:szCs w:val="24"/>
          <w:lang w:eastAsia="hr-HR"/>
        </w:rPr>
        <w:t>p</w:t>
      </w:r>
      <w:r w:rsidRPr="000570EC">
        <w:rPr>
          <w:rFonts w:eastAsia="Times New Roman" w:cs="Times New Roman"/>
          <w:sz w:val="24"/>
          <w:szCs w:val="24"/>
          <w:lang w:eastAsia="hr-HR"/>
        </w:rPr>
        <w:t>rograma koristilo je 216 korisnika, prema sljedećim oblicima pomoći:</w:t>
      </w:r>
    </w:p>
    <w:p w14:paraId="1FE2A04E" w14:textId="77777777" w:rsidR="000570EC" w:rsidRPr="000570EC" w:rsidRDefault="000570EC" w:rsidP="00391684">
      <w:pPr>
        <w:numPr>
          <w:ilvl w:val="0"/>
          <w:numId w:val="4"/>
        </w:numPr>
        <w:shd w:val="clear" w:color="auto" w:fill="FFFFFF"/>
        <w:spacing w:after="0" w:line="240" w:lineRule="auto"/>
        <w:jc w:val="both"/>
        <w:rPr>
          <w:rFonts w:eastAsia="Times New Roman" w:cs="Times New Roman"/>
          <w:sz w:val="24"/>
          <w:szCs w:val="24"/>
          <w:lang w:eastAsia="hr-HR"/>
        </w:rPr>
      </w:pPr>
      <w:r w:rsidRPr="000570EC">
        <w:rPr>
          <w:rFonts w:eastAsia="Times New Roman" w:cs="Times New Roman"/>
          <w:sz w:val="24"/>
          <w:szCs w:val="24"/>
          <w:lang w:eastAsia="hr-HR"/>
        </w:rPr>
        <w:t>pomoć u podmirenju troškova stanovanja, 76 usvojenih zahtjeva (45 samaca i 31 kućanstvo),</w:t>
      </w:r>
    </w:p>
    <w:p w14:paraId="542C9738" w14:textId="77777777" w:rsidR="000570EC" w:rsidRPr="000570EC" w:rsidRDefault="000570EC" w:rsidP="00391684">
      <w:pPr>
        <w:numPr>
          <w:ilvl w:val="0"/>
          <w:numId w:val="4"/>
        </w:numPr>
        <w:shd w:val="clear" w:color="auto" w:fill="FFFFFF"/>
        <w:spacing w:after="0" w:line="240" w:lineRule="auto"/>
        <w:jc w:val="both"/>
        <w:rPr>
          <w:rFonts w:eastAsia="Times New Roman" w:cs="Times New Roman"/>
          <w:sz w:val="24"/>
          <w:szCs w:val="24"/>
          <w:lang w:eastAsia="hr-HR"/>
        </w:rPr>
      </w:pPr>
      <w:r w:rsidRPr="000570EC">
        <w:rPr>
          <w:rFonts w:eastAsia="Times New Roman" w:cs="Times New Roman"/>
          <w:sz w:val="24"/>
          <w:szCs w:val="24"/>
          <w:lang w:eastAsia="hr-HR"/>
        </w:rPr>
        <w:t>novčana pomoć umirovljenicima, 109 korisnika,</w:t>
      </w:r>
    </w:p>
    <w:p w14:paraId="4DB212BD" w14:textId="77777777" w:rsidR="000570EC" w:rsidRPr="000570EC" w:rsidRDefault="000570EC" w:rsidP="00391684">
      <w:pPr>
        <w:numPr>
          <w:ilvl w:val="0"/>
          <w:numId w:val="4"/>
        </w:numPr>
        <w:shd w:val="clear" w:color="auto" w:fill="FFFFFF"/>
        <w:spacing w:after="0" w:line="240" w:lineRule="auto"/>
        <w:jc w:val="both"/>
        <w:rPr>
          <w:rFonts w:eastAsia="Times New Roman" w:cs="Times New Roman"/>
          <w:sz w:val="24"/>
          <w:szCs w:val="24"/>
          <w:lang w:eastAsia="hr-HR"/>
        </w:rPr>
      </w:pPr>
      <w:r w:rsidRPr="000570EC">
        <w:rPr>
          <w:rFonts w:eastAsia="Times New Roman" w:cs="Times New Roman"/>
          <w:sz w:val="24"/>
          <w:szCs w:val="24"/>
          <w:lang w:eastAsia="hr-HR"/>
        </w:rPr>
        <w:t>jednokratne novčane pomoći, 29 usvojenih zahtjeva,</w:t>
      </w:r>
    </w:p>
    <w:p w14:paraId="7CAB732D" w14:textId="3AA1F22C" w:rsidR="000570EC" w:rsidRPr="001016DA" w:rsidRDefault="000570EC" w:rsidP="00B64D7E">
      <w:pPr>
        <w:numPr>
          <w:ilvl w:val="0"/>
          <w:numId w:val="4"/>
        </w:numPr>
        <w:shd w:val="clear" w:color="auto" w:fill="FFFFFF"/>
        <w:spacing w:after="0" w:line="240" w:lineRule="auto"/>
        <w:jc w:val="both"/>
        <w:rPr>
          <w:rFonts w:eastAsia="Times New Roman" w:cs="Times New Roman"/>
          <w:sz w:val="24"/>
          <w:szCs w:val="24"/>
          <w:lang w:eastAsia="hr-HR"/>
        </w:rPr>
      </w:pPr>
      <w:r w:rsidRPr="000570EC">
        <w:rPr>
          <w:rFonts w:eastAsia="Times New Roman" w:cs="Times New Roman"/>
          <w:sz w:val="24"/>
          <w:szCs w:val="24"/>
          <w:lang w:eastAsia="hr-HR"/>
        </w:rPr>
        <w:t>sufinanciranje boravka djece i odraslih ometenih u razvoju u rehabilitacijskim centrima, 2 korisnika.</w:t>
      </w:r>
    </w:p>
    <w:p w14:paraId="586E8014" w14:textId="1DAF9C88" w:rsidR="000570EC" w:rsidRPr="000570EC" w:rsidRDefault="000570EC" w:rsidP="00D85088">
      <w:pPr>
        <w:widowControl w:val="0"/>
        <w:autoSpaceDE w:val="0"/>
        <w:autoSpaceDN w:val="0"/>
        <w:adjustRightInd w:val="0"/>
        <w:spacing w:after="0" w:line="240" w:lineRule="auto"/>
        <w:ind w:firstLine="360"/>
        <w:jc w:val="both"/>
        <w:rPr>
          <w:rFonts w:eastAsia="Times New Roman" w:cstheme="minorHAnsi"/>
          <w:sz w:val="24"/>
          <w:szCs w:val="24"/>
          <w:lang w:eastAsia="hr-HR"/>
        </w:rPr>
      </w:pPr>
      <w:r w:rsidRPr="000570EC">
        <w:rPr>
          <w:rFonts w:eastAsia="Times New Roman" w:cstheme="minorHAnsi"/>
          <w:sz w:val="24"/>
          <w:szCs w:val="24"/>
          <w:lang w:eastAsia="hr-HR"/>
        </w:rPr>
        <w:t>Program obuhvaća sljedeće aktivnosti:</w:t>
      </w:r>
    </w:p>
    <w:p w14:paraId="22346D7D" w14:textId="77777777" w:rsidR="000570EC" w:rsidRPr="000570EC" w:rsidRDefault="000570EC" w:rsidP="00391684">
      <w:pPr>
        <w:widowControl w:val="0"/>
        <w:autoSpaceDE w:val="0"/>
        <w:autoSpaceDN w:val="0"/>
        <w:adjustRightInd w:val="0"/>
        <w:spacing w:after="0" w:line="240" w:lineRule="auto"/>
        <w:jc w:val="both"/>
        <w:rPr>
          <w:rFonts w:eastAsia="Times New Roman" w:cstheme="minorHAnsi"/>
          <w:sz w:val="24"/>
          <w:szCs w:val="24"/>
          <w:lang w:eastAsia="hr-HR"/>
        </w:rPr>
      </w:pPr>
    </w:p>
    <w:p w14:paraId="50590F4E" w14:textId="3E3FADA8" w:rsidR="000570EC" w:rsidRPr="000570EC" w:rsidRDefault="000570EC" w:rsidP="00391684">
      <w:pPr>
        <w:widowControl w:val="0"/>
        <w:autoSpaceDE w:val="0"/>
        <w:autoSpaceDN w:val="0"/>
        <w:adjustRightInd w:val="0"/>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1.7</w:t>
      </w:r>
      <w:r w:rsidRPr="000570EC">
        <w:rPr>
          <w:rFonts w:eastAsia="Times New Roman" w:cstheme="minorHAnsi"/>
          <w:b/>
          <w:sz w:val="24"/>
          <w:szCs w:val="24"/>
          <w:lang w:eastAsia="hr-HR"/>
        </w:rPr>
        <w:t>.1. Aktivnost 1007 A100001 Pomoć građanima i kućanstvu</w:t>
      </w:r>
    </w:p>
    <w:p w14:paraId="03ACF456" w14:textId="77777777" w:rsidR="000570EC" w:rsidRPr="000570EC" w:rsidRDefault="000570EC" w:rsidP="00391684">
      <w:pPr>
        <w:widowControl w:val="0"/>
        <w:autoSpaceDE w:val="0"/>
        <w:autoSpaceDN w:val="0"/>
        <w:adjustRightInd w:val="0"/>
        <w:spacing w:after="0" w:line="240" w:lineRule="auto"/>
        <w:jc w:val="both"/>
        <w:rPr>
          <w:rFonts w:eastAsia="Times New Roman" w:cstheme="minorHAnsi"/>
          <w:b/>
          <w:sz w:val="24"/>
          <w:szCs w:val="24"/>
          <w:lang w:eastAsia="hr-HR"/>
        </w:rPr>
      </w:pPr>
      <w:r w:rsidRPr="000570EC">
        <w:rPr>
          <w:rFonts w:eastAsia="Times New Roman" w:cstheme="minorHAnsi"/>
          <w:b/>
          <w:sz w:val="24"/>
          <w:szCs w:val="24"/>
          <w:lang w:eastAsia="hr-HR"/>
        </w:rPr>
        <w:t xml:space="preserve"> </w:t>
      </w:r>
    </w:p>
    <w:p w14:paraId="1D264848" w14:textId="77777777" w:rsidR="000570EC" w:rsidRPr="000570EC" w:rsidRDefault="000570EC" w:rsidP="00391684">
      <w:pPr>
        <w:spacing w:after="0" w:line="240" w:lineRule="auto"/>
        <w:jc w:val="both"/>
        <w:rPr>
          <w:rFonts w:eastAsia="Calibri" w:cstheme="minorHAnsi"/>
          <w:sz w:val="24"/>
          <w:szCs w:val="24"/>
        </w:rPr>
      </w:pPr>
      <w:r w:rsidRPr="000570EC">
        <w:rPr>
          <w:rFonts w:eastAsia="Calibri" w:cstheme="minorHAnsi"/>
          <w:sz w:val="24"/>
          <w:szCs w:val="24"/>
        </w:rPr>
        <w:tab/>
        <w:t xml:space="preserve">Ova aktivnost izvršena je u izvještajnom razdoblju u iznosu od </w:t>
      </w:r>
      <w:r w:rsidRPr="000570EC">
        <w:rPr>
          <w:rFonts w:eastAsia="Times New Roman" w:cstheme="minorHAnsi"/>
          <w:sz w:val="24"/>
          <w:szCs w:val="24"/>
          <w:lang w:eastAsia="hr-HR"/>
        </w:rPr>
        <w:t>9.255,51 eura</w:t>
      </w:r>
      <w:r w:rsidRPr="000570EC">
        <w:rPr>
          <w:rFonts w:eastAsia="Calibri" w:cstheme="minorHAnsi"/>
          <w:sz w:val="24"/>
          <w:szCs w:val="24"/>
        </w:rPr>
        <w:t xml:space="preserve"> ili 24,91 % od plana.</w:t>
      </w:r>
    </w:p>
    <w:p w14:paraId="60AFBF1B" w14:textId="77777777" w:rsidR="000570EC" w:rsidRPr="000570EC" w:rsidRDefault="000570EC" w:rsidP="00391684">
      <w:pPr>
        <w:widowControl w:val="0"/>
        <w:autoSpaceDE w:val="0"/>
        <w:autoSpaceDN w:val="0"/>
        <w:adjustRightInd w:val="0"/>
        <w:spacing w:after="0" w:line="240" w:lineRule="auto"/>
        <w:jc w:val="both"/>
        <w:rPr>
          <w:rFonts w:eastAsia="Times New Roman" w:cstheme="minorHAnsi"/>
          <w:sz w:val="24"/>
          <w:szCs w:val="24"/>
          <w:lang w:eastAsia="hr-HR"/>
        </w:rPr>
      </w:pPr>
      <w:r w:rsidRPr="000570EC">
        <w:rPr>
          <w:rFonts w:eastAsia="Times New Roman" w:cstheme="minorHAnsi"/>
          <w:sz w:val="24"/>
          <w:szCs w:val="24"/>
          <w:lang w:eastAsia="hr-HR"/>
        </w:rPr>
        <w:tab/>
        <w:t>Aktivnost se odnosi na sve oblike socijalnih pomoći koje su, sukladno Programu javnih potreba u socijalnoj skrbi na području grada Novske za 2023. godinu, isplaćene građanima i kućanstvima u socijalno-zaštitnoj potrebi (pomoć za troškove stanovanja, financiranje boravka i liječenja djece predškolske dobi u Poliklinici SUVAG,  Down centru Pula i dr. te jednokratne pomoći).</w:t>
      </w:r>
    </w:p>
    <w:p w14:paraId="51435D8D" w14:textId="77777777" w:rsidR="000570EC" w:rsidRPr="000570EC" w:rsidRDefault="000570EC" w:rsidP="00391684">
      <w:pPr>
        <w:spacing w:after="0" w:line="240" w:lineRule="auto"/>
        <w:jc w:val="both"/>
        <w:rPr>
          <w:rFonts w:eastAsia="Calibri" w:cstheme="minorHAnsi"/>
          <w:color w:val="FF0000"/>
          <w:sz w:val="24"/>
          <w:szCs w:val="24"/>
        </w:rPr>
      </w:pPr>
    </w:p>
    <w:p w14:paraId="2068D5E6" w14:textId="1318D100" w:rsidR="000570EC" w:rsidRPr="000570EC" w:rsidRDefault="000570EC" w:rsidP="00391684">
      <w:pPr>
        <w:widowControl w:val="0"/>
        <w:autoSpaceDE w:val="0"/>
        <w:autoSpaceDN w:val="0"/>
        <w:adjustRightInd w:val="0"/>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1.7</w:t>
      </w:r>
      <w:r w:rsidRPr="000570EC">
        <w:rPr>
          <w:rFonts w:eastAsia="Times New Roman" w:cstheme="minorHAnsi"/>
          <w:b/>
          <w:sz w:val="24"/>
          <w:szCs w:val="24"/>
          <w:lang w:eastAsia="hr-HR"/>
        </w:rPr>
        <w:t xml:space="preserve">.2. Aktivnost 1007 A100003 Dodatak na mirovinu </w:t>
      </w:r>
    </w:p>
    <w:p w14:paraId="70E28CB4" w14:textId="77777777" w:rsidR="000570EC" w:rsidRPr="000570EC" w:rsidRDefault="000570EC" w:rsidP="00391684">
      <w:pPr>
        <w:spacing w:after="0" w:line="240" w:lineRule="auto"/>
        <w:jc w:val="both"/>
        <w:rPr>
          <w:rFonts w:eastAsia="Calibri" w:cstheme="minorHAnsi"/>
          <w:color w:val="FF0000"/>
          <w:sz w:val="24"/>
          <w:szCs w:val="24"/>
        </w:rPr>
      </w:pPr>
    </w:p>
    <w:p w14:paraId="3E3CBF6A" w14:textId="0A0CA7BB" w:rsidR="000570EC" w:rsidRPr="000570EC" w:rsidRDefault="000570EC" w:rsidP="00391684">
      <w:pPr>
        <w:spacing w:after="0" w:line="240" w:lineRule="auto"/>
        <w:ind w:firstLine="708"/>
        <w:jc w:val="both"/>
        <w:rPr>
          <w:rFonts w:eastAsia="Calibri" w:cstheme="minorHAnsi"/>
          <w:sz w:val="24"/>
          <w:szCs w:val="24"/>
        </w:rPr>
      </w:pPr>
      <w:r w:rsidRPr="000570EC">
        <w:rPr>
          <w:rFonts w:eastAsia="Calibri" w:cstheme="minorHAnsi"/>
          <w:sz w:val="24"/>
          <w:szCs w:val="24"/>
        </w:rPr>
        <w:t xml:space="preserve">Ova aktivnost izvršena je u izvještajnom razdoblju u iznosu od </w:t>
      </w:r>
      <w:r w:rsidRPr="000570EC">
        <w:rPr>
          <w:rFonts w:eastAsia="Times New Roman" w:cstheme="minorHAnsi"/>
          <w:sz w:val="24"/>
          <w:szCs w:val="24"/>
          <w:lang w:eastAsia="hr-HR"/>
        </w:rPr>
        <w:t>15.525,9</w:t>
      </w:r>
      <w:r w:rsidR="00D85088">
        <w:rPr>
          <w:rFonts w:eastAsia="Times New Roman" w:cstheme="minorHAnsi"/>
          <w:sz w:val="24"/>
          <w:szCs w:val="24"/>
          <w:lang w:eastAsia="hr-HR"/>
        </w:rPr>
        <w:t>0 eura</w:t>
      </w:r>
      <w:r w:rsidRPr="000570EC">
        <w:rPr>
          <w:rFonts w:eastAsia="Calibri" w:cstheme="minorHAnsi"/>
          <w:sz w:val="24"/>
          <w:szCs w:val="24"/>
        </w:rPr>
        <w:t xml:space="preserve"> ili 38,99</w:t>
      </w:r>
      <w:r w:rsidR="00D85088">
        <w:rPr>
          <w:rFonts w:eastAsia="Calibri" w:cstheme="minorHAnsi"/>
          <w:sz w:val="24"/>
          <w:szCs w:val="24"/>
        </w:rPr>
        <w:t xml:space="preserve"> </w:t>
      </w:r>
      <w:r w:rsidRPr="000570EC">
        <w:rPr>
          <w:rFonts w:eastAsia="Calibri" w:cstheme="minorHAnsi"/>
          <w:sz w:val="24"/>
          <w:szCs w:val="24"/>
        </w:rPr>
        <w:t>% od plana.</w:t>
      </w:r>
    </w:p>
    <w:p w14:paraId="114EA14A" w14:textId="4829D1BE" w:rsidR="00FD1C62" w:rsidRDefault="000570EC" w:rsidP="00391684">
      <w:pPr>
        <w:spacing w:after="0" w:line="240" w:lineRule="auto"/>
        <w:ind w:firstLine="708"/>
        <w:jc w:val="both"/>
        <w:rPr>
          <w:rFonts w:eastAsia="Calibri" w:cstheme="minorHAnsi"/>
          <w:sz w:val="24"/>
          <w:szCs w:val="24"/>
        </w:rPr>
      </w:pPr>
      <w:r w:rsidRPr="000570EC">
        <w:rPr>
          <w:rFonts w:eastAsia="Calibri" w:cstheme="minorHAnsi"/>
          <w:sz w:val="24"/>
          <w:szCs w:val="24"/>
        </w:rPr>
        <w:t xml:space="preserve">Pravo na novčanu pomoć u iznosu od 26,54 eura mjesečno ostvaruju umirovljenici s prebivalištem na području grada Novske, stariji od 60 godina, čija su ukupna mirovinska primanja manja ili jednaka 213,00 eura mjesečno. </w:t>
      </w:r>
    </w:p>
    <w:p w14:paraId="07604A35" w14:textId="77777777" w:rsidR="00FD1C62" w:rsidRPr="00FD1C62" w:rsidRDefault="00FD1C62" w:rsidP="00391684">
      <w:pPr>
        <w:spacing w:after="0" w:line="240" w:lineRule="auto"/>
        <w:ind w:firstLine="708"/>
        <w:jc w:val="both"/>
        <w:rPr>
          <w:rFonts w:eastAsia="Calibri" w:cstheme="minorHAnsi"/>
          <w:sz w:val="24"/>
          <w:szCs w:val="24"/>
        </w:rPr>
      </w:pPr>
    </w:p>
    <w:p w14:paraId="24BEEEA1" w14:textId="5762212F" w:rsidR="00FD1C62" w:rsidRDefault="00FD1C62" w:rsidP="00391684">
      <w:pPr>
        <w:spacing w:after="0" w:line="240" w:lineRule="auto"/>
        <w:jc w:val="both"/>
        <w:rPr>
          <w:rFonts w:eastAsia="Calibri" w:cstheme="minorHAnsi"/>
          <w:b/>
          <w:sz w:val="24"/>
          <w:szCs w:val="24"/>
        </w:rPr>
      </w:pPr>
      <w:r w:rsidRPr="00FD1C62">
        <w:rPr>
          <w:rFonts w:eastAsia="Calibri" w:cstheme="minorHAnsi"/>
          <w:b/>
          <w:sz w:val="24"/>
          <w:szCs w:val="24"/>
        </w:rPr>
        <w:t>1.7.3. Aktivnost 1007 A100004 Dnevni centar za starije u Novskoj</w:t>
      </w:r>
    </w:p>
    <w:p w14:paraId="61737598" w14:textId="77777777" w:rsidR="00B64D7E" w:rsidRPr="00FD1C62" w:rsidRDefault="00B64D7E" w:rsidP="00391684">
      <w:pPr>
        <w:spacing w:after="0" w:line="240" w:lineRule="auto"/>
        <w:jc w:val="both"/>
        <w:rPr>
          <w:rFonts w:eastAsia="Calibri" w:cstheme="minorHAnsi"/>
          <w:b/>
          <w:sz w:val="24"/>
          <w:szCs w:val="24"/>
        </w:rPr>
      </w:pPr>
    </w:p>
    <w:p w14:paraId="10359A5E" w14:textId="5A79B59D" w:rsidR="00FD1C62" w:rsidRDefault="00FD1C62" w:rsidP="00D85088">
      <w:pPr>
        <w:spacing w:after="0" w:line="240" w:lineRule="auto"/>
        <w:ind w:firstLine="708"/>
        <w:jc w:val="both"/>
        <w:rPr>
          <w:rFonts w:eastAsia="Calibri" w:cstheme="minorHAnsi"/>
          <w:sz w:val="24"/>
          <w:szCs w:val="24"/>
        </w:rPr>
      </w:pPr>
      <w:r w:rsidRPr="00FD1C62">
        <w:rPr>
          <w:rFonts w:eastAsia="Calibri" w:cstheme="minorHAnsi"/>
          <w:sz w:val="24"/>
          <w:szCs w:val="24"/>
        </w:rPr>
        <w:t xml:space="preserve">Aktivnost 1007 A100004 </w:t>
      </w:r>
      <w:r w:rsidRPr="00D85088">
        <w:rPr>
          <w:rFonts w:eastAsia="Calibri" w:cstheme="minorHAnsi"/>
          <w:i/>
          <w:iCs/>
          <w:sz w:val="24"/>
          <w:szCs w:val="24"/>
        </w:rPr>
        <w:t>Dnevni centar za starije u Novskoj</w:t>
      </w:r>
      <w:r w:rsidRPr="00FD1C62">
        <w:rPr>
          <w:rFonts w:eastAsia="Calibri" w:cstheme="minorHAnsi"/>
          <w:sz w:val="24"/>
          <w:szCs w:val="24"/>
        </w:rPr>
        <w:t xml:space="preserve"> izvršena je u izvještajnom razdoblju  u iznosu od 33.180,70 eura ili 25</w:t>
      </w:r>
      <w:r w:rsidR="00D85088">
        <w:rPr>
          <w:rFonts w:eastAsia="Calibri" w:cstheme="minorHAnsi"/>
          <w:sz w:val="24"/>
          <w:szCs w:val="24"/>
        </w:rPr>
        <w:t xml:space="preserve">,00 </w:t>
      </w:r>
      <w:r w:rsidRPr="00FD1C62">
        <w:rPr>
          <w:rFonts w:eastAsia="Calibri" w:cstheme="minorHAnsi"/>
          <w:sz w:val="24"/>
          <w:szCs w:val="24"/>
        </w:rPr>
        <w:t>% od plana.</w:t>
      </w:r>
    </w:p>
    <w:p w14:paraId="3B7C29C2" w14:textId="0A392A32" w:rsidR="00B15085" w:rsidRDefault="00FD1C62" w:rsidP="00D85088">
      <w:pPr>
        <w:spacing w:after="0" w:line="240" w:lineRule="auto"/>
        <w:ind w:firstLine="708"/>
        <w:jc w:val="both"/>
        <w:rPr>
          <w:rFonts w:eastAsia="Calibri" w:cstheme="minorHAnsi"/>
          <w:sz w:val="24"/>
          <w:szCs w:val="24"/>
        </w:rPr>
      </w:pPr>
      <w:r>
        <w:rPr>
          <w:rFonts w:eastAsia="Calibri" w:cstheme="minorHAnsi"/>
          <w:sz w:val="24"/>
          <w:szCs w:val="24"/>
        </w:rPr>
        <w:t xml:space="preserve">Sredstva su utrošena za poslovanje Dnevnog centra za starije osobe u Novskoj, temeljem Ugovora o financiranju Dnevnog centra za starije osobe u Novskoj </w:t>
      </w:r>
      <w:r w:rsidR="00B15085">
        <w:rPr>
          <w:rFonts w:eastAsia="Calibri" w:cstheme="minorHAnsi"/>
          <w:sz w:val="24"/>
          <w:szCs w:val="24"/>
        </w:rPr>
        <w:t xml:space="preserve">u 2023. godini </w:t>
      </w:r>
      <w:r>
        <w:rPr>
          <w:rFonts w:eastAsia="Calibri" w:cstheme="minorHAnsi"/>
          <w:sz w:val="24"/>
          <w:szCs w:val="24"/>
        </w:rPr>
        <w:t>koji je zaključen s</w:t>
      </w:r>
      <w:r w:rsidR="00B15085">
        <w:rPr>
          <w:rFonts w:eastAsia="Calibri" w:cstheme="minorHAnsi"/>
          <w:sz w:val="24"/>
          <w:szCs w:val="24"/>
        </w:rPr>
        <w:t xml:space="preserve"> provoditeljem Dnevnog centra -</w:t>
      </w:r>
      <w:r>
        <w:rPr>
          <w:rFonts w:eastAsia="Calibri" w:cstheme="minorHAnsi"/>
          <w:sz w:val="24"/>
          <w:szCs w:val="24"/>
        </w:rPr>
        <w:t xml:space="preserve"> Domom za star</w:t>
      </w:r>
      <w:r w:rsidR="00B15085">
        <w:rPr>
          <w:rFonts w:eastAsia="Calibri" w:cstheme="minorHAnsi"/>
          <w:sz w:val="24"/>
          <w:szCs w:val="24"/>
        </w:rPr>
        <w:t>ije Sisak. S</w:t>
      </w:r>
      <w:r>
        <w:rPr>
          <w:rFonts w:eastAsia="Calibri" w:cstheme="minorHAnsi"/>
          <w:sz w:val="24"/>
          <w:szCs w:val="24"/>
        </w:rPr>
        <w:t>edstva su utrošena za plaće zaposlenicima, te za materijalne i druge troškove redovnog poslovanja novljanske podružnice Doma za starije Sisak.</w:t>
      </w:r>
    </w:p>
    <w:p w14:paraId="227D1F02" w14:textId="77777777" w:rsidR="006B4401" w:rsidRDefault="006B4401" w:rsidP="00D85088">
      <w:pPr>
        <w:spacing w:after="0" w:line="240" w:lineRule="auto"/>
        <w:ind w:firstLine="708"/>
        <w:jc w:val="both"/>
        <w:rPr>
          <w:rFonts w:eastAsia="Calibri" w:cstheme="minorHAnsi"/>
          <w:sz w:val="24"/>
          <w:szCs w:val="24"/>
        </w:rPr>
      </w:pPr>
    </w:p>
    <w:p w14:paraId="76186394" w14:textId="77777777" w:rsidR="006B4401" w:rsidRDefault="006B4401" w:rsidP="00D85088">
      <w:pPr>
        <w:spacing w:after="0" w:line="240" w:lineRule="auto"/>
        <w:ind w:firstLine="708"/>
        <w:jc w:val="both"/>
        <w:rPr>
          <w:rFonts w:eastAsia="Calibri" w:cstheme="minorHAnsi"/>
          <w:sz w:val="24"/>
          <w:szCs w:val="24"/>
        </w:rPr>
      </w:pPr>
    </w:p>
    <w:p w14:paraId="47AA66D8" w14:textId="77777777" w:rsidR="006B4401" w:rsidRDefault="006B4401" w:rsidP="00D85088">
      <w:pPr>
        <w:spacing w:after="0" w:line="240" w:lineRule="auto"/>
        <w:ind w:firstLine="708"/>
        <w:jc w:val="both"/>
        <w:rPr>
          <w:rFonts w:eastAsia="Calibri" w:cstheme="minorHAnsi"/>
          <w:sz w:val="24"/>
          <w:szCs w:val="24"/>
        </w:rPr>
      </w:pPr>
    </w:p>
    <w:p w14:paraId="4D2DA847" w14:textId="77777777" w:rsidR="00B64D7E" w:rsidRPr="00FD1C62" w:rsidRDefault="00B64D7E" w:rsidP="00391684">
      <w:pPr>
        <w:spacing w:after="0" w:line="240" w:lineRule="auto"/>
        <w:jc w:val="both"/>
        <w:rPr>
          <w:rFonts w:eastAsia="Calibri" w:cstheme="minorHAnsi"/>
          <w:sz w:val="24"/>
          <w:szCs w:val="24"/>
        </w:rPr>
      </w:pPr>
    </w:p>
    <w:p w14:paraId="76D044BC" w14:textId="3691D6BE" w:rsidR="00B15085" w:rsidRDefault="00FD1C62" w:rsidP="00391684">
      <w:pPr>
        <w:widowControl w:val="0"/>
        <w:autoSpaceDE w:val="0"/>
        <w:autoSpaceDN w:val="0"/>
        <w:adjustRightInd w:val="0"/>
        <w:spacing w:after="0" w:line="240" w:lineRule="auto"/>
        <w:jc w:val="both"/>
        <w:rPr>
          <w:rFonts w:cstheme="minorHAnsi"/>
          <w:bCs/>
          <w:sz w:val="24"/>
          <w:szCs w:val="24"/>
        </w:rPr>
      </w:pPr>
      <w:r w:rsidRPr="00FD1C62">
        <w:rPr>
          <w:rFonts w:eastAsia="Calibri" w:cstheme="minorHAnsi"/>
          <w:b/>
          <w:sz w:val="24"/>
          <w:szCs w:val="24"/>
        </w:rPr>
        <w:lastRenderedPageBreak/>
        <w:t xml:space="preserve">1.7.4.  Aktivnost 1007 A100005 Sufinanciranje linijskog prijevoza na području županije za Grad </w:t>
      </w:r>
      <w:r w:rsidRPr="00B64D7E">
        <w:rPr>
          <w:rFonts w:eastAsia="Calibri" w:cstheme="minorHAnsi"/>
          <w:b/>
          <w:sz w:val="24"/>
          <w:szCs w:val="24"/>
        </w:rPr>
        <w:t>Novs</w:t>
      </w:r>
      <w:r w:rsidR="007D55E0" w:rsidRPr="00B64D7E">
        <w:rPr>
          <w:rFonts w:cstheme="minorHAnsi"/>
          <w:b/>
          <w:sz w:val="24"/>
          <w:szCs w:val="24"/>
        </w:rPr>
        <w:t>ku</w:t>
      </w:r>
    </w:p>
    <w:p w14:paraId="12F4825B" w14:textId="77777777" w:rsidR="00B64D7E" w:rsidRDefault="00B64D7E" w:rsidP="00391684">
      <w:pPr>
        <w:widowControl w:val="0"/>
        <w:autoSpaceDE w:val="0"/>
        <w:autoSpaceDN w:val="0"/>
        <w:adjustRightInd w:val="0"/>
        <w:spacing w:after="0" w:line="240" w:lineRule="auto"/>
        <w:jc w:val="both"/>
        <w:rPr>
          <w:rFonts w:cstheme="minorHAnsi"/>
          <w:bCs/>
          <w:sz w:val="24"/>
          <w:szCs w:val="24"/>
        </w:rPr>
      </w:pPr>
    </w:p>
    <w:p w14:paraId="73655E0E" w14:textId="13E81343" w:rsidR="00B15085" w:rsidRPr="007D55E0" w:rsidRDefault="00B15085" w:rsidP="00D85088">
      <w:pPr>
        <w:widowControl w:val="0"/>
        <w:autoSpaceDE w:val="0"/>
        <w:autoSpaceDN w:val="0"/>
        <w:adjustRightInd w:val="0"/>
        <w:spacing w:after="0" w:line="240" w:lineRule="auto"/>
        <w:ind w:firstLine="708"/>
        <w:jc w:val="both"/>
        <w:rPr>
          <w:rFonts w:cstheme="minorHAnsi"/>
          <w:bCs/>
          <w:sz w:val="24"/>
          <w:szCs w:val="24"/>
        </w:rPr>
      </w:pPr>
      <w:r w:rsidRPr="00B15085">
        <w:rPr>
          <w:rFonts w:eastAsia="Calibri" w:cstheme="minorHAnsi"/>
          <w:sz w:val="24"/>
          <w:szCs w:val="24"/>
        </w:rPr>
        <w:t xml:space="preserve">Aktivnost 1007 A100005 </w:t>
      </w:r>
      <w:r w:rsidRPr="00B15085">
        <w:rPr>
          <w:rFonts w:eastAsia="Calibri" w:cstheme="minorHAnsi"/>
          <w:i/>
          <w:sz w:val="24"/>
          <w:szCs w:val="24"/>
        </w:rPr>
        <w:t>Sufinanciranje linijskog prijevoza na području županije za Grad Novs</w:t>
      </w:r>
      <w:r w:rsidR="007D55E0">
        <w:rPr>
          <w:rFonts w:cstheme="minorHAnsi"/>
          <w:bCs/>
          <w:i/>
          <w:sz w:val="24"/>
          <w:szCs w:val="24"/>
        </w:rPr>
        <w:t>ku</w:t>
      </w:r>
      <w:r>
        <w:rPr>
          <w:rFonts w:cstheme="minorHAnsi"/>
          <w:bCs/>
          <w:i/>
          <w:sz w:val="24"/>
          <w:szCs w:val="24"/>
        </w:rPr>
        <w:t xml:space="preserve"> </w:t>
      </w:r>
      <w:r w:rsidRPr="007D55E0">
        <w:rPr>
          <w:rFonts w:cstheme="minorHAnsi"/>
          <w:bCs/>
          <w:sz w:val="24"/>
          <w:szCs w:val="24"/>
        </w:rPr>
        <w:t>nije izvršavana u 1. polugodištu</w:t>
      </w:r>
      <w:r w:rsidR="007D55E0">
        <w:rPr>
          <w:rFonts w:cstheme="minorHAnsi"/>
          <w:bCs/>
          <w:sz w:val="24"/>
          <w:szCs w:val="24"/>
        </w:rPr>
        <w:t>.</w:t>
      </w:r>
    </w:p>
    <w:p w14:paraId="13B8B8CF" w14:textId="4634325A" w:rsidR="00B15085" w:rsidRDefault="007D55E0" w:rsidP="00D85088">
      <w:pPr>
        <w:widowControl w:val="0"/>
        <w:autoSpaceDE w:val="0"/>
        <w:autoSpaceDN w:val="0"/>
        <w:adjustRightInd w:val="0"/>
        <w:spacing w:after="0" w:line="240" w:lineRule="auto"/>
        <w:ind w:firstLine="708"/>
        <w:jc w:val="both"/>
        <w:rPr>
          <w:rFonts w:cstheme="minorHAnsi"/>
          <w:bCs/>
          <w:sz w:val="24"/>
          <w:szCs w:val="24"/>
        </w:rPr>
      </w:pPr>
      <w:r>
        <w:rPr>
          <w:rFonts w:cstheme="minorHAnsi"/>
          <w:bCs/>
          <w:sz w:val="24"/>
          <w:szCs w:val="24"/>
        </w:rPr>
        <w:t>S</w:t>
      </w:r>
      <w:r w:rsidR="00B15085">
        <w:rPr>
          <w:rFonts w:cstheme="minorHAnsi"/>
          <w:bCs/>
          <w:sz w:val="24"/>
          <w:szCs w:val="24"/>
        </w:rPr>
        <w:t>redstva za sufinanciranje linijskog prijevoza na području Sisačko-moslavačke ž</w:t>
      </w:r>
      <w:r>
        <w:rPr>
          <w:rFonts w:cstheme="minorHAnsi"/>
          <w:bCs/>
          <w:sz w:val="24"/>
          <w:szCs w:val="24"/>
        </w:rPr>
        <w:t xml:space="preserve">upanije za građane Grada Novske osigurana su temeljem Sporazuma sa Sisačko-moslavačkom županijom o sufinanciranju linijskog prijevoza na području Grada Novske – „Županijski prijevoz za sve“. Projekt provodi Županija uz partnerstvo svih županijskih općina i gradova. Aktivnost će se financijski izvršiti u </w:t>
      </w:r>
      <w:r w:rsidR="00D85088">
        <w:rPr>
          <w:rFonts w:cstheme="minorHAnsi"/>
          <w:bCs/>
          <w:sz w:val="24"/>
          <w:szCs w:val="24"/>
        </w:rPr>
        <w:t>drugom</w:t>
      </w:r>
      <w:r>
        <w:rPr>
          <w:rFonts w:cstheme="minorHAnsi"/>
          <w:bCs/>
          <w:sz w:val="24"/>
          <w:szCs w:val="24"/>
        </w:rPr>
        <w:t xml:space="preserve"> polugodištu 2023. godine.</w:t>
      </w:r>
    </w:p>
    <w:p w14:paraId="43F70093" w14:textId="77777777" w:rsidR="00B64D7E" w:rsidRPr="007D55E0" w:rsidRDefault="00B64D7E" w:rsidP="00391684">
      <w:pPr>
        <w:widowControl w:val="0"/>
        <w:autoSpaceDE w:val="0"/>
        <w:autoSpaceDN w:val="0"/>
        <w:adjustRightInd w:val="0"/>
        <w:spacing w:after="0" w:line="240" w:lineRule="auto"/>
        <w:jc w:val="both"/>
        <w:rPr>
          <w:rFonts w:cstheme="minorHAnsi"/>
          <w:bCs/>
          <w:sz w:val="24"/>
          <w:szCs w:val="24"/>
        </w:rPr>
      </w:pPr>
    </w:p>
    <w:p w14:paraId="7EEBD593" w14:textId="77777777" w:rsidR="00E56E00" w:rsidRPr="007D55E0" w:rsidRDefault="00E56E00" w:rsidP="00391684">
      <w:pPr>
        <w:spacing w:after="0" w:line="240" w:lineRule="auto"/>
        <w:rPr>
          <w:rFonts w:eastAsia="Calibri" w:cstheme="minorHAnsi"/>
          <w:b/>
          <w:sz w:val="24"/>
          <w:szCs w:val="24"/>
        </w:rPr>
      </w:pPr>
      <w:bookmarkStart w:id="2" w:name="_Hlk114415588"/>
      <w:r w:rsidRPr="007D55E0">
        <w:rPr>
          <w:rFonts w:eastAsia="Calibri" w:cstheme="minorHAnsi"/>
          <w:b/>
          <w:sz w:val="24"/>
          <w:szCs w:val="24"/>
        </w:rPr>
        <w:t>1.8. Program 1008 RAZVOJ SPORTA I REKREACIJE</w:t>
      </w:r>
    </w:p>
    <w:p w14:paraId="386D7797" w14:textId="77777777" w:rsidR="00E56E00" w:rsidRPr="007D55E0" w:rsidRDefault="00E56E00" w:rsidP="00391684">
      <w:pPr>
        <w:widowControl w:val="0"/>
        <w:autoSpaceDE w:val="0"/>
        <w:autoSpaceDN w:val="0"/>
        <w:adjustRightInd w:val="0"/>
        <w:spacing w:after="0" w:line="240" w:lineRule="auto"/>
        <w:jc w:val="both"/>
        <w:rPr>
          <w:rFonts w:eastAsia="Times New Roman" w:cstheme="minorHAnsi"/>
          <w:sz w:val="24"/>
          <w:szCs w:val="24"/>
          <w:lang w:eastAsia="hr-HR"/>
        </w:rPr>
      </w:pPr>
    </w:p>
    <w:p w14:paraId="5A91BA30" w14:textId="5C561659" w:rsidR="00E56E00" w:rsidRPr="007D55E0" w:rsidRDefault="00E56E00" w:rsidP="00563047">
      <w:pPr>
        <w:spacing w:after="0" w:line="240" w:lineRule="auto"/>
        <w:ind w:firstLine="708"/>
        <w:jc w:val="both"/>
        <w:rPr>
          <w:rFonts w:eastAsia="Times New Roman" w:cstheme="minorHAnsi"/>
          <w:sz w:val="24"/>
          <w:szCs w:val="24"/>
          <w:lang w:eastAsia="hr-HR"/>
        </w:rPr>
      </w:pPr>
      <w:r w:rsidRPr="007D55E0">
        <w:rPr>
          <w:rFonts w:eastAsia="Calibri" w:cstheme="minorHAnsi"/>
          <w:sz w:val="24"/>
          <w:szCs w:val="24"/>
        </w:rPr>
        <w:t>Program 1008 RAZVOJ SPORTA I REKREACIJE</w:t>
      </w:r>
      <w:r w:rsidRPr="007D55E0">
        <w:rPr>
          <w:rFonts w:eastAsia="Calibri" w:cstheme="minorHAnsi"/>
          <w:b/>
          <w:sz w:val="24"/>
          <w:szCs w:val="24"/>
        </w:rPr>
        <w:t xml:space="preserve"> </w:t>
      </w:r>
      <w:r w:rsidRPr="007D55E0">
        <w:rPr>
          <w:rFonts w:eastAsia="Times New Roman" w:cstheme="minorHAnsi"/>
          <w:sz w:val="24"/>
          <w:szCs w:val="24"/>
          <w:lang w:eastAsia="hr-HR"/>
        </w:rPr>
        <w:t>u izvještajnom razdoblju izvr</w:t>
      </w:r>
      <w:r w:rsidR="007D55E0" w:rsidRPr="007D55E0">
        <w:rPr>
          <w:rFonts w:eastAsia="Times New Roman" w:cstheme="minorHAnsi"/>
          <w:sz w:val="24"/>
          <w:szCs w:val="24"/>
          <w:lang w:eastAsia="hr-HR"/>
        </w:rPr>
        <w:t>šen je u iznosu od 152.091,36 eura ili 51,11</w:t>
      </w:r>
      <w:r w:rsidR="00B64D7E">
        <w:rPr>
          <w:rFonts w:eastAsia="Times New Roman" w:cstheme="minorHAnsi"/>
          <w:sz w:val="24"/>
          <w:szCs w:val="24"/>
          <w:lang w:eastAsia="hr-HR"/>
        </w:rPr>
        <w:t xml:space="preserve"> </w:t>
      </w:r>
      <w:r w:rsidRPr="007D55E0">
        <w:rPr>
          <w:rFonts w:eastAsia="Times New Roman" w:cstheme="minorHAnsi"/>
          <w:sz w:val="24"/>
          <w:szCs w:val="24"/>
          <w:lang w:eastAsia="hr-HR"/>
        </w:rPr>
        <w:t>% od plana</w:t>
      </w:r>
      <w:r w:rsidRPr="007D55E0">
        <w:rPr>
          <w:rFonts w:eastAsia="Calibri" w:cstheme="minorHAnsi"/>
          <w:b/>
          <w:sz w:val="24"/>
          <w:szCs w:val="24"/>
        </w:rPr>
        <w:t xml:space="preserve"> </w:t>
      </w:r>
      <w:r w:rsidRPr="007D55E0">
        <w:rPr>
          <w:rFonts w:eastAsia="Times New Roman" w:cstheme="minorHAnsi"/>
          <w:sz w:val="24"/>
          <w:szCs w:val="24"/>
          <w:lang w:eastAsia="hr-HR"/>
        </w:rPr>
        <w:t>za sljedeće aktivnosti i projekte:</w:t>
      </w:r>
    </w:p>
    <w:p w14:paraId="0D10248F" w14:textId="77777777" w:rsidR="007D55E0" w:rsidRDefault="007D55E0" w:rsidP="00391684">
      <w:pPr>
        <w:spacing w:after="0" w:line="240" w:lineRule="auto"/>
        <w:jc w:val="both"/>
        <w:rPr>
          <w:rFonts w:eastAsia="Times New Roman" w:cstheme="minorHAnsi"/>
          <w:color w:val="FF0000"/>
          <w:sz w:val="24"/>
          <w:szCs w:val="24"/>
          <w:lang w:eastAsia="hr-HR"/>
        </w:rPr>
      </w:pPr>
    </w:p>
    <w:p w14:paraId="37CBDF8C" w14:textId="77777777" w:rsidR="007D55E0" w:rsidRDefault="007D55E0" w:rsidP="00391684">
      <w:pPr>
        <w:widowControl w:val="0"/>
        <w:autoSpaceDE w:val="0"/>
        <w:autoSpaceDN w:val="0"/>
        <w:adjustRightInd w:val="0"/>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 xml:space="preserve">1.8.1. Aktivnost 1008 A100001 Financiranje sportskih klubova </w:t>
      </w:r>
    </w:p>
    <w:p w14:paraId="234BD59A" w14:textId="77777777" w:rsidR="007D55E0" w:rsidRDefault="007D55E0" w:rsidP="00391684">
      <w:pPr>
        <w:widowControl w:val="0"/>
        <w:autoSpaceDE w:val="0"/>
        <w:autoSpaceDN w:val="0"/>
        <w:adjustRightInd w:val="0"/>
        <w:spacing w:after="0" w:line="240" w:lineRule="auto"/>
        <w:jc w:val="both"/>
        <w:rPr>
          <w:rFonts w:eastAsia="Times New Roman" w:cstheme="minorHAnsi"/>
          <w:sz w:val="24"/>
          <w:szCs w:val="24"/>
          <w:lang w:eastAsia="hr-HR"/>
        </w:rPr>
      </w:pPr>
    </w:p>
    <w:p w14:paraId="2F4E4352" w14:textId="4DB08958" w:rsidR="007D55E0" w:rsidRDefault="007D55E0" w:rsidP="002B7351">
      <w:pPr>
        <w:widowControl w:val="0"/>
        <w:autoSpaceDE w:val="0"/>
        <w:autoSpaceDN w:val="0"/>
        <w:adjustRightInd w:val="0"/>
        <w:spacing w:after="0" w:line="240" w:lineRule="auto"/>
        <w:ind w:firstLine="708"/>
        <w:jc w:val="both"/>
        <w:rPr>
          <w:rFonts w:eastAsia="Times New Roman" w:cstheme="minorHAnsi"/>
          <w:sz w:val="24"/>
          <w:szCs w:val="24"/>
          <w:lang w:eastAsia="hr-HR"/>
        </w:rPr>
      </w:pPr>
      <w:r>
        <w:rPr>
          <w:rFonts w:eastAsia="Times New Roman" w:cstheme="minorHAnsi"/>
          <w:sz w:val="24"/>
          <w:szCs w:val="24"/>
          <w:lang w:eastAsia="hr-HR"/>
        </w:rPr>
        <w:t xml:space="preserve">Aktivnost 1008 A100001 </w:t>
      </w:r>
      <w:r w:rsidRPr="00D85088">
        <w:rPr>
          <w:rFonts w:eastAsia="Times New Roman" w:cstheme="minorHAnsi"/>
          <w:i/>
          <w:iCs/>
          <w:sz w:val="24"/>
          <w:szCs w:val="24"/>
          <w:lang w:eastAsia="hr-HR"/>
        </w:rPr>
        <w:t>Financiranje sportskih klubova</w:t>
      </w:r>
      <w:r>
        <w:rPr>
          <w:rFonts w:eastAsia="Times New Roman" w:cstheme="minorHAnsi"/>
          <w:sz w:val="24"/>
          <w:szCs w:val="24"/>
          <w:lang w:eastAsia="hr-HR"/>
        </w:rPr>
        <w:t xml:space="preserve"> u izvještajnom razdoblju izvršena je u iznosu od 109.647,26  </w:t>
      </w:r>
      <w:r w:rsidR="00D85088">
        <w:rPr>
          <w:rFonts w:eastAsia="Times New Roman" w:cstheme="minorHAnsi"/>
          <w:sz w:val="24"/>
          <w:szCs w:val="24"/>
          <w:lang w:eastAsia="hr-HR"/>
        </w:rPr>
        <w:t>eura</w:t>
      </w:r>
      <w:r>
        <w:rPr>
          <w:rFonts w:eastAsia="Times New Roman" w:cstheme="minorHAnsi"/>
          <w:sz w:val="24"/>
          <w:szCs w:val="24"/>
          <w:lang w:eastAsia="hr-HR"/>
        </w:rPr>
        <w:t xml:space="preserve"> ili 51,87</w:t>
      </w:r>
      <w:r w:rsidR="00D85088">
        <w:rPr>
          <w:rFonts w:eastAsia="Times New Roman" w:cstheme="minorHAnsi"/>
          <w:sz w:val="24"/>
          <w:szCs w:val="24"/>
          <w:lang w:eastAsia="hr-HR"/>
        </w:rPr>
        <w:t xml:space="preserve"> </w:t>
      </w:r>
      <w:r>
        <w:rPr>
          <w:rFonts w:eastAsia="Times New Roman" w:cstheme="minorHAnsi"/>
          <w:sz w:val="24"/>
          <w:szCs w:val="24"/>
          <w:lang w:eastAsia="hr-HR"/>
        </w:rPr>
        <w:t>% od plana, a  sredstva su utrošena za financiranje sportskih klubova prema odobrenim donacijama dodijeljenim od Zajednice sportskih udruga Grada Novske nakon prethodno  provedena dva Javna poziva</w:t>
      </w:r>
      <w:r w:rsidR="00D85088">
        <w:rPr>
          <w:rFonts w:eastAsia="Times New Roman" w:cstheme="minorHAnsi"/>
          <w:sz w:val="24"/>
          <w:szCs w:val="24"/>
          <w:lang w:eastAsia="hr-HR"/>
        </w:rPr>
        <w:t>,</w:t>
      </w:r>
      <w:r>
        <w:rPr>
          <w:rFonts w:eastAsia="Times New Roman" w:cstheme="minorHAnsi"/>
          <w:sz w:val="24"/>
          <w:szCs w:val="24"/>
          <w:lang w:eastAsia="hr-HR"/>
        </w:rPr>
        <w:t xml:space="preserve"> i to:</w:t>
      </w:r>
    </w:p>
    <w:p w14:paraId="68797A7A" w14:textId="77777777" w:rsidR="007D55E0" w:rsidRDefault="007D55E0" w:rsidP="00391684">
      <w:pPr>
        <w:widowControl w:val="0"/>
        <w:autoSpaceDE w:val="0"/>
        <w:autoSpaceDN w:val="0"/>
        <w:adjustRightInd w:val="0"/>
        <w:spacing w:after="0" w:line="240" w:lineRule="auto"/>
        <w:jc w:val="both"/>
        <w:rPr>
          <w:rFonts w:eastAsia="Times New Roman" w:cstheme="minorHAnsi"/>
          <w:sz w:val="24"/>
          <w:szCs w:val="24"/>
          <w:lang w:eastAsia="hr-HR"/>
        </w:rPr>
      </w:pPr>
    </w:p>
    <w:p w14:paraId="175C846C" w14:textId="5E193CF6" w:rsidR="007D55E0" w:rsidRDefault="007D55E0" w:rsidP="00391684">
      <w:pPr>
        <w:widowControl w:val="0"/>
        <w:numPr>
          <w:ilvl w:val="0"/>
          <w:numId w:val="5"/>
        </w:numPr>
        <w:autoSpaceDE w:val="0"/>
        <w:autoSpaceDN w:val="0"/>
        <w:adjustRightInd w:val="0"/>
        <w:spacing w:after="0" w:line="240" w:lineRule="auto"/>
        <w:jc w:val="both"/>
        <w:rPr>
          <w:rFonts w:eastAsia="Calibri" w:cstheme="minorHAnsi"/>
          <w:sz w:val="24"/>
          <w:szCs w:val="24"/>
          <w:lang w:eastAsia="hr-HR"/>
        </w:rPr>
      </w:pPr>
      <w:r>
        <w:rPr>
          <w:rFonts w:eastAsia="Times New Roman" w:cstheme="minorHAnsi"/>
          <w:sz w:val="24"/>
          <w:szCs w:val="24"/>
          <w:lang w:eastAsia="hr-HR"/>
        </w:rPr>
        <w:t xml:space="preserve">Javnog </w:t>
      </w:r>
      <w:r>
        <w:rPr>
          <w:rFonts w:eastAsia="Calibri" w:cstheme="minorHAnsi"/>
          <w:sz w:val="24"/>
          <w:szCs w:val="24"/>
          <w:lang w:eastAsia="hr-HR"/>
        </w:rPr>
        <w:t xml:space="preserve"> poziva za sufinanciranje javnih potreba u sportu na području Grada Novske za 2023., u kojem su dodijeljene donacije za 28 sportskih klubova u ukupnom godišnjem iznosu od 188.463,04 eura</w:t>
      </w:r>
      <w:r w:rsidR="00D85088">
        <w:rPr>
          <w:rFonts w:eastAsia="Calibri" w:cstheme="minorHAnsi"/>
          <w:sz w:val="24"/>
          <w:szCs w:val="24"/>
          <w:lang w:eastAsia="hr-HR"/>
        </w:rPr>
        <w:t>,</w:t>
      </w:r>
      <w:r>
        <w:rPr>
          <w:rFonts w:eastAsia="Calibri" w:cstheme="minorHAnsi"/>
          <w:sz w:val="24"/>
          <w:szCs w:val="24"/>
          <w:lang w:eastAsia="hr-HR"/>
        </w:rPr>
        <w:t xml:space="preserve"> i to:</w:t>
      </w:r>
    </w:p>
    <w:p w14:paraId="5350DE80" w14:textId="77777777" w:rsidR="007D55E0" w:rsidRDefault="007D55E0" w:rsidP="00391684">
      <w:pPr>
        <w:widowControl w:val="0"/>
        <w:autoSpaceDE w:val="0"/>
        <w:autoSpaceDN w:val="0"/>
        <w:adjustRightInd w:val="0"/>
        <w:spacing w:after="0" w:line="240" w:lineRule="auto"/>
        <w:ind w:left="720"/>
        <w:jc w:val="both"/>
        <w:rPr>
          <w:rFonts w:eastAsia="Calibri" w:cstheme="minorHAnsi"/>
          <w:sz w:val="24"/>
          <w:szCs w:val="24"/>
          <w:lang w:eastAsia="hr-H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4277"/>
        <w:gridCol w:w="2335"/>
        <w:gridCol w:w="1965"/>
      </w:tblGrid>
      <w:tr w:rsidR="007D55E0" w14:paraId="122ACFF5" w14:textId="77777777" w:rsidTr="002B7351">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74C856" w14:textId="3BE5A043" w:rsidR="007D55E0" w:rsidRDefault="007D55E0" w:rsidP="00391684">
            <w:pPr>
              <w:spacing w:after="0" w:line="240" w:lineRule="auto"/>
              <w:rPr>
                <w:rFonts w:eastAsia="Times New Roman" w:cstheme="minorHAnsi"/>
                <w:sz w:val="24"/>
                <w:szCs w:val="24"/>
                <w:lang w:eastAsia="hr-HR"/>
              </w:rPr>
            </w:pPr>
            <w:r>
              <w:rPr>
                <w:rFonts w:eastAsia="Times New Roman" w:cstheme="minorHAnsi"/>
                <w:sz w:val="24"/>
                <w:szCs w:val="24"/>
                <w:lang w:eastAsia="hr-HR"/>
              </w:rPr>
              <w:t>R</w:t>
            </w:r>
            <w:r w:rsidR="00D85088">
              <w:rPr>
                <w:rFonts w:eastAsia="Times New Roman" w:cstheme="minorHAnsi"/>
                <w:sz w:val="24"/>
                <w:szCs w:val="24"/>
                <w:lang w:eastAsia="hr-HR"/>
              </w:rPr>
              <w:t>edni broj</w:t>
            </w:r>
          </w:p>
        </w:tc>
        <w:tc>
          <w:tcPr>
            <w:tcW w:w="4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368466" w14:textId="77777777" w:rsidR="007D55E0" w:rsidRDefault="007D55E0" w:rsidP="00391684">
            <w:pPr>
              <w:spacing w:after="0" w:line="240" w:lineRule="auto"/>
              <w:jc w:val="center"/>
              <w:rPr>
                <w:rFonts w:eastAsia="Times New Roman" w:cstheme="minorHAnsi"/>
                <w:sz w:val="24"/>
                <w:szCs w:val="24"/>
                <w:lang w:eastAsia="hr-HR"/>
              </w:rPr>
            </w:pPr>
            <w:r>
              <w:rPr>
                <w:rFonts w:eastAsia="Times New Roman" w:cstheme="minorHAnsi"/>
                <w:sz w:val="24"/>
                <w:szCs w:val="24"/>
                <w:lang w:eastAsia="hr-HR"/>
              </w:rPr>
              <w:t>Naziv sportskog kluba</w:t>
            </w:r>
          </w:p>
        </w:tc>
        <w:tc>
          <w:tcPr>
            <w:tcW w:w="2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82323D" w14:textId="77777777" w:rsidR="007D55E0" w:rsidRDefault="007D55E0" w:rsidP="00391684">
            <w:pPr>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Isplaćena sredstva u 1. polugodištu 2023. </w:t>
            </w:r>
          </w:p>
        </w:tc>
        <w:tc>
          <w:tcPr>
            <w:tcW w:w="20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CE51A9" w14:textId="77777777" w:rsidR="007D55E0" w:rsidRDefault="007D55E0" w:rsidP="00391684">
            <w:pPr>
              <w:spacing w:after="0" w:line="240" w:lineRule="auto"/>
              <w:jc w:val="center"/>
              <w:rPr>
                <w:rFonts w:eastAsia="Times New Roman" w:cstheme="minorHAnsi"/>
                <w:sz w:val="24"/>
                <w:szCs w:val="24"/>
                <w:lang w:eastAsia="hr-HR"/>
              </w:rPr>
            </w:pPr>
            <w:r>
              <w:rPr>
                <w:rFonts w:eastAsia="Times New Roman" w:cstheme="minorHAnsi"/>
                <w:sz w:val="24"/>
                <w:szCs w:val="24"/>
                <w:lang w:eastAsia="hr-HR"/>
              </w:rPr>
              <w:t xml:space="preserve">Godišnja sredstva </w:t>
            </w:r>
          </w:p>
          <w:p w14:paraId="6C1F91D7" w14:textId="77777777" w:rsidR="007D55E0" w:rsidRDefault="007D55E0" w:rsidP="00391684">
            <w:pPr>
              <w:spacing w:after="0" w:line="240" w:lineRule="auto"/>
              <w:jc w:val="center"/>
              <w:rPr>
                <w:rFonts w:eastAsia="Times New Roman" w:cstheme="minorHAnsi"/>
                <w:sz w:val="24"/>
                <w:szCs w:val="24"/>
                <w:lang w:eastAsia="hr-HR"/>
              </w:rPr>
            </w:pPr>
            <w:r>
              <w:rPr>
                <w:rFonts w:eastAsia="Times New Roman" w:cstheme="minorHAnsi"/>
                <w:sz w:val="24"/>
                <w:szCs w:val="24"/>
                <w:lang w:eastAsia="hr-HR"/>
              </w:rPr>
              <w:t>2023. u EUR</w:t>
            </w:r>
          </w:p>
        </w:tc>
      </w:tr>
      <w:tr w:rsidR="007D55E0" w14:paraId="0D93758C" w14:textId="77777777" w:rsidTr="002B7351">
        <w:tc>
          <w:tcPr>
            <w:tcW w:w="0" w:type="auto"/>
            <w:tcBorders>
              <w:top w:val="single" w:sz="4" w:space="0" w:color="auto"/>
              <w:left w:val="single" w:sz="4" w:space="0" w:color="auto"/>
              <w:bottom w:val="single" w:sz="4" w:space="0" w:color="auto"/>
              <w:right w:val="single" w:sz="4" w:space="0" w:color="auto"/>
            </w:tcBorders>
            <w:hideMark/>
          </w:tcPr>
          <w:p w14:paraId="0F789E62" w14:textId="77777777" w:rsidR="007D55E0" w:rsidRDefault="007D55E0" w:rsidP="00D85088">
            <w:pPr>
              <w:spacing w:after="0" w:line="240" w:lineRule="auto"/>
              <w:jc w:val="center"/>
              <w:rPr>
                <w:rFonts w:eastAsia="Times New Roman" w:cstheme="minorHAnsi"/>
                <w:sz w:val="24"/>
                <w:szCs w:val="24"/>
                <w:lang w:eastAsia="hr-HR"/>
              </w:rPr>
            </w:pPr>
            <w:r>
              <w:rPr>
                <w:rFonts w:eastAsia="Times New Roman" w:cstheme="minorHAnsi"/>
                <w:sz w:val="24"/>
                <w:szCs w:val="24"/>
                <w:lang w:eastAsia="hr-HR"/>
              </w:rPr>
              <w:t>1.</w:t>
            </w:r>
          </w:p>
        </w:tc>
        <w:tc>
          <w:tcPr>
            <w:tcW w:w="4423" w:type="dxa"/>
            <w:tcBorders>
              <w:top w:val="single" w:sz="4" w:space="0" w:color="auto"/>
              <w:left w:val="single" w:sz="4" w:space="0" w:color="auto"/>
              <w:bottom w:val="single" w:sz="4" w:space="0" w:color="auto"/>
              <w:right w:val="single" w:sz="4" w:space="0" w:color="auto"/>
            </w:tcBorders>
            <w:vAlign w:val="bottom"/>
            <w:hideMark/>
          </w:tcPr>
          <w:p w14:paraId="2160C7CE" w14:textId="77777777" w:rsidR="007D55E0" w:rsidRDefault="007D55E0" w:rsidP="00391684">
            <w:pPr>
              <w:spacing w:after="0" w:line="240" w:lineRule="auto"/>
              <w:rPr>
                <w:rFonts w:eastAsia="Times New Roman" w:cstheme="minorHAnsi"/>
                <w:sz w:val="24"/>
                <w:szCs w:val="24"/>
                <w:lang w:eastAsia="hr-HR"/>
              </w:rPr>
            </w:pPr>
            <w:r>
              <w:rPr>
                <w:rFonts w:eastAsia="Times New Roman" w:cstheme="minorHAnsi"/>
                <w:bCs/>
                <w:sz w:val="24"/>
                <w:szCs w:val="24"/>
                <w:lang w:eastAsia="hr-HR"/>
              </w:rPr>
              <w:t>SNK Libertas</w:t>
            </w:r>
          </w:p>
        </w:tc>
        <w:tc>
          <w:tcPr>
            <w:tcW w:w="2387" w:type="dxa"/>
            <w:tcBorders>
              <w:top w:val="single" w:sz="4" w:space="0" w:color="auto"/>
              <w:left w:val="single" w:sz="4" w:space="0" w:color="auto"/>
              <w:bottom w:val="single" w:sz="4" w:space="0" w:color="auto"/>
              <w:right w:val="single" w:sz="4" w:space="0" w:color="auto"/>
            </w:tcBorders>
            <w:vAlign w:val="bottom"/>
            <w:hideMark/>
          </w:tcPr>
          <w:p w14:paraId="18DDF824" w14:textId="77777777" w:rsidR="007D55E0" w:rsidRDefault="007D55E0" w:rsidP="00391684">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25.684,20</w:t>
            </w:r>
          </w:p>
        </w:tc>
        <w:tc>
          <w:tcPr>
            <w:tcW w:w="2007" w:type="dxa"/>
            <w:tcBorders>
              <w:top w:val="single" w:sz="4" w:space="0" w:color="auto"/>
              <w:left w:val="single" w:sz="4" w:space="0" w:color="auto"/>
              <w:bottom w:val="single" w:sz="4" w:space="0" w:color="auto"/>
              <w:right w:val="single" w:sz="4" w:space="0" w:color="auto"/>
            </w:tcBorders>
            <w:vAlign w:val="bottom"/>
            <w:hideMark/>
          </w:tcPr>
          <w:p w14:paraId="16852970" w14:textId="77777777" w:rsidR="007D55E0" w:rsidRDefault="007D55E0" w:rsidP="00391684">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51.368,42</w:t>
            </w:r>
          </w:p>
        </w:tc>
      </w:tr>
      <w:tr w:rsidR="007D55E0" w14:paraId="39A14155" w14:textId="77777777" w:rsidTr="002B7351">
        <w:tc>
          <w:tcPr>
            <w:tcW w:w="0" w:type="auto"/>
            <w:tcBorders>
              <w:top w:val="single" w:sz="4" w:space="0" w:color="auto"/>
              <w:left w:val="single" w:sz="4" w:space="0" w:color="auto"/>
              <w:bottom w:val="single" w:sz="4" w:space="0" w:color="auto"/>
              <w:right w:val="single" w:sz="4" w:space="0" w:color="auto"/>
            </w:tcBorders>
            <w:hideMark/>
          </w:tcPr>
          <w:p w14:paraId="6D1136C0" w14:textId="77777777" w:rsidR="007D55E0" w:rsidRDefault="007D55E0" w:rsidP="00D85088">
            <w:pPr>
              <w:spacing w:after="0" w:line="240" w:lineRule="auto"/>
              <w:jc w:val="center"/>
              <w:rPr>
                <w:rFonts w:eastAsia="Times New Roman" w:cstheme="minorHAnsi"/>
                <w:sz w:val="24"/>
                <w:szCs w:val="24"/>
                <w:lang w:eastAsia="hr-HR"/>
              </w:rPr>
            </w:pPr>
            <w:r>
              <w:rPr>
                <w:rFonts w:eastAsia="Times New Roman" w:cstheme="minorHAnsi"/>
                <w:sz w:val="24"/>
                <w:szCs w:val="24"/>
                <w:lang w:eastAsia="hr-HR"/>
              </w:rPr>
              <w:t>2.</w:t>
            </w:r>
          </w:p>
        </w:tc>
        <w:tc>
          <w:tcPr>
            <w:tcW w:w="4423" w:type="dxa"/>
            <w:tcBorders>
              <w:top w:val="single" w:sz="4" w:space="0" w:color="auto"/>
              <w:left w:val="single" w:sz="4" w:space="0" w:color="auto"/>
              <w:bottom w:val="single" w:sz="4" w:space="0" w:color="auto"/>
              <w:right w:val="single" w:sz="4" w:space="0" w:color="auto"/>
            </w:tcBorders>
            <w:vAlign w:val="bottom"/>
            <w:hideMark/>
          </w:tcPr>
          <w:p w14:paraId="486E5B1C" w14:textId="77777777" w:rsidR="007D55E0" w:rsidRDefault="007D55E0" w:rsidP="00391684">
            <w:pPr>
              <w:spacing w:after="0" w:line="240" w:lineRule="auto"/>
              <w:rPr>
                <w:rFonts w:eastAsia="Times New Roman" w:cstheme="minorHAnsi"/>
                <w:sz w:val="24"/>
                <w:szCs w:val="24"/>
                <w:lang w:eastAsia="hr-HR"/>
              </w:rPr>
            </w:pPr>
            <w:r>
              <w:rPr>
                <w:rFonts w:eastAsia="Times New Roman" w:cstheme="minorHAnsi"/>
                <w:bCs/>
                <w:sz w:val="24"/>
                <w:szCs w:val="24"/>
                <w:lang w:eastAsia="hr-HR"/>
              </w:rPr>
              <w:t>HNK Sloga</w:t>
            </w:r>
          </w:p>
        </w:tc>
        <w:tc>
          <w:tcPr>
            <w:tcW w:w="2387" w:type="dxa"/>
            <w:tcBorders>
              <w:top w:val="single" w:sz="4" w:space="0" w:color="auto"/>
              <w:left w:val="single" w:sz="4" w:space="0" w:color="auto"/>
              <w:bottom w:val="single" w:sz="4" w:space="0" w:color="auto"/>
              <w:right w:val="single" w:sz="4" w:space="0" w:color="auto"/>
            </w:tcBorders>
            <w:vAlign w:val="bottom"/>
            <w:hideMark/>
          </w:tcPr>
          <w:p w14:paraId="4CAA28A6" w14:textId="77777777" w:rsidR="007D55E0" w:rsidRDefault="007D55E0" w:rsidP="00391684">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8.500,36</w:t>
            </w:r>
          </w:p>
        </w:tc>
        <w:tc>
          <w:tcPr>
            <w:tcW w:w="2007" w:type="dxa"/>
            <w:tcBorders>
              <w:top w:val="single" w:sz="4" w:space="0" w:color="auto"/>
              <w:left w:val="single" w:sz="4" w:space="0" w:color="auto"/>
              <w:bottom w:val="single" w:sz="4" w:space="0" w:color="auto"/>
              <w:right w:val="single" w:sz="4" w:space="0" w:color="auto"/>
            </w:tcBorders>
            <w:vAlign w:val="bottom"/>
            <w:hideMark/>
          </w:tcPr>
          <w:p w14:paraId="36E63C3A" w14:textId="77777777" w:rsidR="007D55E0" w:rsidRDefault="007D55E0" w:rsidP="00391684">
            <w:pPr>
              <w:spacing w:after="0" w:line="240" w:lineRule="auto"/>
              <w:jc w:val="right"/>
              <w:rPr>
                <w:rFonts w:eastAsia="Times New Roman" w:cstheme="minorHAnsi"/>
                <w:sz w:val="24"/>
                <w:szCs w:val="24"/>
                <w:lang w:eastAsia="hr-HR"/>
              </w:rPr>
            </w:pPr>
            <w:r>
              <w:rPr>
                <w:rFonts w:eastAsia="Times New Roman" w:cstheme="minorHAnsi"/>
                <w:bCs/>
                <w:sz w:val="24"/>
                <w:szCs w:val="24"/>
                <w:lang w:eastAsia="hr-HR"/>
              </w:rPr>
              <w:t>17.000,75</w:t>
            </w:r>
          </w:p>
        </w:tc>
      </w:tr>
      <w:tr w:rsidR="007D55E0" w14:paraId="6A25AB8C" w14:textId="77777777" w:rsidTr="002B7351">
        <w:tc>
          <w:tcPr>
            <w:tcW w:w="0" w:type="auto"/>
            <w:tcBorders>
              <w:top w:val="single" w:sz="4" w:space="0" w:color="auto"/>
              <w:left w:val="single" w:sz="4" w:space="0" w:color="auto"/>
              <w:bottom w:val="single" w:sz="4" w:space="0" w:color="auto"/>
              <w:right w:val="single" w:sz="4" w:space="0" w:color="auto"/>
            </w:tcBorders>
            <w:hideMark/>
          </w:tcPr>
          <w:p w14:paraId="7A541F8F" w14:textId="77777777" w:rsidR="007D55E0" w:rsidRDefault="007D55E0" w:rsidP="00D85088">
            <w:pPr>
              <w:spacing w:after="0" w:line="240" w:lineRule="auto"/>
              <w:jc w:val="center"/>
              <w:rPr>
                <w:rFonts w:eastAsia="Times New Roman" w:cstheme="minorHAnsi"/>
                <w:sz w:val="24"/>
                <w:szCs w:val="24"/>
                <w:lang w:eastAsia="hr-HR"/>
              </w:rPr>
            </w:pPr>
            <w:r>
              <w:rPr>
                <w:rFonts w:eastAsia="Times New Roman" w:cstheme="minorHAnsi"/>
                <w:sz w:val="24"/>
                <w:szCs w:val="24"/>
                <w:lang w:eastAsia="hr-HR"/>
              </w:rPr>
              <w:t>3.</w:t>
            </w:r>
          </w:p>
        </w:tc>
        <w:tc>
          <w:tcPr>
            <w:tcW w:w="4423" w:type="dxa"/>
            <w:tcBorders>
              <w:top w:val="single" w:sz="4" w:space="0" w:color="auto"/>
              <w:left w:val="single" w:sz="4" w:space="0" w:color="auto"/>
              <w:bottom w:val="single" w:sz="4" w:space="0" w:color="auto"/>
              <w:right w:val="single" w:sz="4" w:space="0" w:color="auto"/>
            </w:tcBorders>
            <w:vAlign w:val="bottom"/>
            <w:hideMark/>
          </w:tcPr>
          <w:p w14:paraId="084BAE4F" w14:textId="77777777" w:rsidR="007D55E0" w:rsidRDefault="007D55E0" w:rsidP="00391684">
            <w:pPr>
              <w:spacing w:after="0" w:line="240" w:lineRule="auto"/>
              <w:rPr>
                <w:rFonts w:eastAsia="Times New Roman" w:cstheme="minorHAnsi"/>
                <w:sz w:val="24"/>
                <w:szCs w:val="24"/>
                <w:lang w:eastAsia="hr-HR"/>
              </w:rPr>
            </w:pPr>
            <w:r>
              <w:rPr>
                <w:rFonts w:eastAsia="Times New Roman" w:cstheme="minorHAnsi"/>
                <w:bCs/>
                <w:sz w:val="24"/>
                <w:szCs w:val="24"/>
                <w:lang w:eastAsia="hr-HR"/>
              </w:rPr>
              <w:t>NK Sokol</w:t>
            </w:r>
          </w:p>
        </w:tc>
        <w:tc>
          <w:tcPr>
            <w:tcW w:w="2387" w:type="dxa"/>
            <w:tcBorders>
              <w:top w:val="single" w:sz="4" w:space="0" w:color="auto"/>
              <w:left w:val="single" w:sz="4" w:space="0" w:color="auto"/>
              <w:bottom w:val="single" w:sz="4" w:space="0" w:color="auto"/>
              <w:right w:val="single" w:sz="4" w:space="0" w:color="auto"/>
            </w:tcBorders>
            <w:vAlign w:val="bottom"/>
            <w:hideMark/>
          </w:tcPr>
          <w:p w14:paraId="5A6ABBD4" w14:textId="77777777" w:rsidR="007D55E0" w:rsidRDefault="007D55E0" w:rsidP="00391684">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3.099,36</w:t>
            </w:r>
          </w:p>
        </w:tc>
        <w:tc>
          <w:tcPr>
            <w:tcW w:w="2007" w:type="dxa"/>
            <w:tcBorders>
              <w:top w:val="single" w:sz="4" w:space="0" w:color="auto"/>
              <w:left w:val="single" w:sz="4" w:space="0" w:color="auto"/>
              <w:bottom w:val="single" w:sz="4" w:space="0" w:color="auto"/>
              <w:right w:val="single" w:sz="4" w:space="0" w:color="auto"/>
            </w:tcBorders>
            <w:vAlign w:val="bottom"/>
            <w:hideMark/>
          </w:tcPr>
          <w:p w14:paraId="4BB49785" w14:textId="77777777" w:rsidR="007D55E0" w:rsidRDefault="007D55E0" w:rsidP="00391684">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6.198,73</w:t>
            </w:r>
          </w:p>
        </w:tc>
      </w:tr>
      <w:tr w:rsidR="007D55E0" w14:paraId="7FF2A68E" w14:textId="77777777" w:rsidTr="002B7351">
        <w:tc>
          <w:tcPr>
            <w:tcW w:w="0" w:type="auto"/>
            <w:tcBorders>
              <w:top w:val="single" w:sz="4" w:space="0" w:color="auto"/>
              <w:left w:val="single" w:sz="4" w:space="0" w:color="auto"/>
              <w:bottom w:val="single" w:sz="4" w:space="0" w:color="auto"/>
              <w:right w:val="single" w:sz="4" w:space="0" w:color="auto"/>
            </w:tcBorders>
            <w:hideMark/>
          </w:tcPr>
          <w:p w14:paraId="4232F8B8" w14:textId="77777777" w:rsidR="007D55E0" w:rsidRDefault="007D55E0" w:rsidP="00D85088">
            <w:pPr>
              <w:spacing w:after="0" w:line="240" w:lineRule="auto"/>
              <w:jc w:val="center"/>
              <w:rPr>
                <w:rFonts w:eastAsia="Times New Roman" w:cstheme="minorHAnsi"/>
                <w:sz w:val="24"/>
                <w:szCs w:val="24"/>
                <w:lang w:eastAsia="hr-HR"/>
              </w:rPr>
            </w:pPr>
            <w:r>
              <w:rPr>
                <w:rFonts w:eastAsia="Times New Roman" w:cstheme="minorHAnsi"/>
                <w:sz w:val="24"/>
                <w:szCs w:val="24"/>
                <w:lang w:eastAsia="hr-HR"/>
              </w:rPr>
              <w:t>4.</w:t>
            </w:r>
          </w:p>
        </w:tc>
        <w:tc>
          <w:tcPr>
            <w:tcW w:w="4423" w:type="dxa"/>
            <w:tcBorders>
              <w:top w:val="single" w:sz="4" w:space="0" w:color="auto"/>
              <w:left w:val="single" w:sz="4" w:space="0" w:color="auto"/>
              <w:bottom w:val="single" w:sz="4" w:space="0" w:color="auto"/>
              <w:right w:val="single" w:sz="4" w:space="0" w:color="auto"/>
            </w:tcBorders>
            <w:vAlign w:val="bottom"/>
            <w:hideMark/>
          </w:tcPr>
          <w:p w14:paraId="387C8309" w14:textId="77777777" w:rsidR="007D55E0" w:rsidRDefault="007D55E0" w:rsidP="00391684">
            <w:pPr>
              <w:spacing w:after="0" w:line="240" w:lineRule="auto"/>
              <w:rPr>
                <w:rFonts w:eastAsia="Times New Roman" w:cstheme="minorHAnsi"/>
                <w:sz w:val="24"/>
                <w:szCs w:val="24"/>
                <w:lang w:eastAsia="hr-HR"/>
              </w:rPr>
            </w:pPr>
            <w:r>
              <w:rPr>
                <w:rFonts w:eastAsia="Times New Roman" w:cstheme="minorHAnsi"/>
                <w:bCs/>
                <w:sz w:val="24"/>
                <w:szCs w:val="24"/>
                <w:lang w:eastAsia="hr-HR"/>
              </w:rPr>
              <w:t>ŠNK Strug</w:t>
            </w:r>
          </w:p>
        </w:tc>
        <w:tc>
          <w:tcPr>
            <w:tcW w:w="2387" w:type="dxa"/>
            <w:tcBorders>
              <w:top w:val="single" w:sz="4" w:space="0" w:color="auto"/>
              <w:left w:val="single" w:sz="4" w:space="0" w:color="auto"/>
              <w:bottom w:val="single" w:sz="4" w:space="0" w:color="auto"/>
              <w:right w:val="single" w:sz="4" w:space="0" w:color="auto"/>
            </w:tcBorders>
            <w:vAlign w:val="bottom"/>
            <w:hideMark/>
          </w:tcPr>
          <w:p w14:paraId="1BBBC218" w14:textId="77777777" w:rsidR="007D55E0" w:rsidRDefault="007D55E0" w:rsidP="00391684">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2.484,72</w:t>
            </w:r>
          </w:p>
        </w:tc>
        <w:tc>
          <w:tcPr>
            <w:tcW w:w="2007" w:type="dxa"/>
            <w:tcBorders>
              <w:top w:val="single" w:sz="4" w:space="0" w:color="auto"/>
              <w:left w:val="single" w:sz="4" w:space="0" w:color="auto"/>
              <w:bottom w:val="single" w:sz="4" w:space="0" w:color="auto"/>
              <w:right w:val="single" w:sz="4" w:space="0" w:color="auto"/>
            </w:tcBorders>
            <w:vAlign w:val="bottom"/>
            <w:hideMark/>
          </w:tcPr>
          <w:p w14:paraId="0D11D3AF" w14:textId="77777777" w:rsidR="007D55E0" w:rsidRDefault="007D55E0" w:rsidP="00391684">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4.969,45</w:t>
            </w:r>
          </w:p>
        </w:tc>
      </w:tr>
      <w:tr w:rsidR="007D55E0" w14:paraId="41756F22" w14:textId="77777777" w:rsidTr="002B7351">
        <w:tc>
          <w:tcPr>
            <w:tcW w:w="0" w:type="auto"/>
            <w:tcBorders>
              <w:top w:val="single" w:sz="4" w:space="0" w:color="auto"/>
              <w:left w:val="single" w:sz="4" w:space="0" w:color="auto"/>
              <w:bottom w:val="single" w:sz="4" w:space="0" w:color="auto"/>
              <w:right w:val="single" w:sz="4" w:space="0" w:color="auto"/>
            </w:tcBorders>
            <w:hideMark/>
          </w:tcPr>
          <w:p w14:paraId="1AEC8874" w14:textId="77777777" w:rsidR="007D55E0" w:rsidRDefault="007D55E0" w:rsidP="00D85088">
            <w:pPr>
              <w:spacing w:after="0" w:line="240" w:lineRule="auto"/>
              <w:jc w:val="center"/>
              <w:rPr>
                <w:rFonts w:eastAsia="Times New Roman" w:cstheme="minorHAnsi"/>
                <w:sz w:val="24"/>
                <w:szCs w:val="24"/>
                <w:lang w:eastAsia="hr-HR"/>
              </w:rPr>
            </w:pPr>
            <w:r>
              <w:rPr>
                <w:rFonts w:eastAsia="Times New Roman" w:cstheme="minorHAnsi"/>
                <w:sz w:val="24"/>
                <w:szCs w:val="24"/>
                <w:lang w:eastAsia="hr-HR"/>
              </w:rPr>
              <w:t>5.</w:t>
            </w:r>
          </w:p>
        </w:tc>
        <w:tc>
          <w:tcPr>
            <w:tcW w:w="4423" w:type="dxa"/>
            <w:tcBorders>
              <w:top w:val="single" w:sz="4" w:space="0" w:color="auto"/>
              <w:left w:val="single" w:sz="4" w:space="0" w:color="auto"/>
              <w:bottom w:val="single" w:sz="4" w:space="0" w:color="auto"/>
              <w:right w:val="single" w:sz="4" w:space="0" w:color="auto"/>
            </w:tcBorders>
            <w:vAlign w:val="bottom"/>
            <w:hideMark/>
          </w:tcPr>
          <w:p w14:paraId="7F3B8F25" w14:textId="77777777" w:rsidR="007D55E0" w:rsidRDefault="007D55E0" w:rsidP="00391684">
            <w:pPr>
              <w:spacing w:after="0" w:line="240" w:lineRule="auto"/>
              <w:rPr>
                <w:rFonts w:eastAsia="Times New Roman" w:cstheme="minorHAnsi"/>
                <w:sz w:val="24"/>
                <w:szCs w:val="24"/>
                <w:lang w:eastAsia="hr-HR"/>
              </w:rPr>
            </w:pPr>
            <w:r>
              <w:rPr>
                <w:rFonts w:eastAsia="Times New Roman" w:cstheme="minorHAnsi"/>
                <w:bCs/>
                <w:sz w:val="24"/>
                <w:szCs w:val="24"/>
                <w:lang w:eastAsia="hr-HR"/>
              </w:rPr>
              <w:t>NK  Nacional, Stari Grabovac</w:t>
            </w:r>
          </w:p>
        </w:tc>
        <w:tc>
          <w:tcPr>
            <w:tcW w:w="2387" w:type="dxa"/>
            <w:tcBorders>
              <w:top w:val="single" w:sz="4" w:space="0" w:color="auto"/>
              <w:left w:val="single" w:sz="4" w:space="0" w:color="auto"/>
              <w:bottom w:val="single" w:sz="4" w:space="0" w:color="auto"/>
              <w:right w:val="single" w:sz="4" w:space="0" w:color="auto"/>
            </w:tcBorders>
            <w:vAlign w:val="bottom"/>
            <w:hideMark/>
          </w:tcPr>
          <w:p w14:paraId="2AEF89CF" w14:textId="77777777" w:rsidR="007D55E0" w:rsidRDefault="007D55E0" w:rsidP="00391684">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1.020,04</w:t>
            </w:r>
          </w:p>
        </w:tc>
        <w:tc>
          <w:tcPr>
            <w:tcW w:w="2007" w:type="dxa"/>
            <w:tcBorders>
              <w:top w:val="single" w:sz="4" w:space="0" w:color="auto"/>
              <w:left w:val="single" w:sz="4" w:space="0" w:color="auto"/>
              <w:bottom w:val="single" w:sz="4" w:space="0" w:color="auto"/>
              <w:right w:val="single" w:sz="4" w:space="0" w:color="auto"/>
            </w:tcBorders>
            <w:vAlign w:val="bottom"/>
            <w:hideMark/>
          </w:tcPr>
          <w:p w14:paraId="42869E58" w14:textId="77777777" w:rsidR="007D55E0" w:rsidRDefault="007D55E0" w:rsidP="00391684">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2.040,09</w:t>
            </w:r>
          </w:p>
        </w:tc>
      </w:tr>
      <w:tr w:rsidR="007D55E0" w14:paraId="374A217C" w14:textId="77777777" w:rsidTr="002B7351">
        <w:tc>
          <w:tcPr>
            <w:tcW w:w="0" w:type="auto"/>
            <w:tcBorders>
              <w:top w:val="single" w:sz="4" w:space="0" w:color="auto"/>
              <w:left w:val="single" w:sz="4" w:space="0" w:color="auto"/>
              <w:bottom w:val="single" w:sz="4" w:space="0" w:color="auto"/>
              <w:right w:val="single" w:sz="4" w:space="0" w:color="auto"/>
            </w:tcBorders>
            <w:hideMark/>
          </w:tcPr>
          <w:p w14:paraId="51354B09" w14:textId="77777777" w:rsidR="007D55E0" w:rsidRDefault="007D55E0" w:rsidP="00D85088">
            <w:pPr>
              <w:spacing w:after="0" w:line="240" w:lineRule="auto"/>
              <w:jc w:val="center"/>
              <w:rPr>
                <w:rFonts w:eastAsia="Times New Roman" w:cstheme="minorHAnsi"/>
                <w:sz w:val="24"/>
                <w:szCs w:val="24"/>
                <w:lang w:eastAsia="hr-HR"/>
              </w:rPr>
            </w:pPr>
            <w:r>
              <w:rPr>
                <w:rFonts w:eastAsia="Times New Roman" w:cstheme="minorHAnsi"/>
                <w:sz w:val="24"/>
                <w:szCs w:val="24"/>
                <w:lang w:eastAsia="hr-HR"/>
              </w:rPr>
              <w:t>6.</w:t>
            </w:r>
          </w:p>
        </w:tc>
        <w:tc>
          <w:tcPr>
            <w:tcW w:w="4423" w:type="dxa"/>
            <w:tcBorders>
              <w:top w:val="single" w:sz="4" w:space="0" w:color="auto"/>
              <w:left w:val="single" w:sz="4" w:space="0" w:color="auto"/>
              <w:bottom w:val="single" w:sz="4" w:space="0" w:color="auto"/>
              <w:right w:val="single" w:sz="4" w:space="0" w:color="auto"/>
            </w:tcBorders>
            <w:vAlign w:val="bottom"/>
            <w:hideMark/>
          </w:tcPr>
          <w:p w14:paraId="048C7064" w14:textId="77777777" w:rsidR="007D55E0" w:rsidRDefault="007D55E0" w:rsidP="00391684">
            <w:pPr>
              <w:spacing w:after="0" w:line="240" w:lineRule="auto"/>
              <w:rPr>
                <w:rFonts w:eastAsia="Times New Roman" w:cstheme="minorHAnsi"/>
                <w:sz w:val="24"/>
                <w:szCs w:val="24"/>
                <w:lang w:eastAsia="hr-HR"/>
              </w:rPr>
            </w:pPr>
            <w:r>
              <w:rPr>
                <w:rFonts w:eastAsia="Times New Roman" w:cstheme="minorHAnsi"/>
                <w:bCs/>
                <w:sz w:val="24"/>
                <w:szCs w:val="24"/>
                <w:lang w:eastAsia="hr-HR"/>
              </w:rPr>
              <w:t>Rukometni klub Novska</w:t>
            </w:r>
          </w:p>
        </w:tc>
        <w:tc>
          <w:tcPr>
            <w:tcW w:w="2387" w:type="dxa"/>
            <w:tcBorders>
              <w:top w:val="single" w:sz="4" w:space="0" w:color="auto"/>
              <w:left w:val="single" w:sz="4" w:space="0" w:color="auto"/>
              <w:bottom w:val="single" w:sz="4" w:space="0" w:color="auto"/>
              <w:right w:val="single" w:sz="4" w:space="0" w:color="auto"/>
            </w:tcBorders>
            <w:vAlign w:val="bottom"/>
            <w:hideMark/>
          </w:tcPr>
          <w:p w14:paraId="1AC050D2" w14:textId="77777777" w:rsidR="007D55E0" w:rsidRDefault="007D55E0" w:rsidP="00391684">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10.226,60</w:t>
            </w:r>
          </w:p>
        </w:tc>
        <w:tc>
          <w:tcPr>
            <w:tcW w:w="2007" w:type="dxa"/>
            <w:tcBorders>
              <w:top w:val="single" w:sz="4" w:space="0" w:color="auto"/>
              <w:left w:val="single" w:sz="4" w:space="0" w:color="auto"/>
              <w:bottom w:val="single" w:sz="4" w:space="0" w:color="auto"/>
              <w:right w:val="single" w:sz="4" w:space="0" w:color="auto"/>
            </w:tcBorders>
            <w:vAlign w:val="bottom"/>
            <w:hideMark/>
          </w:tcPr>
          <w:p w14:paraId="5EE94D5F" w14:textId="77777777" w:rsidR="007D55E0" w:rsidRDefault="007D55E0" w:rsidP="00391684">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20.453,21</w:t>
            </w:r>
          </w:p>
        </w:tc>
      </w:tr>
      <w:tr w:rsidR="007D55E0" w14:paraId="2A0982AF" w14:textId="77777777" w:rsidTr="002B7351">
        <w:tc>
          <w:tcPr>
            <w:tcW w:w="0" w:type="auto"/>
            <w:tcBorders>
              <w:top w:val="single" w:sz="4" w:space="0" w:color="auto"/>
              <w:left w:val="single" w:sz="4" w:space="0" w:color="auto"/>
              <w:bottom w:val="single" w:sz="4" w:space="0" w:color="auto"/>
              <w:right w:val="single" w:sz="4" w:space="0" w:color="auto"/>
            </w:tcBorders>
            <w:hideMark/>
          </w:tcPr>
          <w:p w14:paraId="31F36212" w14:textId="77777777" w:rsidR="007D55E0" w:rsidRDefault="007D55E0" w:rsidP="00D85088">
            <w:pPr>
              <w:spacing w:after="0" w:line="240" w:lineRule="auto"/>
              <w:jc w:val="center"/>
              <w:rPr>
                <w:rFonts w:eastAsia="Times New Roman" w:cstheme="minorHAnsi"/>
                <w:sz w:val="24"/>
                <w:szCs w:val="24"/>
                <w:lang w:eastAsia="hr-HR"/>
              </w:rPr>
            </w:pPr>
            <w:r>
              <w:rPr>
                <w:rFonts w:eastAsia="Times New Roman" w:cstheme="minorHAnsi"/>
                <w:sz w:val="24"/>
                <w:szCs w:val="24"/>
                <w:lang w:eastAsia="hr-HR"/>
              </w:rPr>
              <w:t>7.</w:t>
            </w:r>
          </w:p>
        </w:tc>
        <w:tc>
          <w:tcPr>
            <w:tcW w:w="4423" w:type="dxa"/>
            <w:tcBorders>
              <w:top w:val="single" w:sz="4" w:space="0" w:color="auto"/>
              <w:left w:val="single" w:sz="4" w:space="0" w:color="auto"/>
              <w:bottom w:val="single" w:sz="4" w:space="0" w:color="auto"/>
              <w:right w:val="single" w:sz="4" w:space="0" w:color="auto"/>
            </w:tcBorders>
            <w:vAlign w:val="bottom"/>
            <w:hideMark/>
          </w:tcPr>
          <w:p w14:paraId="61062614" w14:textId="77777777" w:rsidR="007D55E0" w:rsidRDefault="007D55E0" w:rsidP="00391684">
            <w:pPr>
              <w:spacing w:after="0" w:line="240" w:lineRule="auto"/>
              <w:rPr>
                <w:rFonts w:eastAsia="Times New Roman" w:cstheme="minorHAnsi"/>
                <w:sz w:val="24"/>
                <w:szCs w:val="24"/>
                <w:lang w:eastAsia="hr-HR"/>
              </w:rPr>
            </w:pPr>
            <w:r>
              <w:rPr>
                <w:rFonts w:eastAsia="Times New Roman" w:cstheme="minorHAnsi"/>
                <w:bCs/>
                <w:sz w:val="24"/>
                <w:szCs w:val="24"/>
                <w:lang w:eastAsia="hr-HR"/>
              </w:rPr>
              <w:t>Ženski rukometni klub Novska</w:t>
            </w:r>
          </w:p>
        </w:tc>
        <w:tc>
          <w:tcPr>
            <w:tcW w:w="2387" w:type="dxa"/>
            <w:tcBorders>
              <w:top w:val="single" w:sz="4" w:space="0" w:color="auto"/>
              <w:left w:val="single" w:sz="4" w:space="0" w:color="auto"/>
              <w:bottom w:val="single" w:sz="4" w:space="0" w:color="auto"/>
              <w:right w:val="single" w:sz="4" w:space="0" w:color="auto"/>
            </w:tcBorders>
            <w:vAlign w:val="bottom"/>
            <w:hideMark/>
          </w:tcPr>
          <w:p w14:paraId="43EFA96D" w14:textId="77777777" w:rsidR="007D55E0" w:rsidRDefault="007D55E0" w:rsidP="00391684">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8.722,68</w:t>
            </w:r>
          </w:p>
        </w:tc>
        <w:tc>
          <w:tcPr>
            <w:tcW w:w="2007" w:type="dxa"/>
            <w:tcBorders>
              <w:top w:val="single" w:sz="4" w:space="0" w:color="auto"/>
              <w:left w:val="single" w:sz="4" w:space="0" w:color="auto"/>
              <w:bottom w:val="single" w:sz="4" w:space="0" w:color="auto"/>
              <w:right w:val="single" w:sz="4" w:space="0" w:color="auto"/>
            </w:tcBorders>
            <w:vAlign w:val="bottom"/>
            <w:hideMark/>
          </w:tcPr>
          <w:p w14:paraId="5C43A478" w14:textId="77777777" w:rsidR="007D55E0" w:rsidRDefault="007D55E0" w:rsidP="00391684">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17.445,38</w:t>
            </w:r>
          </w:p>
        </w:tc>
      </w:tr>
      <w:tr w:rsidR="007D55E0" w14:paraId="5890283C" w14:textId="77777777" w:rsidTr="002B7351">
        <w:tc>
          <w:tcPr>
            <w:tcW w:w="0" w:type="auto"/>
            <w:tcBorders>
              <w:top w:val="single" w:sz="4" w:space="0" w:color="auto"/>
              <w:left w:val="single" w:sz="4" w:space="0" w:color="auto"/>
              <w:bottom w:val="single" w:sz="4" w:space="0" w:color="auto"/>
              <w:right w:val="single" w:sz="4" w:space="0" w:color="auto"/>
            </w:tcBorders>
            <w:hideMark/>
          </w:tcPr>
          <w:p w14:paraId="49E74D6A" w14:textId="77777777" w:rsidR="007D55E0" w:rsidRDefault="007D55E0" w:rsidP="00D85088">
            <w:pPr>
              <w:spacing w:after="0" w:line="240" w:lineRule="auto"/>
              <w:jc w:val="center"/>
              <w:rPr>
                <w:rFonts w:eastAsia="Times New Roman" w:cstheme="minorHAnsi"/>
                <w:sz w:val="24"/>
                <w:szCs w:val="24"/>
                <w:lang w:eastAsia="hr-HR"/>
              </w:rPr>
            </w:pPr>
            <w:r>
              <w:rPr>
                <w:rFonts w:eastAsia="Times New Roman" w:cstheme="minorHAnsi"/>
                <w:sz w:val="24"/>
                <w:szCs w:val="24"/>
                <w:lang w:eastAsia="hr-HR"/>
              </w:rPr>
              <w:t>8.</w:t>
            </w:r>
          </w:p>
        </w:tc>
        <w:tc>
          <w:tcPr>
            <w:tcW w:w="4423" w:type="dxa"/>
            <w:tcBorders>
              <w:top w:val="single" w:sz="4" w:space="0" w:color="auto"/>
              <w:left w:val="single" w:sz="4" w:space="0" w:color="auto"/>
              <w:bottom w:val="single" w:sz="4" w:space="0" w:color="auto"/>
              <w:right w:val="single" w:sz="4" w:space="0" w:color="auto"/>
            </w:tcBorders>
            <w:vAlign w:val="bottom"/>
            <w:hideMark/>
          </w:tcPr>
          <w:p w14:paraId="4991AD2E" w14:textId="77777777" w:rsidR="007D55E0" w:rsidRDefault="007D55E0" w:rsidP="00391684">
            <w:pPr>
              <w:spacing w:after="0" w:line="240" w:lineRule="auto"/>
              <w:rPr>
                <w:rFonts w:eastAsia="Times New Roman" w:cstheme="minorHAnsi"/>
                <w:sz w:val="24"/>
                <w:szCs w:val="24"/>
                <w:lang w:eastAsia="hr-HR"/>
              </w:rPr>
            </w:pPr>
            <w:r>
              <w:rPr>
                <w:rFonts w:eastAsia="Times New Roman" w:cstheme="minorHAnsi"/>
                <w:bCs/>
                <w:sz w:val="24"/>
                <w:szCs w:val="24"/>
                <w:lang w:eastAsia="hr-HR"/>
              </w:rPr>
              <w:t>Košarkaški klub Novska</w:t>
            </w:r>
          </w:p>
        </w:tc>
        <w:tc>
          <w:tcPr>
            <w:tcW w:w="2387" w:type="dxa"/>
            <w:tcBorders>
              <w:top w:val="single" w:sz="4" w:space="0" w:color="auto"/>
              <w:left w:val="single" w:sz="4" w:space="0" w:color="auto"/>
              <w:bottom w:val="single" w:sz="4" w:space="0" w:color="auto"/>
              <w:right w:val="single" w:sz="4" w:space="0" w:color="auto"/>
            </w:tcBorders>
            <w:vAlign w:val="bottom"/>
            <w:hideMark/>
          </w:tcPr>
          <w:p w14:paraId="74AD9719" w14:textId="77777777" w:rsidR="007D55E0" w:rsidRDefault="007D55E0" w:rsidP="00391684">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6.316,43</w:t>
            </w:r>
          </w:p>
        </w:tc>
        <w:tc>
          <w:tcPr>
            <w:tcW w:w="2007" w:type="dxa"/>
            <w:tcBorders>
              <w:top w:val="single" w:sz="4" w:space="0" w:color="auto"/>
              <w:left w:val="single" w:sz="4" w:space="0" w:color="auto"/>
              <w:bottom w:val="single" w:sz="4" w:space="0" w:color="auto"/>
              <w:right w:val="single" w:sz="4" w:space="0" w:color="auto"/>
            </w:tcBorders>
            <w:vAlign w:val="bottom"/>
            <w:hideMark/>
          </w:tcPr>
          <w:p w14:paraId="428A8EAC" w14:textId="77777777" w:rsidR="007D55E0" w:rsidRDefault="007D55E0" w:rsidP="00391684">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12.632,86</w:t>
            </w:r>
          </w:p>
        </w:tc>
      </w:tr>
      <w:tr w:rsidR="007D55E0" w14:paraId="17142870" w14:textId="77777777" w:rsidTr="002B7351">
        <w:tc>
          <w:tcPr>
            <w:tcW w:w="0" w:type="auto"/>
            <w:tcBorders>
              <w:top w:val="single" w:sz="4" w:space="0" w:color="auto"/>
              <w:left w:val="single" w:sz="4" w:space="0" w:color="auto"/>
              <w:bottom w:val="single" w:sz="4" w:space="0" w:color="auto"/>
              <w:right w:val="single" w:sz="4" w:space="0" w:color="auto"/>
            </w:tcBorders>
            <w:hideMark/>
          </w:tcPr>
          <w:p w14:paraId="2D647824" w14:textId="77777777" w:rsidR="007D55E0" w:rsidRDefault="007D55E0" w:rsidP="00D85088">
            <w:pPr>
              <w:spacing w:after="0" w:line="240" w:lineRule="auto"/>
              <w:jc w:val="center"/>
              <w:rPr>
                <w:rFonts w:eastAsia="Times New Roman" w:cstheme="minorHAnsi"/>
                <w:sz w:val="24"/>
                <w:szCs w:val="24"/>
                <w:lang w:eastAsia="hr-HR"/>
              </w:rPr>
            </w:pPr>
            <w:r>
              <w:rPr>
                <w:rFonts w:eastAsia="Times New Roman" w:cstheme="minorHAnsi"/>
                <w:sz w:val="24"/>
                <w:szCs w:val="24"/>
                <w:lang w:eastAsia="hr-HR"/>
              </w:rPr>
              <w:t>9.</w:t>
            </w:r>
          </w:p>
        </w:tc>
        <w:tc>
          <w:tcPr>
            <w:tcW w:w="4423" w:type="dxa"/>
            <w:tcBorders>
              <w:top w:val="single" w:sz="4" w:space="0" w:color="auto"/>
              <w:left w:val="single" w:sz="4" w:space="0" w:color="auto"/>
              <w:bottom w:val="single" w:sz="4" w:space="0" w:color="auto"/>
              <w:right w:val="single" w:sz="4" w:space="0" w:color="auto"/>
            </w:tcBorders>
            <w:vAlign w:val="bottom"/>
            <w:hideMark/>
          </w:tcPr>
          <w:p w14:paraId="0261B79A" w14:textId="77777777" w:rsidR="007D55E0" w:rsidRDefault="007D55E0" w:rsidP="00391684">
            <w:pPr>
              <w:spacing w:after="0" w:line="240" w:lineRule="auto"/>
              <w:rPr>
                <w:rFonts w:eastAsia="Times New Roman" w:cstheme="minorHAnsi"/>
                <w:sz w:val="24"/>
                <w:szCs w:val="24"/>
                <w:lang w:eastAsia="hr-HR"/>
              </w:rPr>
            </w:pPr>
            <w:r>
              <w:rPr>
                <w:rFonts w:eastAsia="Times New Roman" w:cstheme="minorHAnsi"/>
                <w:bCs/>
                <w:sz w:val="24"/>
                <w:szCs w:val="24"/>
                <w:lang w:eastAsia="hr-HR"/>
              </w:rPr>
              <w:t>Teniski klub Novska</w:t>
            </w:r>
          </w:p>
        </w:tc>
        <w:tc>
          <w:tcPr>
            <w:tcW w:w="2387" w:type="dxa"/>
            <w:tcBorders>
              <w:top w:val="single" w:sz="4" w:space="0" w:color="auto"/>
              <w:left w:val="single" w:sz="4" w:space="0" w:color="auto"/>
              <w:bottom w:val="single" w:sz="4" w:space="0" w:color="auto"/>
              <w:right w:val="single" w:sz="4" w:space="0" w:color="auto"/>
            </w:tcBorders>
            <w:vAlign w:val="bottom"/>
            <w:hideMark/>
          </w:tcPr>
          <w:p w14:paraId="79CD3D19" w14:textId="77777777" w:rsidR="007D55E0" w:rsidRDefault="007D55E0" w:rsidP="00391684">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1.333,90</w:t>
            </w:r>
          </w:p>
        </w:tc>
        <w:tc>
          <w:tcPr>
            <w:tcW w:w="2007" w:type="dxa"/>
            <w:tcBorders>
              <w:top w:val="single" w:sz="4" w:space="0" w:color="auto"/>
              <w:left w:val="single" w:sz="4" w:space="0" w:color="auto"/>
              <w:bottom w:val="single" w:sz="4" w:space="0" w:color="auto"/>
              <w:right w:val="single" w:sz="4" w:space="0" w:color="auto"/>
            </w:tcBorders>
            <w:vAlign w:val="bottom"/>
            <w:hideMark/>
          </w:tcPr>
          <w:p w14:paraId="51ADE417" w14:textId="77777777" w:rsidR="007D55E0" w:rsidRDefault="007D55E0" w:rsidP="00391684">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2.667,81</w:t>
            </w:r>
          </w:p>
        </w:tc>
      </w:tr>
      <w:tr w:rsidR="007D55E0" w14:paraId="20D5A4E5" w14:textId="77777777" w:rsidTr="002B7351">
        <w:tc>
          <w:tcPr>
            <w:tcW w:w="0" w:type="auto"/>
            <w:tcBorders>
              <w:top w:val="single" w:sz="4" w:space="0" w:color="auto"/>
              <w:left w:val="single" w:sz="4" w:space="0" w:color="auto"/>
              <w:bottom w:val="single" w:sz="4" w:space="0" w:color="auto"/>
              <w:right w:val="single" w:sz="4" w:space="0" w:color="auto"/>
            </w:tcBorders>
            <w:hideMark/>
          </w:tcPr>
          <w:p w14:paraId="7B60219B" w14:textId="77777777" w:rsidR="007D55E0" w:rsidRDefault="007D55E0" w:rsidP="00D85088">
            <w:pPr>
              <w:spacing w:after="0" w:line="240" w:lineRule="auto"/>
              <w:jc w:val="center"/>
              <w:rPr>
                <w:rFonts w:eastAsia="Times New Roman" w:cstheme="minorHAnsi"/>
                <w:sz w:val="24"/>
                <w:szCs w:val="24"/>
                <w:lang w:eastAsia="hr-HR"/>
              </w:rPr>
            </w:pPr>
            <w:r>
              <w:rPr>
                <w:rFonts w:eastAsia="Times New Roman" w:cstheme="minorHAnsi"/>
                <w:sz w:val="24"/>
                <w:szCs w:val="24"/>
                <w:lang w:eastAsia="hr-HR"/>
              </w:rPr>
              <w:t>10.</w:t>
            </w:r>
          </w:p>
        </w:tc>
        <w:tc>
          <w:tcPr>
            <w:tcW w:w="4423" w:type="dxa"/>
            <w:tcBorders>
              <w:top w:val="single" w:sz="4" w:space="0" w:color="auto"/>
              <w:left w:val="single" w:sz="4" w:space="0" w:color="auto"/>
              <w:bottom w:val="single" w:sz="4" w:space="0" w:color="auto"/>
              <w:right w:val="single" w:sz="4" w:space="0" w:color="auto"/>
            </w:tcBorders>
            <w:vAlign w:val="bottom"/>
            <w:hideMark/>
          </w:tcPr>
          <w:p w14:paraId="31F63E1B" w14:textId="77777777" w:rsidR="007D55E0" w:rsidRDefault="007D55E0" w:rsidP="00391684">
            <w:pPr>
              <w:spacing w:after="0" w:line="240" w:lineRule="auto"/>
              <w:rPr>
                <w:rFonts w:eastAsia="Times New Roman" w:cstheme="minorHAnsi"/>
                <w:sz w:val="24"/>
                <w:szCs w:val="24"/>
                <w:lang w:eastAsia="hr-HR"/>
              </w:rPr>
            </w:pPr>
            <w:r>
              <w:rPr>
                <w:rFonts w:eastAsia="Times New Roman" w:cstheme="minorHAnsi"/>
                <w:bCs/>
                <w:sz w:val="24"/>
                <w:szCs w:val="24"/>
                <w:lang w:eastAsia="hr-HR"/>
              </w:rPr>
              <w:t>Sportski stolnoteniski klub Novska</w:t>
            </w:r>
          </w:p>
        </w:tc>
        <w:tc>
          <w:tcPr>
            <w:tcW w:w="2387" w:type="dxa"/>
            <w:tcBorders>
              <w:top w:val="single" w:sz="4" w:space="0" w:color="auto"/>
              <w:left w:val="single" w:sz="4" w:space="0" w:color="auto"/>
              <w:bottom w:val="single" w:sz="4" w:space="0" w:color="auto"/>
              <w:right w:val="single" w:sz="4" w:space="0" w:color="auto"/>
            </w:tcBorders>
            <w:vAlign w:val="bottom"/>
            <w:hideMark/>
          </w:tcPr>
          <w:p w14:paraId="4EB962F5" w14:textId="77777777" w:rsidR="007D55E0" w:rsidRDefault="007D55E0" w:rsidP="00391684">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1.543,14</w:t>
            </w:r>
          </w:p>
        </w:tc>
        <w:tc>
          <w:tcPr>
            <w:tcW w:w="2007" w:type="dxa"/>
            <w:tcBorders>
              <w:top w:val="single" w:sz="4" w:space="0" w:color="auto"/>
              <w:left w:val="single" w:sz="4" w:space="0" w:color="auto"/>
              <w:bottom w:val="single" w:sz="4" w:space="0" w:color="auto"/>
              <w:right w:val="single" w:sz="4" w:space="0" w:color="auto"/>
            </w:tcBorders>
            <w:vAlign w:val="bottom"/>
            <w:hideMark/>
          </w:tcPr>
          <w:p w14:paraId="39161FFB" w14:textId="77777777" w:rsidR="007D55E0" w:rsidRDefault="007D55E0" w:rsidP="00391684">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3.086,29</w:t>
            </w:r>
          </w:p>
        </w:tc>
      </w:tr>
      <w:tr w:rsidR="007D55E0" w14:paraId="6D43E104" w14:textId="77777777" w:rsidTr="007D55E0">
        <w:tc>
          <w:tcPr>
            <w:tcW w:w="0" w:type="auto"/>
            <w:tcBorders>
              <w:top w:val="single" w:sz="4" w:space="0" w:color="auto"/>
              <w:left w:val="single" w:sz="4" w:space="0" w:color="auto"/>
              <w:bottom w:val="single" w:sz="4" w:space="0" w:color="auto"/>
              <w:right w:val="single" w:sz="4" w:space="0" w:color="auto"/>
            </w:tcBorders>
            <w:hideMark/>
          </w:tcPr>
          <w:p w14:paraId="3F23AE52" w14:textId="77777777" w:rsidR="007D55E0" w:rsidRDefault="007D55E0" w:rsidP="00D85088">
            <w:pPr>
              <w:spacing w:after="0" w:line="240" w:lineRule="auto"/>
              <w:jc w:val="center"/>
              <w:rPr>
                <w:rFonts w:eastAsia="Times New Roman" w:cstheme="minorHAnsi"/>
                <w:sz w:val="24"/>
                <w:szCs w:val="24"/>
                <w:lang w:eastAsia="hr-HR"/>
              </w:rPr>
            </w:pPr>
            <w:r>
              <w:rPr>
                <w:rFonts w:eastAsia="Times New Roman" w:cstheme="minorHAnsi"/>
                <w:sz w:val="24"/>
                <w:szCs w:val="24"/>
                <w:lang w:eastAsia="hr-HR"/>
              </w:rPr>
              <w:t>11.</w:t>
            </w:r>
          </w:p>
        </w:tc>
        <w:tc>
          <w:tcPr>
            <w:tcW w:w="4423" w:type="dxa"/>
            <w:tcBorders>
              <w:top w:val="single" w:sz="4" w:space="0" w:color="auto"/>
              <w:left w:val="single" w:sz="4" w:space="0" w:color="auto"/>
              <w:bottom w:val="single" w:sz="4" w:space="0" w:color="auto"/>
              <w:right w:val="single" w:sz="4" w:space="0" w:color="auto"/>
            </w:tcBorders>
            <w:vAlign w:val="bottom"/>
            <w:hideMark/>
          </w:tcPr>
          <w:p w14:paraId="56E3646B" w14:textId="77777777" w:rsidR="007D55E0" w:rsidRDefault="007D55E0" w:rsidP="00391684">
            <w:pPr>
              <w:spacing w:after="0" w:line="240" w:lineRule="auto"/>
              <w:rPr>
                <w:rFonts w:eastAsia="Times New Roman" w:cstheme="minorHAnsi"/>
                <w:sz w:val="24"/>
                <w:szCs w:val="24"/>
                <w:lang w:eastAsia="hr-HR"/>
              </w:rPr>
            </w:pPr>
            <w:r>
              <w:rPr>
                <w:rFonts w:eastAsia="Times New Roman" w:cstheme="minorHAnsi"/>
                <w:bCs/>
                <w:sz w:val="24"/>
                <w:szCs w:val="24"/>
                <w:lang w:eastAsia="hr-HR"/>
              </w:rPr>
              <w:t>Taekwondo klub Ogrc</w:t>
            </w:r>
          </w:p>
        </w:tc>
        <w:tc>
          <w:tcPr>
            <w:tcW w:w="2387" w:type="dxa"/>
            <w:tcBorders>
              <w:top w:val="single" w:sz="4" w:space="0" w:color="auto"/>
              <w:left w:val="single" w:sz="4" w:space="0" w:color="auto"/>
              <w:bottom w:val="single" w:sz="4" w:space="0" w:color="auto"/>
              <w:right w:val="single" w:sz="4" w:space="0" w:color="auto"/>
            </w:tcBorders>
            <w:vAlign w:val="bottom"/>
            <w:hideMark/>
          </w:tcPr>
          <w:p w14:paraId="6C903489" w14:textId="77777777" w:rsidR="007D55E0" w:rsidRDefault="007D55E0" w:rsidP="00391684">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2.314,72</w:t>
            </w:r>
          </w:p>
        </w:tc>
        <w:tc>
          <w:tcPr>
            <w:tcW w:w="2007" w:type="dxa"/>
            <w:tcBorders>
              <w:top w:val="single" w:sz="4" w:space="0" w:color="auto"/>
              <w:left w:val="single" w:sz="4" w:space="0" w:color="auto"/>
              <w:bottom w:val="single" w:sz="4" w:space="0" w:color="auto"/>
              <w:right w:val="single" w:sz="4" w:space="0" w:color="auto"/>
            </w:tcBorders>
            <w:vAlign w:val="bottom"/>
            <w:hideMark/>
          </w:tcPr>
          <w:p w14:paraId="733C5989" w14:textId="77777777" w:rsidR="007D55E0" w:rsidRDefault="007D55E0" w:rsidP="00391684">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4.629,43</w:t>
            </w:r>
          </w:p>
        </w:tc>
      </w:tr>
      <w:tr w:rsidR="007D55E0" w14:paraId="1533A80C" w14:textId="77777777" w:rsidTr="002B7351">
        <w:tc>
          <w:tcPr>
            <w:tcW w:w="0" w:type="auto"/>
            <w:tcBorders>
              <w:top w:val="single" w:sz="4" w:space="0" w:color="auto"/>
              <w:left w:val="single" w:sz="4" w:space="0" w:color="auto"/>
              <w:bottom w:val="single" w:sz="4" w:space="0" w:color="auto"/>
              <w:right w:val="single" w:sz="4" w:space="0" w:color="auto"/>
            </w:tcBorders>
            <w:hideMark/>
          </w:tcPr>
          <w:p w14:paraId="601C4738" w14:textId="77777777" w:rsidR="007D55E0" w:rsidRDefault="007D55E0" w:rsidP="00D85088">
            <w:pPr>
              <w:spacing w:after="0" w:line="240" w:lineRule="auto"/>
              <w:jc w:val="center"/>
              <w:rPr>
                <w:rFonts w:eastAsia="Times New Roman" w:cstheme="minorHAnsi"/>
                <w:sz w:val="24"/>
                <w:szCs w:val="24"/>
                <w:lang w:eastAsia="hr-HR"/>
              </w:rPr>
            </w:pPr>
            <w:r>
              <w:rPr>
                <w:rFonts w:eastAsia="Times New Roman" w:cstheme="minorHAnsi"/>
                <w:sz w:val="24"/>
                <w:szCs w:val="24"/>
                <w:lang w:eastAsia="hr-HR"/>
              </w:rPr>
              <w:t>12.</w:t>
            </w:r>
          </w:p>
        </w:tc>
        <w:tc>
          <w:tcPr>
            <w:tcW w:w="4423" w:type="dxa"/>
            <w:tcBorders>
              <w:top w:val="single" w:sz="4" w:space="0" w:color="auto"/>
              <w:left w:val="single" w:sz="4" w:space="0" w:color="auto"/>
              <w:bottom w:val="single" w:sz="4" w:space="0" w:color="auto"/>
              <w:right w:val="single" w:sz="4" w:space="0" w:color="auto"/>
            </w:tcBorders>
            <w:vAlign w:val="bottom"/>
            <w:hideMark/>
          </w:tcPr>
          <w:p w14:paraId="37E5176C" w14:textId="77777777" w:rsidR="007D55E0" w:rsidRDefault="007D55E0" w:rsidP="00391684">
            <w:pPr>
              <w:spacing w:after="0" w:line="240" w:lineRule="auto"/>
              <w:rPr>
                <w:rFonts w:eastAsia="Times New Roman" w:cstheme="minorHAnsi"/>
                <w:sz w:val="24"/>
                <w:szCs w:val="24"/>
                <w:lang w:eastAsia="hr-HR"/>
              </w:rPr>
            </w:pPr>
            <w:r>
              <w:rPr>
                <w:rFonts w:eastAsia="Times New Roman" w:cstheme="minorHAnsi"/>
                <w:bCs/>
                <w:sz w:val="24"/>
                <w:szCs w:val="24"/>
                <w:lang w:eastAsia="hr-HR"/>
              </w:rPr>
              <w:t>Kuglački klub Novska</w:t>
            </w:r>
          </w:p>
        </w:tc>
        <w:tc>
          <w:tcPr>
            <w:tcW w:w="2387" w:type="dxa"/>
            <w:tcBorders>
              <w:top w:val="single" w:sz="4" w:space="0" w:color="auto"/>
              <w:left w:val="single" w:sz="4" w:space="0" w:color="auto"/>
              <w:bottom w:val="single" w:sz="4" w:space="0" w:color="auto"/>
              <w:right w:val="single" w:sz="4" w:space="0" w:color="auto"/>
            </w:tcBorders>
            <w:vAlign w:val="bottom"/>
            <w:hideMark/>
          </w:tcPr>
          <w:p w14:paraId="6AC0492C" w14:textId="77777777" w:rsidR="007D55E0" w:rsidRDefault="007D55E0" w:rsidP="00391684">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7.271,10</w:t>
            </w:r>
          </w:p>
        </w:tc>
        <w:tc>
          <w:tcPr>
            <w:tcW w:w="2007" w:type="dxa"/>
            <w:tcBorders>
              <w:top w:val="single" w:sz="4" w:space="0" w:color="auto"/>
              <w:left w:val="single" w:sz="4" w:space="0" w:color="auto"/>
              <w:bottom w:val="single" w:sz="4" w:space="0" w:color="auto"/>
              <w:right w:val="single" w:sz="4" w:space="0" w:color="auto"/>
            </w:tcBorders>
            <w:vAlign w:val="bottom"/>
            <w:hideMark/>
          </w:tcPr>
          <w:p w14:paraId="6DC40D00" w14:textId="77777777" w:rsidR="007D55E0" w:rsidRDefault="007D55E0" w:rsidP="00391684">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14.542,18</w:t>
            </w:r>
          </w:p>
        </w:tc>
      </w:tr>
      <w:tr w:rsidR="007D55E0" w14:paraId="35ED4317" w14:textId="77777777" w:rsidTr="002B7351">
        <w:tc>
          <w:tcPr>
            <w:tcW w:w="0" w:type="auto"/>
            <w:tcBorders>
              <w:top w:val="single" w:sz="4" w:space="0" w:color="auto"/>
              <w:left w:val="single" w:sz="4" w:space="0" w:color="auto"/>
              <w:bottom w:val="single" w:sz="4" w:space="0" w:color="auto"/>
              <w:right w:val="single" w:sz="4" w:space="0" w:color="auto"/>
            </w:tcBorders>
            <w:hideMark/>
          </w:tcPr>
          <w:p w14:paraId="79C28F53" w14:textId="77777777" w:rsidR="007D55E0" w:rsidRDefault="007D55E0" w:rsidP="00D85088">
            <w:pPr>
              <w:spacing w:after="0" w:line="240" w:lineRule="auto"/>
              <w:jc w:val="center"/>
              <w:rPr>
                <w:rFonts w:eastAsia="Times New Roman" w:cstheme="minorHAnsi"/>
                <w:sz w:val="24"/>
                <w:szCs w:val="24"/>
                <w:lang w:eastAsia="hr-HR"/>
              </w:rPr>
            </w:pPr>
            <w:r>
              <w:rPr>
                <w:rFonts w:eastAsia="Times New Roman" w:cstheme="minorHAnsi"/>
                <w:sz w:val="24"/>
                <w:szCs w:val="24"/>
                <w:lang w:eastAsia="hr-HR"/>
              </w:rPr>
              <w:t>13.</w:t>
            </w:r>
          </w:p>
        </w:tc>
        <w:tc>
          <w:tcPr>
            <w:tcW w:w="4423" w:type="dxa"/>
            <w:tcBorders>
              <w:top w:val="single" w:sz="4" w:space="0" w:color="auto"/>
              <w:left w:val="single" w:sz="4" w:space="0" w:color="auto"/>
              <w:bottom w:val="single" w:sz="4" w:space="0" w:color="auto"/>
              <w:right w:val="single" w:sz="4" w:space="0" w:color="auto"/>
            </w:tcBorders>
            <w:vAlign w:val="bottom"/>
            <w:hideMark/>
          </w:tcPr>
          <w:p w14:paraId="3801617B" w14:textId="77777777" w:rsidR="007D55E0" w:rsidRDefault="007D55E0" w:rsidP="00391684">
            <w:pPr>
              <w:spacing w:after="0" w:line="240" w:lineRule="auto"/>
              <w:rPr>
                <w:rFonts w:eastAsia="Times New Roman" w:cstheme="minorHAnsi"/>
                <w:sz w:val="24"/>
                <w:szCs w:val="24"/>
                <w:lang w:eastAsia="hr-HR"/>
              </w:rPr>
            </w:pPr>
            <w:r>
              <w:rPr>
                <w:rFonts w:eastAsia="Times New Roman" w:cstheme="minorHAnsi"/>
                <w:bCs/>
                <w:sz w:val="24"/>
                <w:szCs w:val="24"/>
                <w:lang w:eastAsia="hr-HR"/>
              </w:rPr>
              <w:t>Badminton klub Novska</w:t>
            </w:r>
          </w:p>
        </w:tc>
        <w:tc>
          <w:tcPr>
            <w:tcW w:w="2387" w:type="dxa"/>
            <w:tcBorders>
              <w:top w:val="single" w:sz="4" w:space="0" w:color="auto"/>
              <w:left w:val="single" w:sz="4" w:space="0" w:color="auto"/>
              <w:bottom w:val="single" w:sz="4" w:space="0" w:color="auto"/>
              <w:right w:val="single" w:sz="4" w:space="0" w:color="auto"/>
            </w:tcBorders>
            <w:vAlign w:val="bottom"/>
            <w:hideMark/>
          </w:tcPr>
          <w:p w14:paraId="28058F1D" w14:textId="77777777" w:rsidR="007D55E0" w:rsidRDefault="007D55E0" w:rsidP="00391684">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1.857,00</w:t>
            </w:r>
          </w:p>
        </w:tc>
        <w:tc>
          <w:tcPr>
            <w:tcW w:w="2007" w:type="dxa"/>
            <w:tcBorders>
              <w:top w:val="single" w:sz="4" w:space="0" w:color="auto"/>
              <w:left w:val="single" w:sz="4" w:space="0" w:color="auto"/>
              <w:bottom w:val="single" w:sz="4" w:space="0" w:color="auto"/>
              <w:right w:val="single" w:sz="4" w:space="0" w:color="auto"/>
            </w:tcBorders>
            <w:vAlign w:val="bottom"/>
            <w:hideMark/>
          </w:tcPr>
          <w:p w14:paraId="785026CB" w14:textId="77777777" w:rsidR="007D55E0" w:rsidRDefault="007D55E0" w:rsidP="00391684">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3.714,01</w:t>
            </w:r>
          </w:p>
        </w:tc>
      </w:tr>
      <w:tr w:rsidR="007D55E0" w14:paraId="1E0FC8ED" w14:textId="77777777" w:rsidTr="002B7351">
        <w:tc>
          <w:tcPr>
            <w:tcW w:w="0" w:type="auto"/>
            <w:tcBorders>
              <w:top w:val="single" w:sz="4" w:space="0" w:color="auto"/>
              <w:left w:val="single" w:sz="4" w:space="0" w:color="auto"/>
              <w:bottom w:val="single" w:sz="4" w:space="0" w:color="auto"/>
              <w:right w:val="single" w:sz="4" w:space="0" w:color="auto"/>
            </w:tcBorders>
            <w:hideMark/>
          </w:tcPr>
          <w:p w14:paraId="6A33A13E" w14:textId="77777777" w:rsidR="007D55E0" w:rsidRDefault="007D55E0" w:rsidP="00D85088">
            <w:pPr>
              <w:spacing w:after="0" w:line="240" w:lineRule="auto"/>
              <w:jc w:val="center"/>
              <w:rPr>
                <w:rFonts w:eastAsia="Times New Roman" w:cstheme="minorHAnsi"/>
                <w:sz w:val="24"/>
                <w:szCs w:val="24"/>
                <w:lang w:eastAsia="hr-HR"/>
              </w:rPr>
            </w:pPr>
            <w:r>
              <w:rPr>
                <w:rFonts w:eastAsia="Times New Roman" w:cstheme="minorHAnsi"/>
                <w:sz w:val="24"/>
                <w:szCs w:val="24"/>
                <w:lang w:eastAsia="hr-HR"/>
              </w:rPr>
              <w:t>14.</w:t>
            </w:r>
          </w:p>
        </w:tc>
        <w:tc>
          <w:tcPr>
            <w:tcW w:w="4423" w:type="dxa"/>
            <w:tcBorders>
              <w:top w:val="single" w:sz="4" w:space="0" w:color="auto"/>
              <w:left w:val="single" w:sz="4" w:space="0" w:color="auto"/>
              <w:bottom w:val="single" w:sz="4" w:space="0" w:color="auto"/>
              <w:right w:val="single" w:sz="4" w:space="0" w:color="auto"/>
            </w:tcBorders>
            <w:vAlign w:val="bottom"/>
            <w:hideMark/>
          </w:tcPr>
          <w:p w14:paraId="59BDCA32" w14:textId="77777777" w:rsidR="007D55E0" w:rsidRDefault="007D55E0" w:rsidP="00391684">
            <w:pPr>
              <w:spacing w:after="0" w:line="240" w:lineRule="auto"/>
              <w:rPr>
                <w:rFonts w:eastAsia="Times New Roman" w:cstheme="minorHAnsi"/>
                <w:sz w:val="24"/>
                <w:szCs w:val="24"/>
                <w:lang w:eastAsia="hr-HR"/>
              </w:rPr>
            </w:pPr>
            <w:r>
              <w:rPr>
                <w:rFonts w:eastAsia="Times New Roman" w:cstheme="minorHAnsi"/>
                <w:bCs/>
                <w:sz w:val="24"/>
                <w:szCs w:val="24"/>
                <w:lang w:eastAsia="hr-HR"/>
              </w:rPr>
              <w:t>Ženski kuglački klub Novska</w:t>
            </w:r>
          </w:p>
        </w:tc>
        <w:tc>
          <w:tcPr>
            <w:tcW w:w="2387" w:type="dxa"/>
            <w:tcBorders>
              <w:top w:val="single" w:sz="4" w:space="0" w:color="auto"/>
              <w:left w:val="single" w:sz="4" w:space="0" w:color="auto"/>
              <w:bottom w:val="single" w:sz="4" w:space="0" w:color="auto"/>
              <w:right w:val="single" w:sz="4" w:space="0" w:color="auto"/>
            </w:tcBorders>
            <w:vAlign w:val="bottom"/>
            <w:hideMark/>
          </w:tcPr>
          <w:p w14:paraId="6102D7F9" w14:textId="77777777" w:rsidR="007D55E0" w:rsidRDefault="007D55E0" w:rsidP="00391684">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2.031,64</w:t>
            </w:r>
          </w:p>
        </w:tc>
        <w:tc>
          <w:tcPr>
            <w:tcW w:w="2007" w:type="dxa"/>
            <w:tcBorders>
              <w:top w:val="single" w:sz="4" w:space="0" w:color="auto"/>
              <w:left w:val="single" w:sz="4" w:space="0" w:color="auto"/>
              <w:bottom w:val="single" w:sz="4" w:space="0" w:color="auto"/>
              <w:right w:val="single" w:sz="4" w:space="0" w:color="auto"/>
            </w:tcBorders>
            <w:vAlign w:val="bottom"/>
            <w:hideMark/>
          </w:tcPr>
          <w:p w14:paraId="4524564E" w14:textId="77777777" w:rsidR="007D55E0" w:rsidRDefault="007D55E0" w:rsidP="00391684">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4.603,28</w:t>
            </w:r>
          </w:p>
        </w:tc>
      </w:tr>
      <w:tr w:rsidR="007D55E0" w14:paraId="188DEFCF" w14:textId="77777777" w:rsidTr="002B7351">
        <w:tc>
          <w:tcPr>
            <w:tcW w:w="0" w:type="auto"/>
            <w:tcBorders>
              <w:top w:val="single" w:sz="4" w:space="0" w:color="auto"/>
              <w:left w:val="single" w:sz="4" w:space="0" w:color="auto"/>
              <w:bottom w:val="single" w:sz="4" w:space="0" w:color="auto"/>
              <w:right w:val="single" w:sz="4" w:space="0" w:color="auto"/>
            </w:tcBorders>
            <w:hideMark/>
          </w:tcPr>
          <w:p w14:paraId="5E9BF6BA" w14:textId="77777777" w:rsidR="007D55E0" w:rsidRDefault="007D55E0" w:rsidP="00D85088">
            <w:pPr>
              <w:spacing w:after="0" w:line="240" w:lineRule="auto"/>
              <w:jc w:val="center"/>
              <w:rPr>
                <w:rFonts w:eastAsia="Times New Roman" w:cstheme="minorHAnsi"/>
                <w:sz w:val="24"/>
                <w:szCs w:val="24"/>
                <w:lang w:eastAsia="hr-HR"/>
              </w:rPr>
            </w:pPr>
            <w:r>
              <w:rPr>
                <w:rFonts w:eastAsia="Times New Roman" w:cstheme="minorHAnsi"/>
                <w:sz w:val="24"/>
                <w:szCs w:val="24"/>
                <w:lang w:eastAsia="hr-HR"/>
              </w:rPr>
              <w:t>15.</w:t>
            </w:r>
          </w:p>
        </w:tc>
        <w:tc>
          <w:tcPr>
            <w:tcW w:w="4423" w:type="dxa"/>
            <w:tcBorders>
              <w:top w:val="single" w:sz="4" w:space="0" w:color="auto"/>
              <w:left w:val="single" w:sz="4" w:space="0" w:color="auto"/>
              <w:bottom w:val="single" w:sz="4" w:space="0" w:color="auto"/>
              <w:right w:val="single" w:sz="4" w:space="0" w:color="auto"/>
            </w:tcBorders>
            <w:vAlign w:val="bottom"/>
            <w:hideMark/>
          </w:tcPr>
          <w:p w14:paraId="2055141D" w14:textId="77777777" w:rsidR="007D55E0" w:rsidRDefault="007D55E0" w:rsidP="00391684">
            <w:pPr>
              <w:spacing w:after="0" w:line="240" w:lineRule="auto"/>
              <w:rPr>
                <w:rFonts w:eastAsia="Times New Roman" w:cstheme="minorHAnsi"/>
                <w:sz w:val="24"/>
                <w:szCs w:val="24"/>
                <w:lang w:eastAsia="hr-HR"/>
              </w:rPr>
            </w:pPr>
            <w:r>
              <w:rPr>
                <w:rFonts w:eastAsia="Times New Roman" w:cstheme="minorHAnsi"/>
                <w:bCs/>
                <w:sz w:val="24"/>
                <w:szCs w:val="24"/>
                <w:lang w:eastAsia="hr-HR"/>
              </w:rPr>
              <w:t>Kuglački klub Slavonija</w:t>
            </w:r>
          </w:p>
        </w:tc>
        <w:tc>
          <w:tcPr>
            <w:tcW w:w="2387" w:type="dxa"/>
            <w:tcBorders>
              <w:top w:val="single" w:sz="4" w:space="0" w:color="auto"/>
              <w:left w:val="single" w:sz="4" w:space="0" w:color="auto"/>
              <w:bottom w:val="single" w:sz="4" w:space="0" w:color="auto"/>
              <w:right w:val="single" w:sz="4" w:space="0" w:color="auto"/>
            </w:tcBorders>
            <w:vAlign w:val="bottom"/>
            <w:hideMark/>
          </w:tcPr>
          <w:p w14:paraId="7AF16E81" w14:textId="77777777" w:rsidR="007D55E0" w:rsidRDefault="007D55E0" w:rsidP="00391684">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1.739,30</w:t>
            </w:r>
          </w:p>
        </w:tc>
        <w:tc>
          <w:tcPr>
            <w:tcW w:w="2007" w:type="dxa"/>
            <w:tcBorders>
              <w:top w:val="single" w:sz="4" w:space="0" w:color="auto"/>
              <w:left w:val="single" w:sz="4" w:space="0" w:color="auto"/>
              <w:bottom w:val="single" w:sz="4" w:space="0" w:color="auto"/>
              <w:right w:val="single" w:sz="4" w:space="0" w:color="auto"/>
            </w:tcBorders>
            <w:vAlign w:val="bottom"/>
            <w:hideMark/>
          </w:tcPr>
          <w:p w14:paraId="1B294021" w14:textId="77777777" w:rsidR="007D55E0" w:rsidRDefault="007D55E0" w:rsidP="00391684">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3.478,61</w:t>
            </w:r>
          </w:p>
        </w:tc>
      </w:tr>
      <w:tr w:rsidR="007D55E0" w14:paraId="023ED944" w14:textId="77777777" w:rsidTr="002B7351">
        <w:tc>
          <w:tcPr>
            <w:tcW w:w="0" w:type="auto"/>
            <w:tcBorders>
              <w:top w:val="single" w:sz="4" w:space="0" w:color="auto"/>
              <w:left w:val="single" w:sz="4" w:space="0" w:color="auto"/>
              <w:bottom w:val="single" w:sz="4" w:space="0" w:color="auto"/>
              <w:right w:val="single" w:sz="4" w:space="0" w:color="auto"/>
            </w:tcBorders>
            <w:hideMark/>
          </w:tcPr>
          <w:p w14:paraId="1835860F" w14:textId="77777777" w:rsidR="007D55E0" w:rsidRDefault="007D55E0" w:rsidP="00D85088">
            <w:pPr>
              <w:spacing w:after="0" w:line="240" w:lineRule="auto"/>
              <w:jc w:val="center"/>
              <w:rPr>
                <w:rFonts w:eastAsia="Times New Roman" w:cstheme="minorHAnsi"/>
                <w:sz w:val="24"/>
                <w:szCs w:val="24"/>
                <w:lang w:eastAsia="hr-HR"/>
              </w:rPr>
            </w:pPr>
            <w:r>
              <w:rPr>
                <w:rFonts w:eastAsia="Times New Roman" w:cstheme="minorHAnsi"/>
                <w:sz w:val="24"/>
                <w:szCs w:val="24"/>
                <w:lang w:eastAsia="hr-HR"/>
              </w:rPr>
              <w:t>16.</w:t>
            </w:r>
          </w:p>
        </w:tc>
        <w:tc>
          <w:tcPr>
            <w:tcW w:w="4423" w:type="dxa"/>
            <w:tcBorders>
              <w:top w:val="single" w:sz="4" w:space="0" w:color="auto"/>
              <w:left w:val="single" w:sz="4" w:space="0" w:color="auto"/>
              <w:bottom w:val="single" w:sz="4" w:space="0" w:color="auto"/>
              <w:right w:val="single" w:sz="4" w:space="0" w:color="auto"/>
            </w:tcBorders>
            <w:vAlign w:val="bottom"/>
            <w:hideMark/>
          </w:tcPr>
          <w:p w14:paraId="5864A738" w14:textId="77777777" w:rsidR="007D55E0" w:rsidRDefault="007D55E0" w:rsidP="00391684">
            <w:pPr>
              <w:spacing w:after="0" w:line="240" w:lineRule="auto"/>
              <w:rPr>
                <w:rFonts w:eastAsia="Times New Roman" w:cstheme="minorHAnsi"/>
                <w:sz w:val="24"/>
                <w:szCs w:val="24"/>
                <w:lang w:eastAsia="hr-HR"/>
              </w:rPr>
            </w:pPr>
            <w:r>
              <w:rPr>
                <w:rFonts w:eastAsia="Times New Roman" w:cstheme="minorHAnsi"/>
                <w:bCs/>
                <w:sz w:val="24"/>
                <w:szCs w:val="24"/>
                <w:lang w:eastAsia="hr-HR"/>
              </w:rPr>
              <w:t>Kuglački klub Belina</w:t>
            </w:r>
          </w:p>
        </w:tc>
        <w:tc>
          <w:tcPr>
            <w:tcW w:w="2387" w:type="dxa"/>
            <w:tcBorders>
              <w:top w:val="single" w:sz="4" w:space="0" w:color="auto"/>
              <w:left w:val="single" w:sz="4" w:space="0" w:color="auto"/>
              <w:bottom w:val="single" w:sz="4" w:space="0" w:color="auto"/>
              <w:right w:val="single" w:sz="4" w:space="0" w:color="auto"/>
            </w:tcBorders>
            <w:vAlign w:val="bottom"/>
            <w:hideMark/>
          </w:tcPr>
          <w:p w14:paraId="286FEAE8" w14:textId="77777777" w:rsidR="007D55E0" w:rsidRDefault="007D55E0" w:rsidP="00391684">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1.255,44</w:t>
            </w:r>
          </w:p>
        </w:tc>
        <w:tc>
          <w:tcPr>
            <w:tcW w:w="2007" w:type="dxa"/>
            <w:tcBorders>
              <w:top w:val="single" w:sz="4" w:space="0" w:color="auto"/>
              <w:left w:val="single" w:sz="4" w:space="0" w:color="auto"/>
              <w:bottom w:val="single" w:sz="4" w:space="0" w:color="auto"/>
              <w:right w:val="single" w:sz="4" w:space="0" w:color="auto"/>
            </w:tcBorders>
            <w:vAlign w:val="bottom"/>
            <w:hideMark/>
          </w:tcPr>
          <w:p w14:paraId="68939EC5" w14:textId="77777777" w:rsidR="007D55E0" w:rsidRDefault="007D55E0" w:rsidP="00391684">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2.510,88</w:t>
            </w:r>
          </w:p>
        </w:tc>
      </w:tr>
      <w:tr w:rsidR="007D55E0" w14:paraId="4F6D54ED" w14:textId="77777777" w:rsidTr="002B7351">
        <w:tc>
          <w:tcPr>
            <w:tcW w:w="0" w:type="auto"/>
            <w:tcBorders>
              <w:top w:val="single" w:sz="4" w:space="0" w:color="auto"/>
              <w:left w:val="single" w:sz="4" w:space="0" w:color="auto"/>
              <w:bottom w:val="single" w:sz="4" w:space="0" w:color="auto"/>
              <w:right w:val="single" w:sz="4" w:space="0" w:color="auto"/>
            </w:tcBorders>
            <w:hideMark/>
          </w:tcPr>
          <w:p w14:paraId="4021B62F" w14:textId="77777777" w:rsidR="007D55E0" w:rsidRDefault="007D55E0" w:rsidP="00D85088">
            <w:pPr>
              <w:spacing w:after="0" w:line="240" w:lineRule="auto"/>
              <w:jc w:val="center"/>
              <w:rPr>
                <w:rFonts w:eastAsia="Times New Roman" w:cstheme="minorHAnsi"/>
                <w:sz w:val="24"/>
                <w:szCs w:val="24"/>
                <w:lang w:eastAsia="hr-HR"/>
              </w:rPr>
            </w:pPr>
            <w:r>
              <w:rPr>
                <w:rFonts w:eastAsia="Times New Roman" w:cstheme="minorHAnsi"/>
                <w:sz w:val="24"/>
                <w:szCs w:val="24"/>
                <w:lang w:eastAsia="hr-HR"/>
              </w:rPr>
              <w:t>17.</w:t>
            </w:r>
          </w:p>
        </w:tc>
        <w:tc>
          <w:tcPr>
            <w:tcW w:w="4423" w:type="dxa"/>
            <w:tcBorders>
              <w:top w:val="single" w:sz="4" w:space="0" w:color="auto"/>
              <w:left w:val="single" w:sz="4" w:space="0" w:color="auto"/>
              <w:bottom w:val="single" w:sz="4" w:space="0" w:color="auto"/>
              <w:right w:val="single" w:sz="4" w:space="0" w:color="auto"/>
            </w:tcBorders>
            <w:vAlign w:val="bottom"/>
            <w:hideMark/>
          </w:tcPr>
          <w:p w14:paraId="6856F08E" w14:textId="77777777" w:rsidR="007D55E0" w:rsidRDefault="007D55E0" w:rsidP="00391684">
            <w:pPr>
              <w:spacing w:after="0" w:line="240" w:lineRule="auto"/>
              <w:rPr>
                <w:rFonts w:eastAsia="Times New Roman" w:cstheme="minorHAnsi"/>
                <w:sz w:val="24"/>
                <w:szCs w:val="24"/>
                <w:lang w:eastAsia="hr-HR"/>
              </w:rPr>
            </w:pPr>
            <w:r>
              <w:rPr>
                <w:rFonts w:eastAsia="Times New Roman" w:cstheme="minorHAnsi"/>
                <w:bCs/>
                <w:sz w:val="24"/>
                <w:szCs w:val="24"/>
                <w:lang w:eastAsia="hr-HR"/>
              </w:rPr>
              <w:t>Šahovski klub Obrtnik</w:t>
            </w:r>
          </w:p>
        </w:tc>
        <w:tc>
          <w:tcPr>
            <w:tcW w:w="2387" w:type="dxa"/>
            <w:tcBorders>
              <w:top w:val="single" w:sz="4" w:space="0" w:color="auto"/>
              <w:left w:val="single" w:sz="4" w:space="0" w:color="auto"/>
              <w:bottom w:val="single" w:sz="4" w:space="0" w:color="auto"/>
              <w:right w:val="single" w:sz="4" w:space="0" w:color="auto"/>
            </w:tcBorders>
            <w:vAlign w:val="bottom"/>
            <w:hideMark/>
          </w:tcPr>
          <w:p w14:paraId="6A57735D" w14:textId="77777777" w:rsidR="007D55E0" w:rsidRDefault="007D55E0" w:rsidP="00391684">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745,41</w:t>
            </w:r>
          </w:p>
        </w:tc>
        <w:tc>
          <w:tcPr>
            <w:tcW w:w="2007" w:type="dxa"/>
            <w:tcBorders>
              <w:top w:val="single" w:sz="4" w:space="0" w:color="auto"/>
              <w:left w:val="single" w:sz="4" w:space="0" w:color="auto"/>
              <w:bottom w:val="single" w:sz="4" w:space="0" w:color="auto"/>
              <w:right w:val="single" w:sz="4" w:space="0" w:color="auto"/>
            </w:tcBorders>
            <w:vAlign w:val="bottom"/>
            <w:hideMark/>
          </w:tcPr>
          <w:p w14:paraId="37F1B9B0" w14:textId="77777777" w:rsidR="007D55E0" w:rsidRDefault="007D55E0" w:rsidP="00391684">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1.490,83</w:t>
            </w:r>
          </w:p>
        </w:tc>
      </w:tr>
      <w:tr w:rsidR="007D55E0" w14:paraId="03777C84" w14:textId="77777777" w:rsidTr="002B7351">
        <w:tc>
          <w:tcPr>
            <w:tcW w:w="0" w:type="auto"/>
            <w:tcBorders>
              <w:top w:val="single" w:sz="4" w:space="0" w:color="auto"/>
              <w:left w:val="single" w:sz="4" w:space="0" w:color="auto"/>
              <w:bottom w:val="single" w:sz="4" w:space="0" w:color="auto"/>
              <w:right w:val="single" w:sz="4" w:space="0" w:color="auto"/>
            </w:tcBorders>
            <w:hideMark/>
          </w:tcPr>
          <w:p w14:paraId="305FE695" w14:textId="77777777" w:rsidR="007D55E0" w:rsidRDefault="007D55E0" w:rsidP="00D85088">
            <w:pPr>
              <w:spacing w:after="0" w:line="240" w:lineRule="auto"/>
              <w:jc w:val="center"/>
              <w:rPr>
                <w:rFonts w:eastAsia="Times New Roman" w:cstheme="minorHAnsi"/>
                <w:sz w:val="24"/>
                <w:szCs w:val="24"/>
                <w:lang w:eastAsia="hr-HR"/>
              </w:rPr>
            </w:pPr>
            <w:r>
              <w:rPr>
                <w:rFonts w:eastAsia="Times New Roman" w:cstheme="minorHAnsi"/>
                <w:sz w:val="24"/>
                <w:szCs w:val="24"/>
                <w:lang w:eastAsia="hr-HR"/>
              </w:rPr>
              <w:t>18.</w:t>
            </w:r>
          </w:p>
        </w:tc>
        <w:tc>
          <w:tcPr>
            <w:tcW w:w="4423" w:type="dxa"/>
            <w:tcBorders>
              <w:top w:val="single" w:sz="4" w:space="0" w:color="auto"/>
              <w:left w:val="single" w:sz="4" w:space="0" w:color="auto"/>
              <w:bottom w:val="single" w:sz="4" w:space="0" w:color="auto"/>
              <w:right w:val="single" w:sz="4" w:space="0" w:color="auto"/>
            </w:tcBorders>
            <w:vAlign w:val="bottom"/>
            <w:hideMark/>
          </w:tcPr>
          <w:p w14:paraId="6A1DBDD7" w14:textId="77777777" w:rsidR="007D55E0" w:rsidRDefault="007D55E0" w:rsidP="00391684">
            <w:pPr>
              <w:spacing w:after="0" w:line="240" w:lineRule="auto"/>
              <w:rPr>
                <w:rFonts w:eastAsia="Times New Roman" w:cstheme="minorHAnsi"/>
                <w:bCs/>
                <w:sz w:val="24"/>
                <w:szCs w:val="24"/>
                <w:lang w:eastAsia="hr-HR"/>
              </w:rPr>
            </w:pPr>
            <w:r>
              <w:rPr>
                <w:rFonts w:eastAsia="Times New Roman" w:cstheme="minorHAnsi"/>
                <w:bCs/>
                <w:sz w:val="24"/>
                <w:szCs w:val="24"/>
                <w:lang w:eastAsia="hr-HR"/>
              </w:rPr>
              <w:t>Športsko ribolovno društvo Karas</w:t>
            </w:r>
          </w:p>
        </w:tc>
        <w:tc>
          <w:tcPr>
            <w:tcW w:w="2387" w:type="dxa"/>
            <w:tcBorders>
              <w:top w:val="single" w:sz="4" w:space="0" w:color="auto"/>
              <w:left w:val="single" w:sz="4" w:space="0" w:color="auto"/>
              <w:bottom w:val="single" w:sz="4" w:space="0" w:color="auto"/>
              <w:right w:val="single" w:sz="4" w:space="0" w:color="auto"/>
            </w:tcBorders>
            <w:vAlign w:val="bottom"/>
            <w:hideMark/>
          </w:tcPr>
          <w:p w14:paraId="1208C789" w14:textId="77777777" w:rsidR="007D55E0" w:rsidRDefault="007D55E0" w:rsidP="00391684">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1.111,58</w:t>
            </w:r>
          </w:p>
        </w:tc>
        <w:tc>
          <w:tcPr>
            <w:tcW w:w="2007" w:type="dxa"/>
            <w:tcBorders>
              <w:top w:val="single" w:sz="4" w:space="0" w:color="auto"/>
              <w:left w:val="single" w:sz="4" w:space="0" w:color="auto"/>
              <w:bottom w:val="single" w:sz="4" w:space="0" w:color="auto"/>
              <w:right w:val="single" w:sz="4" w:space="0" w:color="auto"/>
            </w:tcBorders>
            <w:vAlign w:val="bottom"/>
            <w:hideMark/>
          </w:tcPr>
          <w:p w14:paraId="75DB91DB" w14:textId="77777777" w:rsidR="007D55E0" w:rsidRDefault="007D55E0" w:rsidP="00391684">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2.223,17</w:t>
            </w:r>
          </w:p>
        </w:tc>
      </w:tr>
      <w:tr w:rsidR="007D55E0" w14:paraId="0A4283DC" w14:textId="77777777" w:rsidTr="002B7351">
        <w:tc>
          <w:tcPr>
            <w:tcW w:w="0" w:type="auto"/>
            <w:tcBorders>
              <w:top w:val="single" w:sz="4" w:space="0" w:color="auto"/>
              <w:left w:val="single" w:sz="4" w:space="0" w:color="auto"/>
              <w:bottom w:val="single" w:sz="4" w:space="0" w:color="auto"/>
              <w:right w:val="single" w:sz="4" w:space="0" w:color="auto"/>
            </w:tcBorders>
          </w:tcPr>
          <w:p w14:paraId="19F09478" w14:textId="77777777" w:rsidR="007D55E0" w:rsidRDefault="007D55E0" w:rsidP="00D85088">
            <w:pPr>
              <w:spacing w:after="0" w:line="240" w:lineRule="auto"/>
              <w:jc w:val="center"/>
              <w:rPr>
                <w:rFonts w:eastAsia="Times New Roman" w:cstheme="minorHAnsi"/>
                <w:sz w:val="24"/>
                <w:szCs w:val="24"/>
                <w:lang w:eastAsia="hr-HR"/>
              </w:rPr>
            </w:pPr>
            <w:r>
              <w:rPr>
                <w:rFonts w:eastAsia="Times New Roman" w:cstheme="minorHAnsi"/>
                <w:sz w:val="24"/>
                <w:szCs w:val="24"/>
                <w:lang w:eastAsia="hr-HR"/>
              </w:rPr>
              <w:lastRenderedPageBreak/>
              <w:t>19.</w:t>
            </w:r>
          </w:p>
        </w:tc>
        <w:tc>
          <w:tcPr>
            <w:tcW w:w="4423" w:type="dxa"/>
            <w:tcBorders>
              <w:top w:val="single" w:sz="4" w:space="0" w:color="auto"/>
              <w:left w:val="single" w:sz="4" w:space="0" w:color="auto"/>
              <w:bottom w:val="single" w:sz="4" w:space="0" w:color="auto"/>
              <w:right w:val="single" w:sz="4" w:space="0" w:color="auto"/>
            </w:tcBorders>
            <w:vAlign w:val="bottom"/>
          </w:tcPr>
          <w:p w14:paraId="3D7C8221" w14:textId="77777777" w:rsidR="007D55E0" w:rsidRDefault="007D55E0" w:rsidP="00391684">
            <w:pPr>
              <w:spacing w:after="0" w:line="240" w:lineRule="auto"/>
              <w:rPr>
                <w:rFonts w:eastAsia="Times New Roman" w:cstheme="minorHAnsi"/>
                <w:bCs/>
                <w:sz w:val="24"/>
                <w:szCs w:val="24"/>
                <w:lang w:eastAsia="hr-HR"/>
              </w:rPr>
            </w:pPr>
            <w:r>
              <w:rPr>
                <w:rFonts w:eastAsia="Times New Roman" w:cstheme="minorHAnsi"/>
                <w:bCs/>
                <w:sz w:val="24"/>
                <w:szCs w:val="24"/>
                <w:lang w:eastAsia="hr-HR"/>
              </w:rPr>
              <w:t>SRD KRKUŠA 1984</w:t>
            </w:r>
          </w:p>
        </w:tc>
        <w:tc>
          <w:tcPr>
            <w:tcW w:w="2387" w:type="dxa"/>
            <w:tcBorders>
              <w:top w:val="single" w:sz="4" w:space="0" w:color="auto"/>
              <w:left w:val="single" w:sz="4" w:space="0" w:color="auto"/>
              <w:bottom w:val="single" w:sz="4" w:space="0" w:color="auto"/>
              <w:right w:val="single" w:sz="4" w:space="0" w:color="auto"/>
            </w:tcBorders>
            <w:vAlign w:val="bottom"/>
          </w:tcPr>
          <w:p w14:paraId="6C991137" w14:textId="77777777" w:rsidR="007D55E0" w:rsidRDefault="007D55E0" w:rsidP="00391684">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732,34</w:t>
            </w:r>
          </w:p>
        </w:tc>
        <w:tc>
          <w:tcPr>
            <w:tcW w:w="2007" w:type="dxa"/>
            <w:tcBorders>
              <w:top w:val="single" w:sz="4" w:space="0" w:color="auto"/>
              <w:left w:val="single" w:sz="4" w:space="0" w:color="auto"/>
              <w:bottom w:val="single" w:sz="4" w:space="0" w:color="auto"/>
              <w:right w:val="single" w:sz="4" w:space="0" w:color="auto"/>
            </w:tcBorders>
            <w:vAlign w:val="bottom"/>
          </w:tcPr>
          <w:p w14:paraId="47365408" w14:textId="77777777" w:rsidR="007D55E0" w:rsidRDefault="007D55E0" w:rsidP="00391684">
            <w:pPr>
              <w:spacing w:after="0" w:line="240" w:lineRule="auto"/>
              <w:jc w:val="right"/>
              <w:rPr>
                <w:rFonts w:eastAsia="Times New Roman" w:cstheme="minorHAnsi"/>
                <w:bCs/>
                <w:sz w:val="24"/>
                <w:szCs w:val="24"/>
                <w:lang w:eastAsia="hr-HR"/>
              </w:rPr>
            </w:pPr>
            <w:r>
              <w:rPr>
                <w:rFonts w:eastAsia="Times New Roman" w:cstheme="minorHAnsi"/>
                <w:bCs/>
                <w:sz w:val="24"/>
                <w:szCs w:val="24"/>
                <w:lang w:eastAsia="hr-HR"/>
              </w:rPr>
              <w:t>1.464,68</w:t>
            </w:r>
          </w:p>
        </w:tc>
      </w:tr>
      <w:tr w:rsidR="007D55E0" w14:paraId="7B6545EB" w14:textId="77777777" w:rsidTr="002B7351">
        <w:tc>
          <w:tcPr>
            <w:tcW w:w="0" w:type="auto"/>
            <w:tcBorders>
              <w:top w:val="single" w:sz="4" w:space="0" w:color="auto"/>
              <w:left w:val="single" w:sz="4" w:space="0" w:color="auto"/>
              <w:bottom w:val="single" w:sz="4" w:space="0" w:color="auto"/>
              <w:right w:val="single" w:sz="4" w:space="0" w:color="auto"/>
            </w:tcBorders>
            <w:hideMark/>
          </w:tcPr>
          <w:p w14:paraId="34C9574E" w14:textId="77777777" w:rsidR="007D55E0" w:rsidRDefault="007D55E0" w:rsidP="00D85088">
            <w:pPr>
              <w:spacing w:after="0" w:line="240" w:lineRule="auto"/>
              <w:jc w:val="center"/>
              <w:rPr>
                <w:rFonts w:eastAsia="Times New Roman" w:cstheme="minorHAnsi"/>
                <w:sz w:val="24"/>
                <w:szCs w:val="24"/>
                <w:lang w:eastAsia="hr-HR"/>
              </w:rPr>
            </w:pPr>
            <w:r>
              <w:rPr>
                <w:rFonts w:eastAsia="Times New Roman" w:cstheme="minorHAnsi"/>
                <w:sz w:val="24"/>
                <w:szCs w:val="24"/>
                <w:lang w:eastAsia="hr-HR"/>
              </w:rPr>
              <w:t>20.</w:t>
            </w:r>
          </w:p>
        </w:tc>
        <w:tc>
          <w:tcPr>
            <w:tcW w:w="4423" w:type="dxa"/>
            <w:tcBorders>
              <w:top w:val="single" w:sz="4" w:space="0" w:color="auto"/>
              <w:left w:val="single" w:sz="4" w:space="0" w:color="auto"/>
              <w:bottom w:val="single" w:sz="4" w:space="0" w:color="auto"/>
              <w:right w:val="single" w:sz="4" w:space="0" w:color="auto"/>
            </w:tcBorders>
            <w:vAlign w:val="bottom"/>
            <w:hideMark/>
          </w:tcPr>
          <w:p w14:paraId="2B2710A5" w14:textId="77777777" w:rsidR="007D55E0" w:rsidRDefault="007D55E0" w:rsidP="00391684">
            <w:pPr>
              <w:spacing w:after="0" w:line="240" w:lineRule="auto"/>
              <w:rPr>
                <w:rFonts w:eastAsia="Times New Roman" w:cstheme="minorHAnsi"/>
                <w:bCs/>
                <w:sz w:val="24"/>
                <w:szCs w:val="24"/>
                <w:lang w:eastAsia="hr-HR"/>
              </w:rPr>
            </w:pPr>
            <w:r>
              <w:rPr>
                <w:rFonts w:eastAsia="Times New Roman" w:cstheme="minorHAnsi"/>
                <w:bCs/>
                <w:sz w:val="24"/>
                <w:szCs w:val="24"/>
                <w:lang w:eastAsia="hr-HR"/>
              </w:rPr>
              <w:t>Planinarsko društvo „Zmajevac“</w:t>
            </w:r>
          </w:p>
        </w:tc>
        <w:tc>
          <w:tcPr>
            <w:tcW w:w="2387" w:type="dxa"/>
            <w:tcBorders>
              <w:top w:val="single" w:sz="4" w:space="0" w:color="auto"/>
              <w:left w:val="single" w:sz="4" w:space="0" w:color="auto"/>
              <w:bottom w:val="single" w:sz="4" w:space="0" w:color="auto"/>
              <w:right w:val="single" w:sz="4" w:space="0" w:color="auto"/>
            </w:tcBorders>
            <w:vAlign w:val="bottom"/>
            <w:hideMark/>
          </w:tcPr>
          <w:p w14:paraId="14B66475" w14:textId="77777777" w:rsidR="007D55E0" w:rsidRDefault="007D55E0" w:rsidP="00391684">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937,72</w:t>
            </w:r>
          </w:p>
        </w:tc>
        <w:tc>
          <w:tcPr>
            <w:tcW w:w="2007" w:type="dxa"/>
            <w:tcBorders>
              <w:top w:val="single" w:sz="4" w:space="0" w:color="auto"/>
              <w:left w:val="single" w:sz="4" w:space="0" w:color="auto"/>
              <w:bottom w:val="single" w:sz="4" w:space="0" w:color="auto"/>
              <w:right w:val="single" w:sz="4" w:space="0" w:color="auto"/>
            </w:tcBorders>
            <w:vAlign w:val="bottom"/>
            <w:hideMark/>
          </w:tcPr>
          <w:p w14:paraId="3438A02A" w14:textId="77777777" w:rsidR="007D55E0" w:rsidRDefault="007D55E0" w:rsidP="00391684">
            <w:pPr>
              <w:spacing w:after="0" w:line="240" w:lineRule="auto"/>
              <w:jc w:val="right"/>
              <w:rPr>
                <w:rFonts w:eastAsia="Times New Roman" w:cstheme="minorHAnsi"/>
                <w:bCs/>
                <w:sz w:val="24"/>
                <w:szCs w:val="24"/>
                <w:lang w:eastAsia="hr-HR"/>
              </w:rPr>
            </w:pPr>
            <w:r>
              <w:rPr>
                <w:rFonts w:eastAsia="Times New Roman" w:cstheme="minorHAnsi"/>
                <w:bCs/>
                <w:sz w:val="24"/>
                <w:szCs w:val="24"/>
                <w:lang w:eastAsia="hr-HR"/>
              </w:rPr>
              <w:t>937,72</w:t>
            </w:r>
          </w:p>
        </w:tc>
      </w:tr>
      <w:tr w:rsidR="007D55E0" w14:paraId="56D0E336" w14:textId="77777777" w:rsidTr="002B7351">
        <w:tc>
          <w:tcPr>
            <w:tcW w:w="0" w:type="auto"/>
            <w:tcBorders>
              <w:top w:val="single" w:sz="4" w:space="0" w:color="auto"/>
              <w:left w:val="single" w:sz="4" w:space="0" w:color="auto"/>
              <w:bottom w:val="single" w:sz="4" w:space="0" w:color="auto"/>
              <w:right w:val="single" w:sz="4" w:space="0" w:color="auto"/>
            </w:tcBorders>
            <w:hideMark/>
          </w:tcPr>
          <w:p w14:paraId="77384054" w14:textId="77777777" w:rsidR="007D55E0" w:rsidRDefault="007D55E0" w:rsidP="00D85088">
            <w:pPr>
              <w:spacing w:after="0" w:line="240" w:lineRule="auto"/>
              <w:jc w:val="center"/>
              <w:rPr>
                <w:rFonts w:eastAsia="Times New Roman" w:cstheme="minorHAnsi"/>
                <w:sz w:val="24"/>
                <w:szCs w:val="24"/>
                <w:lang w:eastAsia="hr-HR"/>
              </w:rPr>
            </w:pPr>
            <w:r>
              <w:rPr>
                <w:rFonts w:eastAsia="Times New Roman" w:cstheme="minorHAnsi"/>
                <w:sz w:val="24"/>
                <w:szCs w:val="24"/>
                <w:lang w:eastAsia="hr-HR"/>
              </w:rPr>
              <w:t>21.</w:t>
            </w:r>
          </w:p>
        </w:tc>
        <w:tc>
          <w:tcPr>
            <w:tcW w:w="4423" w:type="dxa"/>
            <w:tcBorders>
              <w:top w:val="single" w:sz="4" w:space="0" w:color="auto"/>
              <w:left w:val="single" w:sz="4" w:space="0" w:color="auto"/>
              <w:bottom w:val="single" w:sz="4" w:space="0" w:color="auto"/>
              <w:right w:val="single" w:sz="4" w:space="0" w:color="auto"/>
            </w:tcBorders>
            <w:vAlign w:val="bottom"/>
            <w:hideMark/>
          </w:tcPr>
          <w:p w14:paraId="4408CF60" w14:textId="77777777" w:rsidR="007D55E0" w:rsidRDefault="007D55E0" w:rsidP="00391684">
            <w:pPr>
              <w:spacing w:after="0" w:line="240" w:lineRule="auto"/>
              <w:rPr>
                <w:rFonts w:eastAsia="Times New Roman" w:cstheme="minorHAnsi"/>
                <w:bCs/>
                <w:sz w:val="24"/>
                <w:szCs w:val="24"/>
                <w:lang w:eastAsia="hr-HR"/>
              </w:rPr>
            </w:pPr>
            <w:r>
              <w:rPr>
                <w:rFonts w:eastAsia="Times New Roman" w:cstheme="minorHAnsi"/>
                <w:bCs/>
                <w:sz w:val="24"/>
                <w:szCs w:val="24"/>
                <w:lang w:eastAsia="hr-HR"/>
              </w:rPr>
              <w:t>Fitnes klub Baš fit</w:t>
            </w:r>
          </w:p>
        </w:tc>
        <w:tc>
          <w:tcPr>
            <w:tcW w:w="2387" w:type="dxa"/>
            <w:tcBorders>
              <w:top w:val="single" w:sz="4" w:space="0" w:color="auto"/>
              <w:left w:val="single" w:sz="4" w:space="0" w:color="auto"/>
              <w:bottom w:val="single" w:sz="4" w:space="0" w:color="auto"/>
              <w:right w:val="single" w:sz="4" w:space="0" w:color="auto"/>
            </w:tcBorders>
            <w:vAlign w:val="bottom"/>
            <w:hideMark/>
          </w:tcPr>
          <w:p w14:paraId="21086F44" w14:textId="77777777" w:rsidR="007D55E0" w:rsidRDefault="007D55E0" w:rsidP="00391684">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522,66</w:t>
            </w:r>
          </w:p>
        </w:tc>
        <w:tc>
          <w:tcPr>
            <w:tcW w:w="2007" w:type="dxa"/>
            <w:tcBorders>
              <w:top w:val="single" w:sz="4" w:space="0" w:color="auto"/>
              <w:left w:val="single" w:sz="4" w:space="0" w:color="auto"/>
              <w:bottom w:val="single" w:sz="4" w:space="0" w:color="auto"/>
              <w:right w:val="single" w:sz="4" w:space="0" w:color="auto"/>
            </w:tcBorders>
            <w:vAlign w:val="bottom"/>
            <w:hideMark/>
          </w:tcPr>
          <w:p w14:paraId="5BA151ED" w14:textId="77777777" w:rsidR="007D55E0" w:rsidRDefault="007D55E0" w:rsidP="00391684">
            <w:pPr>
              <w:spacing w:after="0" w:line="240" w:lineRule="auto"/>
              <w:jc w:val="right"/>
              <w:rPr>
                <w:rFonts w:eastAsia="Times New Roman" w:cstheme="minorHAnsi"/>
                <w:bCs/>
                <w:sz w:val="24"/>
                <w:szCs w:val="24"/>
                <w:lang w:eastAsia="hr-HR"/>
              </w:rPr>
            </w:pPr>
            <w:r>
              <w:rPr>
                <w:rFonts w:eastAsia="Times New Roman" w:cstheme="minorHAnsi"/>
                <w:bCs/>
                <w:sz w:val="24"/>
                <w:szCs w:val="24"/>
                <w:lang w:eastAsia="hr-HR"/>
              </w:rPr>
              <w:t>522,66</w:t>
            </w:r>
          </w:p>
        </w:tc>
      </w:tr>
      <w:tr w:rsidR="007D55E0" w14:paraId="123CC2E2" w14:textId="77777777" w:rsidTr="002B7351">
        <w:tc>
          <w:tcPr>
            <w:tcW w:w="0" w:type="auto"/>
            <w:tcBorders>
              <w:top w:val="single" w:sz="4" w:space="0" w:color="auto"/>
              <w:left w:val="single" w:sz="4" w:space="0" w:color="auto"/>
              <w:bottom w:val="single" w:sz="4" w:space="0" w:color="auto"/>
              <w:right w:val="single" w:sz="4" w:space="0" w:color="auto"/>
            </w:tcBorders>
            <w:hideMark/>
          </w:tcPr>
          <w:p w14:paraId="26A980F6" w14:textId="77777777" w:rsidR="007D55E0" w:rsidRDefault="007D55E0" w:rsidP="00D85088">
            <w:pPr>
              <w:spacing w:after="0" w:line="240" w:lineRule="auto"/>
              <w:jc w:val="center"/>
              <w:rPr>
                <w:rFonts w:eastAsia="Times New Roman" w:cstheme="minorHAnsi"/>
                <w:sz w:val="24"/>
                <w:szCs w:val="24"/>
                <w:lang w:eastAsia="hr-HR"/>
              </w:rPr>
            </w:pPr>
            <w:r>
              <w:rPr>
                <w:rFonts w:eastAsia="Times New Roman" w:cstheme="minorHAnsi"/>
                <w:sz w:val="24"/>
                <w:szCs w:val="24"/>
                <w:lang w:eastAsia="hr-HR"/>
              </w:rPr>
              <w:t>22.</w:t>
            </w:r>
          </w:p>
        </w:tc>
        <w:tc>
          <w:tcPr>
            <w:tcW w:w="4423" w:type="dxa"/>
            <w:tcBorders>
              <w:top w:val="single" w:sz="4" w:space="0" w:color="auto"/>
              <w:left w:val="single" w:sz="4" w:space="0" w:color="auto"/>
              <w:bottom w:val="single" w:sz="4" w:space="0" w:color="auto"/>
              <w:right w:val="single" w:sz="4" w:space="0" w:color="auto"/>
            </w:tcBorders>
            <w:vAlign w:val="bottom"/>
            <w:hideMark/>
          </w:tcPr>
          <w:p w14:paraId="4FC517E3" w14:textId="77777777" w:rsidR="007D55E0" w:rsidRDefault="007D55E0" w:rsidP="00391684">
            <w:pPr>
              <w:spacing w:after="0" w:line="240" w:lineRule="auto"/>
              <w:rPr>
                <w:rFonts w:eastAsia="Times New Roman" w:cstheme="minorHAnsi"/>
                <w:bCs/>
                <w:sz w:val="24"/>
                <w:szCs w:val="24"/>
                <w:lang w:eastAsia="hr-HR"/>
              </w:rPr>
            </w:pPr>
            <w:r>
              <w:rPr>
                <w:rFonts w:eastAsia="Times New Roman" w:cstheme="minorHAnsi"/>
                <w:bCs/>
                <w:sz w:val="24"/>
                <w:szCs w:val="24"/>
                <w:lang w:eastAsia="hr-HR"/>
              </w:rPr>
              <w:t>Udruga športske rekreacije Nora</w:t>
            </w:r>
          </w:p>
        </w:tc>
        <w:tc>
          <w:tcPr>
            <w:tcW w:w="2387" w:type="dxa"/>
            <w:tcBorders>
              <w:top w:val="single" w:sz="4" w:space="0" w:color="auto"/>
              <w:left w:val="single" w:sz="4" w:space="0" w:color="auto"/>
              <w:bottom w:val="single" w:sz="4" w:space="0" w:color="auto"/>
              <w:right w:val="single" w:sz="4" w:space="0" w:color="auto"/>
            </w:tcBorders>
            <w:vAlign w:val="bottom"/>
            <w:hideMark/>
          </w:tcPr>
          <w:p w14:paraId="573233FC" w14:textId="77777777" w:rsidR="007D55E0" w:rsidRDefault="007D55E0" w:rsidP="00391684">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1.137,56</w:t>
            </w:r>
          </w:p>
        </w:tc>
        <w:tc>
          <w:tcPr>
            <w:tcW w:w="2007" w:type="dxa"/>
            <w:tcBorders>
              <w:top w:val="single" w:sz="4" w:space="0" w:color="auto"/>
              <w:left w:val="single" w:sz="4" w:space="0" w:color="auto"/>
              <w:bottom w:val="single" w:sz="4" w:space="0" w:color="auto"/>
              <w:right w:val="single" w:sz="4" w:space="0" w:color="auto"/>
            </w:tcBorders>
            <w:vAlign w:val="bottom"/>
            <w:hideMark/>
          </w:tcPr>
          <w:p w14:paraId="3C012031" w14:textId="77777777" w:rsidR="007D55E0" w:rsidRDefault="007D55E0" w:rsidP="00391684">
            <w:pPr>
              <w:spacing w:after="0" w:line="240" w:lineRule="auto"/>
              <w:jc w:val="right"/>
              <w:rPr>
                <w:rFonts w:eastAsia="Times New Roman" w:cstheme="minorHAnsi"/>
                <w:bCs/>
                <w:sz w:val="24"/>
                <w:szCs w:val="24"/>
                <w:lang w:eastAsia="hr-HR"/>
              </w:rPr>
            </w:pPr>
            <w:r>
              <w:rPr>
                <w:rFonts w:eastAsia="Times New Roman" w:cstheme="minorHAnsi"/>
                <w:bCs/>
                <w:sz w:val="24"/>
                <w:szCs w:val="24"/>
                <w:lang w:eastAsia="hr-HR"/>
              </w:rPr>
              <w:t>1.137,56</w:t>
            </w:r>
          </w:p>
        </w:tc>
      </w:tr>
      <w:tr w:rsidR="007D55E0" w14:paraId="5464FD43" w14:textId="77777777" w:rsidTr="002B7351">
        <w:tc>
          <w:tcPr>
            <w:tcW w:w="0" w:type="auto"/>
            <w:tcBorders>
              <w:top w:val="single" w:sz="4" w:space="0" w:color="auto"/>
              <w:left w:val="single" w:sz="4" w:space="0" w:color="auto"/>
              <w:bottom w:val="single" w:sz="4" w:space="0" w:color="auto"/>
              <w:right w:val="single" w:sz="4" w:space="0" w:color="auto"/>
            </w:tcBorders>
            <w:hideMark/>
          </w:tcPr>
          <w:p w14:paraId="400D0BBA" w14:textId="77777777" w:rsidR="007D55E0" w:rsidRDefault="007D55E0" w:rsidP="00D85088">
            <w:pPr>
              <w:spacing w:after="0" w:line="240" w:lineRule="auto"/>
              <w:jc w:val="center"/>
              <w:rPr>
                <w:rFonts w:eastAsia="Times New Roman" w:cstheme="minorHAnsi"/>
                <w:sz w:val="24"/>
                <w:szCs w:val="24"/>
                <w:lang w:eastAsia="hr-HR"/>
              </w:rPr>
            </w:pPr>
            <w:r>
              <w:rPr>
                <w:rFonts w:eastAsia="Times New Roman" w:cstheme="minorHAnsi"/>
                <w:sz w:val="24"/>
                <w:szCs w:val="24"/>
                <w:lang w:eastAsia="hr-HR"/>
              </w:rPr>
              <w:t>23.</w:t>
            </w:r>
          </w:p>
        </w:tc>
        <w:tc>
          <w:tcPr>
            <w:tcW w:w="4423" w:type="dxa"/>
            <w:tcBorders>
              <w:top w:val="single" w:sz="4" w:space="0" w:color="auto"/>
              <w:left w:val="single" w:sz="4" w:space="0" w:color="auto"/>
              <w:bottom w:val="single" w:sz="4" w:space="0" w:color="auto"/>
              <w:right w:val="single" w:sz="4" w:space="0" w:color="auto"/>
            </w:tcBorders>
            <w:vAlign w:val="bottom"/>
            <w:hideMark/>
          </w:tcPr>
          <w:p w14:paraId="4F87BE2E" w14:textId="77777777" w:rsidR="007D55E0" w:rsidRDefault="007D55E0" w:rsidP="00391684">
            <w:pPr>
              <w:spacing w:after="0" w:line="240" w:lineRule="auto"/>
              <w:rPr>
                <w:rFonts w:eastAsia="Times New Roman" w:cstheme="minorHAnsi"/>
                <w:bCs/>
                <w:sz w:val="24"/>
                <w:szCs w:val="24"/>
                <w:lang w:eastAsia="hr-HR"/>
              </w:rPr>
            </w:pPr>
            <w:r>
              <w:rPr>
                <w:rFonts w:eastAsia="Times New Roman" w:cstheme="minorHAnsi"/>
                <w:bCs/>
                <w:sz w:val="24"/>
                <w:szCs w:val="24"/>
                <w:lang w:eastAsia="hr-HR"/>
              </w:rPr>
              <w:t>Športski nogometni klub Tomislav Veterani</w:t>
            </w:r>
          </w:p>
        </w:tc>
        <w:tc>
          <w:tcPr>
            <w:tcW w:w="2387" w:type="dxa"/>
            <w:tcBorders>
              <w:top w:val="single" w:sz="4" w:space="0" w:color="auto"/>
              <w:left w:val="single" w:sz="4" w:space="0" w:color="auto"/>
              <w:bottom w:val="single" w:sz="4" w:space="0" w:color="auto"/>
              <w:right w:val="single" w:sz="4" w:space="0" w:color="auto"/>
            </w:tcBorders>
            <w:vAlign w:val="bottom"/>
            <w:hideMark/>
          </w:tcPr>
          <w:p w14:paraId="2597BBDC" w14:textId="77777777" w:rsidR="007D55E0" w:rsidRDefault="007D55E0" w:rsidP="00391684">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614,90</w:t>
            </w:r>
          </w:p>
        </w:tc>
        <w:tc>
          <w:tcPr>
            <w:tcW w:w="2007" w:type="dxa"/>
            <w:tcBorders>
              <w:top w:val="single" w:sz="4" w:space="0" w:color="auto"/>
              <w:left w:val="single" w:sz="4" w:space="0" w:color="auto"/>
              <w:bottom w:val="single" w:sz="4" w:space="0" w:color="auto"/>
              <w:right w:val="single" w:sz="4" w:space="0" w:color="auto"/>
            </w:tcBorders>
            <w:vAlign w:val="bottom"/>
            <w:hideMark/>
          </w:tcPr>
          <w:p w14:paraId="490EB5E5" w14:textId="77777777" w:rsidR="007D55E0" w:rsidRDefault="007D55E0" w:rsidP="00391684">
            <w:pPr>
              <w:spacing w:after="0" w:line="240" w:lineRule="auto"/>
              <w:jc w:val="right"/>
              <w:rPr>
                <w:rFonts w:eastAsia="Times New Roman" w:cstheme="minorHAnsi"/>
                <w:bCs/>
                <w:sz w:val="24"/>
                <w:szCs w:val="24"/>
                <w:lang w:eastAsia="hr-HR"/>
              </w:rPr>
            </w:pPr>
            <w:r>
              <w:rPr>
                <w:rFonts w:eastAsia="Times New Roman" w:cstheme="minorHAnsi"/>
                <w:bCs/>
                <w:sz w:val="24"/>
                <w:szCs w:val="24"/>
                <w:lang w:eastAsia="hr-HR"/>
              </w:rPr>
              <w:t>614,90</w:t>
            </w:r>
          </w:p>
        </w:tc>
      </w:tr>
      <w:tr w:rsidR="007D55E0" w14:paraId="1D7634A3" w14:textId="77777777" w:rsidTr="002B7351">
        <w:tc>
          <w:tcPr>
            <w:tcW w:w="0" w:type="auto"/>
            <w:tcBorders>
              <w:top w:val="single" w:sz="4" w:space="0" w:color="auto"/>
              <w:left w:val="single" w:sz="4" w:space="0" w:color="auto"/>
              <w:bottom w:val="single" w:sz="4" w:space="0" w:color="auto"/>
              <w:right w:val="single" w:sz="4" w:space="0" w:color="auto"/>
            </w:tcBorders>
            <w:hideMark/>
          </w:tcPr>
          <w:p w14:paraId="4154E2D5" w14:textId="77777777" w:rsidR="007D55E0" w:rsidRDefault="007D55E0" w:rsidP="00D85088">
            <w:pPr>
              <w:spacing w:after="0" w:line="240" w:lineRule="auto"/>
              <w:jc w:val="center"/>
              <w:rPr>
                <w:rFonts w:eastAsia="Times New Roman" w:cstheme="minorHAnsi"/>
                <w:sz w:val="24"/>
                <w:szCs w:val="24"/>
                <w:lang w:eastAsia="hr-HR"/>
              </w:rPr>
            </w:pPr>
            <w:r>
              <w:rPr>
                <w:rFonts w:eastAsia="Times New Roman" w:cstheme="minorHAnsi"/>
                <w:sz w:val="24"/>
                <w:szCs w:val="24"/>
                <w:lang w:eastAsia="hr-HR"/>
              </w:rPr>
              <w:t>24.</w:t>
            </w:r>
          </w:p>
        </w:tc>
        <w:tc>
          <w:tcPr>
            <w:tcW w:w="4423" w:type="dxa"/>
            <w:tcBorders>
              <w:top w:val="single" w:sz="4" w:space="0" w:color="auto"/>
              <w:left w:val="single" w:sz="4" w:space="0" w:color="auto"/>
              <w:bottom w:val="single" w:sz="4" w:space="0" w:color="auto"/>
              <w:right w:val="single" w:sz="4" w:space="0" w:color="auto"/>
            </w:tcBorders>
            <w:vAlign w:val="bottom"/>
            <w:hideMark/>
          </w:tcPr>
          <w:p w14:paraId="708EEA01" w14:textId="77777777" w:rsidR="007D55E0" w:rsidRDefault="007D55E0" w:rsidP="00391684">
            <w:pPr>
              <w:spacing w:after="0" w:line="240" w:lineRule="auto"/>
              <w:rPr>
                <w:rFonts w:eastAsia="Times New Roman" w:cstheme="minorHAnsi"/>
                <w:bCs/>
                <w:sz w:val="24"/>
                <w:szCs w:val="24"/>
                <w:lang w:eastAsia="hr-HR"/>
              </w:rPr>
            </w:pPr>
            <w:r>
              <w:rPr>
                <w:rFonts w:eastAsia="Times New Roman" w:cstheme="minorHAnsi"/>
                <w:bCs/>
                <w:sz w:val="24"/>
                <w:szCs w:val="24"/>
                <w:lang w:eastAsia="hr-HR"/>
              </w:rPr>
              <w:t>Veterani rukometnog kluba Novska</w:t>
            </w:r>
          </w:p>
        </w:tc>
        <w:tc>
          <w:tcPr>
            <w:tcW w:w="2387" w:type="dxa"/>
            <w:tcBorders>
              <w:top w:val="single" w:sz="4" w:space="0" w:color="auto"/>
              <w:left w:val="single" w:sz="4" w:space="0" w:color="auto"/>
              <w:bottom w:val="single" w:sz="4" w:space="0" w:color="auto"/>
              <w:right w:val="single" w:sz="4" w:space="0" w:color="auto"/>
            </w:tcBorders>
            <w:vAlign w:val="bottom"/>
            <w:hideMark/>
          </w:tcPr>
          <w:p w14:paraId="35B42665" w14:textId="77777777" w:rsidR="007D55E0" w:rsidRDefault="007D55E0" w:rsidP="00391684">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768,62</w:t>
            </w:r>
          </w:p>
        </w:tc>
        <w:tc>
          <w:tcPr>
            <w:tcW w:w="2007" w:type="dxa"/>
            <w:tcBorders>
              <w:top w:val="single" w:sz="4" w:space="0" w:color="auto"/>
              <w:left w:val="single" w:sz="4" w:space="0" w:color="auto"/>
              <w:bottom w:val="single" w:sz="4" w:space="0" w:color="auto"/>
              <w:right w:val="single" w:sz="4" w:space="0" w:color="auto"/>
            </w:tcBorders>
            <w:vAlign w:val="bottom"/>
            <w:hideMark/>
          </w:tcPr>
          <w:p w14:paraId="5B31B83F" w14:textId="77777777" w:rsidR="007D55E0" w:rsidRDefault="007D55E0" w:rsidP="00391684">
            <w:pPr>
              <w:spacing w:after="0" w:line="240" w:lineRule="auto"/>
              <w:jc w:val="right"/>
              <w:rPr>
                <w:rFonts w:eastAsia="Times New Roman" w:cstheme="minorHAnsi"/>
                <w:bCs/>
                <w:sz w:val="24"/>
                <w:szCs w:val="24"/>
                <w:lang w:eastAsia="hr-HR"/>
              </w:rPr>
            </w:pPr>
            <w:r>
              <w:rPr>
                <w:rFonts w:eastAsia="Times New Roman" w:cstheme="minorHAnsi"/>
                <w:bCs/>
                <w:sz w:val="24"/>
                <w:szCs w:val="24"/>
                <w:lang w:eastAsia="hr-HR"/>
              </w:rPr>
              <w:t>768,62</w:t>
            </w:r>
          </w:p>
        </w:tc>
      </w:tr>
      <w:tr w:rsidR="007D55E0" w14:paraId="511F29D7" w14:textId="77777777" w:rsidTr="002B7351">
        <w:tc>
          <w:tcPr>
            <w:tcW w:w="0" w:type="auto"/>
            <w:tcBorders>
              <w:top w:val="single" w:sz="4" w:space="0" w:color="auto"/>
              <w:left w:val="single" w:sz="4" w:space="0" w:color="auto"/>
              <w:bottom w:val="single" w:sz="4" w:space="0" w:color="auto"/>
              <w:right w:val="single" w:sz="4" w:space="0" w:color="auto"/>
            </w:tcBorders>
            <w:hideMark/>
          </w:tcPr>
          <w:p w14:paraId="5ACE0C55" w14:textId="77777777" w:rsidR="007D55E0" w:rsidRDefault="007D55E0" w:rsidP="00D85088">
            <w:pPr>
              <w:spacing w:after="0" w:line="240" w:lineRule="auto"/>
              <w:jc w:val="center"/>
              <w:rPr>
                <w:rFonts w:eastAsia="Times New Roman" w:cstheme="minorHAnsi"/>
                <w:sz w:val="24"/>
                <w:szCs w:val="24"/>
                <w:lang w:eastAsia="hr-HR"/>
              </w:rPr>
            </w:pPr>
            <w:r>
              <w:rPr>
                <w:rFonts w:eastAsia="Times New Roman" w:cstheme="minorHAnsi"/>
                <w:sz w:val="24"/>
                <w:szCs w:val="24"/>
                <w:lang w:eastAsia="hr-HR"/>
              </w:rPr>
              <w:t>25.</w:t>
            </w:r>
          </w:p>
        </w:tc>
        <w:tc>
          <w:tcPr>
            <w:tcW w:w="4423" w:type="dxa"/>
            <w:tcBorders>
              <w:top w:val="single" w:sz="4" w:space="0" w:color="auto"/>
              <w:left w:val="single" w:sz="4" w:space="0" w:color="auto"/>
              <w:bottom w:val="single" w:sz="4" w:space="0" w:color="auto"/>
              <w:right w:val="single" w:sz="4" w:space="0" w:color="auto"/>
            </w:tcBorders>
            <w:vAlign w:val="bottom"/>
            <w:hideMark/>
          </w:tcPr>
          <w:p w14:paraId="2DBBFEC8" w14:textId="77777777" w:rsidR="007D55E0" w:rsidRDefault="007D55E0" w:rsidP="00391684">
            <w:pPr>
              <w:spacing w:after="0" w:line="240" w:lineRule="auto"/>
              <w:rPr>
                <w:rFonts w:eastAsia="Times New Roman" w:cstheme="minorHAnsi"/>
                <w:bCs/>
                <w:sz w:val="24"/>
                <w:szCs w:val="24"/>
                <w:lang w:eastAsia="hr-HR"/>
              </w:rPr>
            </w:pPr>
            <w:r>
              <w:rPr>
                <w:rFonts w:eastAsia="Times New Roman" w:cstheme="minorHAnsi"/>
                <w:bCs/>
                <w:sz w:val="24"/>
                <w:szCs w:val="24"/>
                <w:lang w:eastAsia="hr-HR"/>
              </w:rPr>
              <w:t>ŠSD OŠ Novska</w:t>
            </w:r>
          </w:p>
        </w:tc>
        <w:tc>
          <w:tcPr>
            <w:tcW w:w="2387" w:type="dxa"/>
            <w:tcBorders>
              <w:top w:val="single" w:sz="4" w:space="0" w:color="auto"/>
              <w:left w:val="single" w:sz="4" w:space="0" w:color="auto"/>
              <w:bottom w:val="single" w:sz="4" w:space="0" w:color="auto"/>
              <w:right w:val="single" w:sz="4" w:space="0" w:color="auto"/>
            </w:tcBorders>
            <w:hideMark/>
          </w:tcPr>
          <w:p w14:paraId="202A19B2" w14:textId="77777777" w:rsidR="007D55E0" w:rsidRDefault="007D55E0" w:rsidP="00391684">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1.350,00</w:t>
            </w:r>
          </w:p>
        </w:tc>
        <w:tc>
          <w:tcPr>
            <w:tcW w:w="2007" w:type="dxa"/>
            <w:tcBorders>
              <w:top w:val="single" w:sz="4" w:space="0" w:color="auto"/>
              <w:left w:val="single" w:sz="4" w:space="0" w:color="auto"/>
              <w:bottom w:val="single" w:sz="4" w:space="0" w:color="auto"/>
              <w:right w:val="single" w:sz="4" w:space="0" w:color="auto"/>
            </w:tcBorders>
            <w:vAlign w:val="bottom"/>
            <w:hideMark/>
          </w:tcPr>
          <w:p w14:paraId="0A288FBE" w14:textId="77777777" w:rsidR="007D55E0" w:rsidRDefault="007D55E0" w:rsidP="00391684">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2.700,00</w:t>
            </w:r>
          </w:p>
        </w:tc>
      </w:tr>
      <w:tr w:rsidR="007D55E0" w14:paraId="4273EF69" w14:textId="77777777" w:rsidTr="002B7351">
        <w:tc>
          <w:tcPr>
            <w:tcW w:w="0" w:type="auto"/>
            <w:tcBorders>
              <w:top w:val="single" w:sz="4" w:space="0" w:color="auto"/>
              <w:left w:val="single" w:sz="4" w:space="0" w:color="auto"/>
              <w:bottom w:val="single" w:sz="4" w:space="0" w:color="auto"/>
              <w:right w:val="single" w:sz="4" w:space="0" w:color="auto"/>
            </w:tcBorders>
            <w:hideMark/>
          </w:tcPr>
          <w:p w14:paraId="3394F153" w14:textId="77777777" w:rsidR="007D55E0" w:rsidRDefault="007D55E0" w:rsidP="00D85088">
            <w:pPr>
              <w:spacing w:after="0" w:line="240" w:lineRule="auto"/>
              <w:jc w:val="center"/>
              <w:rPr>
                <w:rFonts w:eastAsia="Times New Roman" w:cstheme="minorHAnsi"/>
                <w:sz w:val="24"/>
                <w:szCs w:val="24"/>
                <w:lang w:eastAsia="hr-HR"/>
              </w:rPr>
            </w:pPr>
            <w:r>
              <w:rPr>
                <w:rFonts w:eastAsia="Times New Roman" w:cstheme="minorHAnsi"/>
                <w:sz w:val="24"/>
                <w:szCs w:val="24"/>
                <w:lang w:eastAsia="hr-HR"/>
              </w:rPr>
              <w:t>26.</w:t>
            </w:r>
          </w:p>
        </w:tc>
        <w:tc>
          <w:tcPr>
            <w:tcW w:w="4423" w:type="dxa"/>
            <w:tcBorders>
              <w:top w:val="single" w:sz="4" w:space="0" w:color="auto"/>
              <w:left w:val="single" w:sz="4" w:space="0" w:color="auto"/>
              <w:bottom w:val="single" w:sz="4" w:space="0" w:color="auto"/>
              <w:right w:val="single" w:sz="4" w:space="0" w:color="auto"/>
            </w:tcBorders>
            <w:vAlign w:val="bottom"/>
            <w:hideMark/>
          </w:tcPr>
          <w:p w14:paraId="73FADD48" w14:textId="77777777" w:rsidR="007D55E0" w:rsidRDefault="007D55E0" w:rsidP="00391684">
            <w:pPr>
              <w:spacing w:after="0" w:line="240" w:lineRule="auto"/>
              <w:rPr>
                <w:rFonts w:eastAsia="Times New Roman" w:cstheme="minorHAnsi"/>
                <w:bCs/>
                <w:sz w:val="24"/>
                <w:szCs w:val="24"/>
                <w:lang w:eastAsia="hr-HR"/>
              </w:rPr>
            </w:pPr>
            <w:r>
              <w:rPr>
                <w:rFonts w:eastAsia="Times New Roman" w:cstheme="minorHAnsi"/>
                <w:bCs/>
                <w:sz w:val="24"/>
                <w:szCs w:val="24"/>
                <w:lang w:eastAsia="hr-HR"/>
              </w:rPr>
              <w:t>ŠSD Srednjoškolac</w:t>
            </w:r>
          </w:p>
        </w:tc>
        <w:tc>
          <w:tcPr>
            <w:tcW w:w="2387" w:type="dxa"/>
            <w:tcBorders>
              <w:top w:val="single" w:sz="4" w:space="0" w:color="auto"/>
              <w:left w:val="single" w:sz="4" w:space="0" w:color="auto"/>
              <w:bottom w:val="single" w:sz="4" w:space="0" w:color="auto"/>
              <w:right w:val="single" w:sz="4" w:space="0" w:color="auto"/>
            </w:tcBorders>
            <w:hideMark/>
          </w:tcPr>
          <w:p w14:paraId="7A081514" w14:textId="77777777" w:rsidR="007D55E0" w:rsidRDefault="007D55E0" w:rsidP="00391684">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797,65</w:t>
            </w:r>
          </w:p>
        </w:tc>
        <w:tc>
          <w:tcPr>
            <w:tcW w:w="2007" w:type="dxa"/>
            <w:tcBorders>
              <w:top w:val="single" w:sz="4" w:space="0" w:color="auto"/>
              <w:left w:val="single" w:sz="4" w:space="0" w:color="auto"/>
              <w:bottom w:val="single" w:sz="4" w:space="0" w:color="auto"/>
              <w:right w:val="single" w:sz="4" w:space="0" w:color="auto"/>
            </w:tcBorders>
            <w:vAlign w:val="bottom"/>
            <w:hideMark/>
          </w:tcPr>
          <w:p w14:paraId="231D9F45" w14:textId="77777777" w:rsidR="007D55E0" w:rsidRDefault="007D55E0" w:rsidP="00391684">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1.595,31</w:t>
            </w:r>
          </w:p>
        </w:tc>
      </w:tr>
      <w:tr w:rsidR="007D55E0" w14:paraId="2FD1DE4B" w14:textId="77777777" w:rsidTr="009E1A34">
        <w:tc>
          <w:tcPr>
            <w:tcW w:w="0" w:type="auto"/>
            <w:tcBorders>
              <w:top w:val="single" w:sz="4" w:space="0" w:color="auto"/>
              <w:left w:val="single" w:sz="4" w:space="0" w:color="auto"/>
              <w:bottom w:val="single" w:sz="4" w:space="0" w:color="auto"/>
              <w:right w:val="single" w:sz="4" w:space="0" w:color="auto"/>
            </w:tcBorders>
            <w:hideMark/>
          </w:tcPr>
          <w:p w14:paraId="74B464B6" w14:textId="77777777" w:rsidR="007D55E0" w:rsidRDefault="007D55E0" w:rsidP="00D85088">
            <w:pPr>
              <w:spacing w:after="0" w:line="240" w:lineRule="auto"/>
              <w:jc w:val="center"/>
              <w:rPr>
                <w:rFonts w:eastAsia="Times New Roman" w:cstheme="minorHAnsi"/>
                <w:sz w:val="24"/>
                <w:szCs w:val="24"/>
                <w:lang w:eastAsia="hr-HR"/>
              </w:rPr>
            </w:pPr>
            <w:r>
              <w:rPr>
                <w:rFonts w:eastAsia="Times New Roman" w:cstheme="minorHAnsi"/>
                <w:sz w:val="24"/>
                <w:szCs w:val="24"/>
                <w:lang w:eastAsia="hr-HR"/>
              </w:rPr>
              <w:t>27.</w:t>
            </w:r>
          </w:p>
        </w:tc>
        <w:tc>
          <w:tcPr>
            <w:tcW w:w="4423" w:type="dxa"/>
            <w:tcBorders>
              <w:top w:val="single" w:sz="4" w:space="0" w:color="auto"/>
              <w:left w:val="single" w:sz="4" w:space="0" w:color="auto"/>
              <w:bottom w:val="single" w:sz="4" w:space="0" w:color="auto"/>
              <w:right w:val="single" w:sz="4" w:space="0" w:color="auto"/>
            </w:tcBorders>
            <w:vAlign w:val="bottom"/>
            <w:hideMark/>
          </w:tcPr>
          <w:p w14:paraId="47888497" w14:textId="77777777" w:rsidR="007D55E0" w:rsidRDefault="007D55E0" w:rsidP="00391684">
            <w:pPr>
              <w:spacing w:after="0" w:line="240" w:lineRule="auto"/>
              <w:rPr>
                <w:rFonts w:eastAsia="Times New Roman" w:cstheme="minorHAnsi"/>
                <w:bCs/>
                <w:sz w:val="24"/>
                <w:szCs w:val="24"/>
                <w:lang w:eastAsia="hr-HR"/>
              </w:rPr>
            </w:pPr>
            <w:r>
              <w:rPr>
                <w:rFonts w:eastAsia="Times New Roman" w:cstheme="minorHAnsi"/>
                <w:bCs/>
                <w:sz w:val="24"/>
                <w:szCs w:val="24"/>
                <w:lang w:eastAsia="hr-HR"/>
              </w:rPr>
              <w:t>ŠSD OŠ Rajić</w:t>
            </w:r>
          </w:p>
        </w:tc>
        <w:tc>
          <w:tcPr>
            <w:tcW w:w="2387" w:type="dxa"/>
            <w:tcBorders>
              <w:top w:val="single" w:sz="4" w:space="0" w:color="auto"/>
              <w:left w:val="single" w:sz="4" w:space="0" w:color="auto"/>
              <w:bottom w:val="single" w:sz="4" w:space="0" w:color="auto"/>
              <w:right w:val="single" w:sz="4" w:space="0" w:color="auto"/>
            </w:tcBorders>
            <w:hideMark/>
          </w:tcPr>
          <w:p w14:paraId="5B53730A" w14:textId="77777777" w:rsidR="007D55E0" w:rsidRDefault="007D55E0" w:rsidP="00391684">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1.011,76</w:t>
            </w:r>
          </w:p>
        </w:tc>
        <w:tc>
          <w:tcPr>
            <w:tcW w:w="2007" w:type="dxa"/>
            <w:tcBorders>
              <w:top w:val="single" w:sz="4" w:space="0" w:color="auto"/>
              <w:left w:val="single" w:sz="4" w:space="0" w:color="auto"/>
              <w:bottom w:val="single" w:sz="4" w:space="0" w:color="auto"/>
              <w:right w:val="single" w:sz="4" w:space="0" w:color="auto"/>
            </w:tcBorders>
            <w:vAlign w:val="bottom"/>
            <w:hideMark/>
          </w:tcPr>
          <w:p w14:paraId="2B712CD6" w14:textId="77777777" w:rsidR="007D55E0" w:rsidRDefault="007D55E0" w:rsidP="00391684">
            <w:pPr>
              <w:spacing w:after="0" w:line="240" w:lineRule="auto"/>
              <w:jc w:val="right"/>
              <w:rPr>
                <w:rFonts w:eastAsia="Times New Roman" w:cstheme="minorHAnsi"/>
                <w:bCs/>
                <w:sz w:val="24"/>
                <w:szCs w:val="24"/>
                <w:lang w:eastAsia="hr-HR"/>
              </w:rPr>
            </w:pPr>
            <w:r>
              <w:rPr>
                <w:rFonts w:eastAsia="Times New Roman" w:cstheme="minorHAnsi"/>
                <w:bCs/>
                <w:sz w:val="24"/>
                <w:szCs w:val="24"/>
                <w:lang w:eastAsia="hr-HR"/>
              </w:rPr>
              <w:t>1.011,76</w:t>
            </w:r>
          </w:p>
        </w:tc>
      </w:tr>
      <w:tr w:rsidR="007D55E0" w14:paraId="737E5D8B" w14:textId="77777777" w:rsidTr="009E1A34">
        <w:tc>
          <w:tcPr>
            <w:tcW w:w="0" w:type="auto"/>
            <w:tcBorders>
              <w:top w:val="single" w:sz="4" w:space="0" w:color="auto"/>
              <w:left w:val="single" w:sz="4" w:space="0" w:color="auto"/>
              <w:bottom w:val="single" w:sz="4" w:space="0" w:color="auto"/>
              <w:right w:val="single" w:sz="4" w:space="0" w:color="auto"/>
            </w:tcBorders>
            <w:hideMark/>
          </w:tcPr>
          <w:p w14:paraId="2149A0D7" w14:textId="77777777" w:rsidR="007D55E0" w:rsidRDefault="007D55E0" w:rsidP="00D85088">
            <w:pPr>
              <w:spacing w:after="0" w:line="240" w:lineRule="auto"/>
              <w:jc w:val="center"/>
              <w:rPr>
                <w:rFonts w:eastAsia="Times New Roman" w:cstheme="minorHAnsi"/>
                <w:sz w:val="24"/>
                <w:szCs w:val="24"/>
                <w:lang w:eastAsia="hr-HR"/>
              </w:rPr>
            </w:pPr>
            <w:r>
              <w:rPr>
                <w:rFonts w:eastAsia="Times New Roman" w:cstheme="minorHAnsi"/>
                <w:sz w:val="24"/>
                <w:szCs w:val="24"/>
                <w:lang w:eastAsia="hr-HR"/>
              </w:rPr>
              <w:t>28.</w:t>
            </w:r>
          </w:p>
        </w:tc>
        <w:tc>
          <w:tcPr>
            <w:tcW w:w="4423" w:type="dxa"/>
            <w:tcBorders>
              <w:top w:val="single" w:sz="4" w:space="0" w:color="auto"/>
              <w:left w:val="single" w:sz="4" w:space="0" w:color="auto"/>
              <w:bottom w:val="single" w:sz="4" w:space="0" w:color="auto"/>
              <w:right w:val="single" w:sz="4" w:space="0" w:color="auto"/>
            </w:tcBorders>
            <w:hideMark/>
          </w:tcPr>
          <w:p w14:paraId="20AC176C" w14:textId="77777777" w:rsidR="007D55E0" w:rsidRDefault="007D55E0" w:rsidP="00391684">
            <w:pPr>
              <w:spacing w:after="0" w:line="240" w:lineRule="auto"/>
              <w:rPr>
                <w:rFonts w:eastAsia="Times New Roman" w:cstheme="minorHAnsi"/>
                <w:bCs/>
                <w:sz w:val="24"/>
                <w:szCs w:val="24"/>
                <w:lang w:eastAsia="hr-HR"/>
              </w:rPr>
            </w:pPr>
            <w:r>
              <w:rPr>
                <w:rFonts w:eastAsia="Times New Roman" w:cstheme="minorHAnsi"/>
                <w:bCs/>
                <w:sz w:val="24"/>
                <w:szCs w:val="24"/>
                <w:lang w:eastAsia="hr-HR"/>
              </w:rPr>
              <w:t>Odbojkaški klub invalida Novska</w:t>
            </w:r>
          </w:p>
        </w:tc>
        <w:tc>
          <w:tcPr>
            <w:tcW w:w="2387" w:type="dxa"/>
            <w:tcBorders>
              <w:top w:val="single" w:sz="4" w:space="0" w:color="auto"/>
              <w:left w:val="single" w:sz="4" w:space="0" w:color="auto"/>
              <w:bottom w:val="single" w:sz="4" w:space="0" w:color="auto"/>
              <w:right w:val="single" w:sz="4" w:space="0" w:color="auto"/>
            </w:tcBorders>
            <w:hideMark/>
          </w:tcPr>
          <w:p w14:paraId="050B505F" w14:textId="77777777" w:rsidR="007D55E0" w:rsidRDefault="007D55E0" w:rsidP="00391684">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1.327,22</w:t>
            </w:r>
          </w:p>
        </w:tc>
        <w:tc>
          <w:tcPr>
            <w:tcW w:w="2007" w:type="dxa"/>
            <w:tcBorders>
              <w:top w:val="single" w:sz="4" w:space="0" w:color="auto"/>
              <w:left w:val="single" w:sz="4" w:space="0" w:color="auto"/>
              <w:bottom w:val="single" w:sz="4" w:space="0" w:color="auto"/>
              <w:right w:val="single" w:sz="4" w:space="0" w:color="auto"/>
            </w:tcBorders>
            <w:hideMark/>
          </w:tcPr>
          <w:p w14:paraId="1E170097" w14:textId="77777777" w:rsidR="007D55E0" w:rsidRDefault="007D55E0" w:rsidP="00391684">
            <w:pPr>
              <w:spacing w:after="0" w:line="240" w:lineRule="auto"/>
              <w:jc w:val="right"/>
              <w:rPr>
                <w:rFonts w:eastAsia="Times New Roman" w:cstheme="minorHAnsi"/>
                <w:sz w:val="24"/>
                <w:szCs w:val="24"/>
                <w:lang w:eastAsia="hr-HR"/>
              </w:rPr>
            </w:pPr>
            <w:r>
              <w:rPr>
                <w:rFonts w:eastAsia="Times New Roman" w:cstheme="minorHAnsi"/>
                <w:sz w:val="24"/>
                <w:szCs w:val="24"/>
                <w:lang w:eastAsia="hr-HR"/>
              </w:rPr>
              <w:t>2.654,45</w:t>
            </w:r>
          </w:p>
        </w:tc>
      </w:tr>
    </w:tbl>
    <w:p w14:paraId="49ADF381" w14:textId="77777777" w:rsidR="007D55E0" w:rsidRPr="007D55E0" w:rsidRDefault="007D55E0" w:rsidP="00391684">
      <w:pPr>
        <w:spacing w:after="0" w:line="240" w:lineRule="auto"/>
        <w:ind w:left="720"/>
        <w:jc w:val="both"/>
        <w:rPr>
          <w:rFonts w:eastAsia="Times New Roman" w:cstheme="minorHAnsi"/>
          <w:sz w:val="24"/>
          <w:szCs w:val="24"/>
          <w:lang w:eastAsia="hr-HR"/>
        </w:rPr>
      </w:pPr>
    </w:p>
    <w:p w14:paraId="5D43B212" w14:textId="64C247B7" w:rsidR="007D55E0" w:rsidRPr="0029498E" w:rsidRDefault="007D55E0" w:rsidP="00391684">
      <w:pPr>
        <w:numPr>
          <w:ilvl w:val="0"/>
          <w:numId w:val="4"/>
        </w:num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Javnog </w:t>
      </w:r>
      <w:r>
        <w:rPr>
          <w:rFonts w:eastAsia="Calibri" w:cstheme="minorHAnsi"/>
          <w:sz w:val="24"/>
          <w:szCs w:val="24"/>
          <w:lang w:eastAsia="hr-HR"/>
        </w:rPr>
        <w:t xml:space="preserve"> poziva za sufinanciranje </w:t>
      </w:r>
      <w:r>
        <w:rPr>
          <w:rFonts w:eastAsia="Times New Roman" w:cstheme="minorHAnsi"/>
          <w:sz w:val="24"/>
          <w:szCs w:val="24"/>
          <w:lang w:eastAsia="hr-HR"/>
        </w:rPr>
        <w:t>troškova zakupa sportskih terena i sportske dvorane Srednje škole Novska u kojem su dodijeljene donacije za</w:t>
      </w:r>
      <w:r>
        <w:rPr>
          <w:rFonts w:eastAsia="Calibri" w:cstheme="minorHAnsi"/>
          <w:sz w:val="24"/>
          <w:szCs w:val="24"/>
          <w:lang w:eastAsia="hr-HR"/>
        </w:rPr>
        <w:t xml:space="preserve"> 8 sportskih klubova u 2023. godini planirana sredstva su iznosila  8.827,21 eura.</w:t>
      </w:r>
    </w:p>
    <w:p w14:paraId="09133F60" w14:textId="24785C2F" w:rsidR="007D55E0" w:rsidRDefault="007D55E0" w:rsidP="00391684">
      <w:pPr>
        <w:spacing w:after="0" w:line="240" w:lineRule="auto"/>
        <w:ind w:left="720"/>
        <w:jc w:val="both"/>
        <w:rPr>
          <w:rFonts w:eastAsia="Times New Roman" w:cstheme="minorHAnsi"/>
          <w:sz w:val="24"/>
          <w:szCs w:val="24"/>
          <w:lang w:eastAsia="hr-HR"/>
        </w:rPr>
      </w:pPr>
      <w:r>
        <w:rPr>
          <w:rFonts w:eastAsia="Times New Roman" w:cstheme="minorHAnsi"/>
          <w:sz w:val="24"/>
          <w:szCs w:val="24"/>
          <w:lang w:eastAsia="hr-HR"/>
        </w:rPr>
        <w:t>Isplata za manifestacije povodom Bljeska, Ljeto u Novskoj</w:t>
      </w:r>
      <w:r w:rsidR="00183D55">
        <w:rPr>
          <w:rFonts w:eastAsia="Times New Roman" w:cstheme="minorHAnsi"/>
          <w:sz w:val="24"/>
          <w:szCs w:val="24"/>
          <w:lang w:eastAsia="hr-HR"/>
        </w:rPr>
        <w:t xml:space="preserve"> i dr.</w:t>
      </w:r>
      <w:r>
        <w:rPr>
          <w:rFonts w:eastAsia="Times New Roman" w:cstheme="minorHAnsi"/>
          <w:sz w:val="24"/>
          <w:szCs w:val="24"/>
          <w:lang w:eastAsia="hr-HR"/>
        </w:rPr>
        <w:t xml:space="preserve">  je iznosila 4.362,00 eura, dodijeljene donacije za 9 sportskih klubova.</w:t>
      </w:r>
    </w:p>
    <w:p w14:paraId="4272E964" w14:textId="77777777" w:rsidR="007D55E0" w:rsidRDefault="007D55E0" w:rsidP="00391684">
      <w:pPr>
        <w:spacing w:after="0" w:line="240" w:lineRule="auto"/>
        <w:ind w:left="720"/>
        <w:jc w:val="both"/>
        <w:rPr>
          <w:rFonts w:eastAsia="Times New Roman" w:cstheme="minorHAnsi"/>
          <w:sz w:val="24"/>
          <w:szCs w:val="24"/>
          <w:lang w:eastAsia="hr-HR"/>
        </w:rPr>
      </w:pPr>
    </w:p>
    <w:p w14:paraId="4D707EEA" w14:textId="5B5E94F8" w:rsidR="007D55E0" w:rsidRDefault="007D55E0" w:rsidP="00563047">
      <w:pPr>
        <w:spacing w:after="0" w:line="240" w:lineRule="auto"/>
        <w:ind w:firstLine="708"/>
        <w:jc w:val="both"/>
        <w:rPr>
          <w:rFonts w:eastAsia="Times New Roman" w:cstheme="minorHAnsi"/>
          <w:sz w:val="24"/>
          <w:szCs w:val="24"/>
          <w:lang w:eastAsia="hr-HR"/>
        </w:rPr>
      </w:pPr>
      <w:r>
        <w:rPr>
          <w:rFonts w:eastAsia="Times New Roman" w:cstheme="minorHAnsi"/>
          <w:sz w:val="24"/>
          <w:szCs w:val="24"/>
          <w:lang w:eastAsia="hr-HR"/>
        </w:rPr>
        <w:t>Odluka o dodjeli sredstava objavit će se u 2. polugodištu 2023., te će izvještavanje o pojedinačnim iznosima koji su klubovi ostvarili biti sadržaj obrazloženja cjelovitog izvještaja o izvršenju proračuna za 2023. godinu.</w:t>
      </w:r>
    </w:p>
    <w:p w14:paraId="6FC1ABD3" w14:textId="77777777" w:rsidR="007D55E0" w:rsidRDefault="007D55E0" w:rsidP="00391684">
      <w:pPr>
        <w:widowControl w:val="0"/>
        <w:autoSpaceDE w:val="0"/>
        <w:autoSpaceDN w:val="0"/>
        <w:adjustRightInd w:val="0"/>
        <w:spacing w:after="0" w:line="240" w:lineRule="auto"/>
        <w:jc w:val="both"/>
        <w:rPr>
          <w:rFonts w:eastAsia="Times New Roman" w:cstheme="minorHAnsi"/>
          <w:sz w:val="24"/>
          <w:szCs w:val="24"/>
          <w:lang w:eastAsia="hr-HR"/>
        </w:rPr>
      </w:pPr>
    </w:p>
    <w:p w14:paraId="73E9AF2A" w14:textId="77777777" w:rsidR="007D55E0" w:rsidRDefault="007D55E0" w:rsidP="00391684">
      <w:pPr>
        <w:widowControl w:val="0"/>
        <w:autoSpaceDE w:val="0"/>
        <w:autoSpaceDN w:val="0"/>
        <w:adjustRightInd w:val="0"/>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 xml:space="preserve">1.8.2. Aktivnost 1008 A100002 Sufinanciranje rada Zajednice sportskih udruga Grada Novske </w:t>
      </w:r>
    </w:p>
    <w:p w14:paraId="66F1E5A7" w14:textId="77777777" w:rsidR="007D55E0" w:rsidRDefault="007D55E0" w:rsidP="00391684">
      <w:pPr>
        <w:widowControl w:val="0"/>
        <w:autoSpaceDE w:val="0"/>
        <w:autoSpaceDN w:val="0"/>
        <w:adjustRightInd w:val="0"/>
        <w:spacing w:after="0" w:line="240" w:lineRule="auto"/>
        <w:jc w:val="both"/>
        <w:rPr>
          <w:rFonts w:eastAsia="Times New Roman" w:cstheme="minorHAnsi"/>
          <w:b/>
          <w:sz w:val="24"/>
          <w:szCs w:val="24"/>
          <w:lang w:eastAsia="hr-HR"/>
        </w:rPr>
      </w:pPr>
    </w:p>
    <w:p w14:paraId="69041A32" w14:textId="2A7CD66C" w:rsidR="007D55E0" w:rsidRDefault="007D55E0" w:rsidP="00563047">
      <w:pPr>
        <w:widowControl w:val="0"/>
        <w:autoSpaceDE w:val="0"/>
        <w:autoSpaceDN w:val="0"/>
        <w:adjustRightInd w:val="0"/>
        <w:spacing w:after="0" w:line="240" w:lineRule="auto"/>
        <w:ind w:firstLine="360"/>
        <w:jc w:val="both"/>
        <w:rPr>
          <w:rFonts w:eastAsia="Calibri" w:cstheme="minorHAnsi"/>
          <w:sz w:val="24"/>
          <w:szCs w:val="24"/>
        </w:rPr>
      </w:pPr>
      <w:r>
        <w:rPr>
          <w:rFonts w:eastAsia="Times New Roman" w:cstheme="minorHAnsi"/>
          <w:sz w:val="24"/>
          <w:szCs w:val="24"/>
          <w:lang w:eastAsia="hr-HR"/>
        </w:rPr>
        <w:t xml:space="preserve">Aktivnost 1008 A100002 </w:t>
      </w:r>
      <w:r w:rsidRPr="00D85088">
        <w:rPr>
          <w:rFonts w:eastAsia="Times New Roman" w:cstheme="minorHAnsi"/>
          <w:i/>
          <w:iCs/>
          <w:sz w:val="24"/>
          <w:szCs w:val="24"/>
          <w:lang w:eastAsia="hr-HR"/>
        </w:rPr>
        <w:t>Sufinanciranje rada Zajednice sportskih udruga Grada Novske</w:t>
      </w:r>
      <w:r>
        <w:rPr>
          <w:rFonts w:eastAsia="Times New Roman" w:cstheme="minorHAnsi"/>
          <w:sz w:val="24"/>
          <w:szCs w:val="24"/>
          <w:lang w:eastAsia="hr-HR"/>
        </w:rPr>
        <w:t xml:space="preserve"> </w:t>
      </w:r>
      <w:r>
        <w:rPr>
          <w:rFonts w:eastAsia="Calibri" w:cstheme="minorHAnsi"/>
          <w:sz w:val="24"/>
          <w:szCs w:val="24"/>
        </w:rPr>
        <w:t>iz</w:t>
      </w:r>
      <w:r w:rsidR="003A7F0E">
        <w:rPr>
          <w:rFonts w:eastAsia="Calibri" w:cstheme="minorHAnsi"/>
          <w:sz w:val="24"/>
          <w:szCs w:val="24"/>
        </w:rPr>
        <w:t>vršena je u iznosu od 42.444,10 eura ili 49,26</w:t>
      </w:r>
      <w:r>
        <w:rPr>
          <w:rFonts w:eastAsia="Calibri" w:cstheme="minorHAnsi"/>
          <w:sz w:val="24"/>
          <w:szCs w:val="24"/>
        </w:rPr>
        <w:t xml:space="preserve"> % od plana, a koja aktivnost obuhvaća:</w:t>
      </w:r>
    </w:p>
    <w:p w14:paraId="5D6DEAE5" w14:textId="77777777" w:rsidR="007D55E0" w:rsidRDefault="007D55E0" w:rsidP="00391684">
      <w:pPr>
        <w:widowControl w:val="0"/>
        <w:autoSpaceDE w:val="0"/>
        <w:autoSpaceDN w:val="0"/>
        <w:adjustRightInd w:val="0"/>
        <w:spacing w:after="0" w:line="240" w:lineRule="auto"/>
        <w:jc w:val="both"/>
        <w:rPr>
          <w:rFonts w:eastAsia="Calibri" w:cstheme="minorHAnsi"/>
          <w:sz w:val="24"/>
          <w:szCs w:val="24"/>
        </w:rPr>
      </w:pPr>
    </w:p>
    <w:p w14:paraId="5CD94142" w14:textId="31995157" w:rsidR="007D55E0" w:rsidRDefault="00D85088" w:rsidP="00391684">
      <w:pPr>
        <w:pStyle w:val="Odlomakpopisa"/>
        <w:widowControl w:val="0"/>
        <w:numPr>
          <w:ilvl w:val="0"/>
          <w:numId w:val="4"/>
        </w:numPr>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r</w:t>
      </w:r>
      <w:r w:rsidR="007D55E0">
        <w:rPr>
          <w:rFonts w:eastAsia="Calibri" w:cstheme="minorHAnsi"/>
          <w:sz w:val="24"/>
          <w:szCs w:val="24"/>
        </w:rPr>
        <w:t>edovne materijalne troškove Zajednice koji su i</w:t>
      </w:r>
      <w:r w:rsidR="003A7F0E">
        <w:rPr>
          <w:rFonts w:eastAsia="Calibri" w:cstheme="minorHAnsi"/>
          <w:sz w:val="24"/>
          <w:szCs w:val="24"/>
        </w:rPr>
        <w:t>zvršeni u iznosu od 8.739,63</w:t>
      </w:r>
      <w:r w:rsidR="007D55E0">
        <w:rPr>
          <w:rFonts w:eastAsia="Calibri" w:cstheme="minorHAnsi"/>
          <w:sz w:val="24"/>
          <w:szCs w:val="24"/>
        </w:rPr>
        <w:t xml:space="preserve"> eura</w:t>
      </w:r>
      <w:r w:rsidR="003A7F0E">
        <w:rPr>
          <w:rFonts w:eastAsia="Calibri" w:cstheme="minorHAnsi"/>
          <w:sz w:val="24"/>
          <w:szCs w:val="24"/>
        </w:rPr>
        <w:t xml:space="preserve"> ili 61</w:t>
      </w:r>
      <w:r w:rsidR="007D55E0">
        <w:rPr>
          <w:rFonts w:eastAsia="Calibri" w:cstheme="minorHAnsi"/>
          <w:sz w:val="24"/>
          <w:szCs w:val="24"/>
        </w:rPr>
        <w:t>,</w:t>
      </w:r>
      <w:r w:rsidR="003A7F0E">
        <w:rPr>
          <w:rFonts w:eastAsia="Calibri" w:cstheme="minorHAnsi"/>
          <w:sz w:val="24"/>
          <w:szCs w:val="24"/>
        </w:rPr>
        <w:t xml:space="preserve">14 </w:t>
      </w:r>
      <w:r w:rsidR="007D55E0">
        <w:rPr>
          <w:rFonts w:eastAsia="Calibri" w:cstheme="minorHAnsi"/>
          <w:sz w:val="24"/>
          <w:szCs w:val="24"/>
        </w:rPr>
        <w:t xml:space="preserve"> % od plana, </w:t>
      </w:r>
    </w:p>
    <w:p w14:paraId="23A0B794" w14:textId="23108B83" w:rsidR="00E56E00" w:rsidRPr="003A7F0E" w:rsidRDefault="00D85088" w:rsidP="00391684">
      <w:pPr>
        <w:pStyle w:val="Odlomakpopisa"/>
        <w:widowControl w:val="0"/>
        <w:numPr>
          <w:ilvl w:val="0"/>
          <w:numId w:val="4"/>
        </w:numPr>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t</w:t>
      </w:r>
      <w:r w:rsidR="007D55E0">
        <w:rPr>
          <w:rFonts w:eastAsia="Calibri" w:cstheme="minorHAnsi"/>
          <w:sz w:val="24"/>
          <w:szCs w:val="24"/>
        </w:rPr>
        <w:t>roškove plaća zaposlenika koji su izvršeni u iznosu od 33.704,47 eura ili 46,90</w:t>
      </w:r>
      <w:r>
        <w:rPr>
          <w:rFonts w:eastAsia="Calibri" w:cstheme="minorHAnsi"/>
          <w:sz w:val="24"/>
          <w:szCs w:val="24"/>
        </w:rPr>
        <w:t xml:space="preserve"> </w:t>
      </w:r>
      <w:r w:rsidR="003A7F0E">
        <w:rPr>
          <w:rFonts w:eastAsia="Calibri" w:cstheme="minorHAnsi"/>
          <w:sz w:val="24"/>
          <w:szCs w:val="24"/>
        </w:rPr>
        <w:t>% od plana.</w:t>
      </w:r>
    </w:p>
    <w:bookmarkEnd w:id="2"/>
    <w:p w14:paraId="76DAEE7F" w14:textId="77777777" w:rsidR="00565665" w:rsidRPr="003A7F0E" w:rsidRDefault="00565665" w:rsidP="00391684">
      <w:pPr>
        <w:spacing w:after="0" w:line="240" w:lineRule="auto"/>
        <w:jc w:val="both"/>
        <w:rPr>
          <w:rFonts w:eastAsia="Calibri" w:cstheme="minorHAnsi"/>
          <w:sz w:val="24"/>
          <w:szCs w:val="24"/>
        </w:rPr>
      </w:pPr>
    </w:p>
    <w:p w14:paraId="47FC75DF" w14:textId="77777777" w:rsidR="00845C74" w:rsidRDefault="00737A0D" w:rsidP="00391684">
      <w:pPr>
        <w:spacing w:after="0" w:line="240" w:lineRule="auto"/>
        <w:jc w:val="both"/>
        <w:rPr>
          <w:rFonts w:eastAsia="Calibri" w:cstheme="minorHAnsi"/>
          <w:b/>
          <w:sz w:val="24"/>
          <w:szCs w:val="24"/>
        </w:rPr>
      </w:pPr>
      <w:r w:rsidRPr="003A7F0E">
        <w:rPr>
          <w:rFonts w:eastAsia="Calibri" w:cstheme="minorHAnsi"/>
          <w:b/>
          <w:sz w:val="24"/>
          <w:szCs w:val="24"/>
        </w:rPr>
        <w:t>1.9. Program 1009 MANIFESTACIJE</w:t>
      </w:r>
    </w:p>
    <w:p w14:paraId="1AE30A5D" w14:textId="77777777" w:rsidR="00B64D7E" w:rsidRPr="003A7F0E" w:rsidRDefault="00B64D7E" w:rsidP="00391684">
      <w:pPr>
        <w:spacing w:after="0" w:line="240" w:lineRule="auto"/>
        <w:jc w:val="both"/>
        <w:rPr>
          <w:rFonts w:eastAsia="Calibri" w:cstheme="minorHAnsi"/>
          <w:b/>
          <w:sz w:val="24"/>
          <w:szCs w:val="24"/>
        </w:rPr>
      </w:pPr>
    </w:p>
    <w:p w14:paraId="0D33FC48" w14:textId="7464897A" w:rsidR="00737F59" w:rsidRPr="00563047" w:rsidRDefault="00534ECD" w:rsidP="00563047">
      <w:pPr>
        <w:spacing w:after="0" w:line="240" w:lineRule="auto"/>
        <w:ind w:firstLine="708"/>
        <w:jc w:val="both"/>
        <w:rPr>
          <w:rFonts w:eastAsia="Calibri" w:cstheme="minorHAnsi"/>
          <w:sz w:val="24"/>
          <w:szCs w:val="24"/>
        </w:rPr>
      </w:pPr>
      <w:r w:rsidRPr="003A7F0E">
        <w:rPr>
          <w:rFonts w:eastAsia="Calibri" w:cstheme="minorHAnsi"/>
          <w:sz w:val="24"/>
          <w:szCs w:val="24"/>
        </w:rPr>
        <w:t>Program 1009 MANIFESTACIJE nije izvršavan u izvještajnom razdoblju jer se program odnosi na Dan Grada Novske koji se obilježava u drugom dijelu godine, 18. 10.</w:t>
      </w:r>
      <w:r w:rsidR="00563047">
        <w:rPr>
          <w:rFonts w:eastAsia="Calibri" w:cstheme="minorHAnsi"/>
          <w:sz w:val="24"/>
          <w:szCs w:val="24"/>
        </w:rPr>
        <w:t xml:space="preserve"> </w:t>
      </w:r>
      <w:r w:rsidR="00737F59" w:rsidRPr="00B64D7E">
        <w:rPr>
          <w:rFonts w:eastAsia="Calibri" w:cstheme="minorHAnsi"/>
          <w:bCs/>
          <w:sz w:val="24"/>
          <w:szCs w:val="24"/>
        </w:rPr>
        <w:t>Ovaj program obuhvaća sljedeći tekući projekt</w:t>
      </w:r>
      <w:r w:rsidR="003A7F0E" w:rsidRPr="00B64D7E">
        <w:rPr>
          <w:rFonts w:eastAsia="Calibri" w:cstheme="minorHAnsi"/>
          <w:bCs/>
          <w:sz w:val="24"/>
          <w:szCs w:val="24"/>
        </w:rPr>
        <w:t>:</w:t>
      </w:r>
    </w:p>
    <w:p w14:paraId="403EF876" w14:textId="77777777" w:rsidR="003A7F0E" w:rsidRPr="003A7F0E" w:rsidRDefault="003A7F0E" w:rsidP="00391684">
      <w:pPr>
        <w:spacing w:after="0" w:line="240" w:lineRule="auto"/>
        <w:jc w:val="both"/>
        <w:rPr>
          <w:rFonts w:eastAsia="Calibri" w:cstheme="minorHAnsi"/>
          <w:b/>
          <w:sz w:val="24"/>
          <w:szCs w:val="24"/>
        </w:rPr>
      </w:pPr>
    </w:p>
    <w:p w14:paraId="1E62182C" w14:textId="77777777" w:rsidR="00737F59" w:rsidRDefault="00737F59" w:rsidP="00391684">
      <w:pPr>
        <w:spacing w:after="0" w:line="240" w:lineRule="auto"/>
        <w:jc w:val="both"/>
        <w:rPr>
          <w:rFonts w:eastAsia="Calibri" w:cstheme="minorHAnsi"/>
          <w:b/>
          <w:sz w:val="24"/>
          <w:szCs w:val="24"/>
        </w:rPr>
      </w:pPr>
      <w:r w:rsidRPr="003A7F0E">
        <w:rPr>
          <w:rFonts w:eastAsia="Calibri" w:cstheme="minorHAnsi"/>
          <w:b/>
          <w:sz w:val="24"/>
          <w:szCs w:val="24"/>
        </w:rPr>
        <w:t>1.9.1. Tekući projekt 1009 T1</w:t>
      </w:r>
      <w:r w:rsidR="00534ECD" w:rsidRPr="003A7F0E">
        <w:rPr>
          <w:rFonts w:eastAsia="Calibri" w:cstheme="minorHAnsi"/>
          <w:b/>
          <w:sz w:val="24"/>
          <w:szCs w:val="24"/>
        </w:rPr>
        <w:t xml:space="preserve">00001  Dan Grada  </w:t>
      </w:r>
    </w:p>
    <w:p w14:paraId="5416A432" w14:textId="77777777" w:rsidR="00B64D7E" w:rsidRPr="003A7F0E" w:rsidRDefault="00B64D7E" w:rsidP="00391684">
      <w:pPr>
        <w:spacing w:after="0" w:line="240" w:lineRule="auto"/>
        <w:jc w:val="both"/>
        <w:rPr>
          <w:rFonts w:eastAsia="Calibri" w:cstheme="minorHAnsi"/>
          <w:b/>
          <w:sz w:val="24"/>
          <w:szCs w:val="24"/>
        </w:rPr>
      </w:pPr>
    </w:p>
    <w:p w14:paraId="0901E84C" w14:textId="2889F04F" w:rsidR="007504A3" w:rsidRDefault="00534ECD" w:rsidP="00563047">
      <w:pPr>
        <w:spacing w:after="0" w:line="240" w:lineRule="auto"/>
        <w:ind w:firstLine="708"/>
        <w:jc w:val="both"/>
        <w:rPr>
          <w:rFonts w:eastAsia="Calibri" w:cstheme="minorHAnsi"/>
          <w:sz w:val="24"/>
          <w:szCs w:val="24"/>
        </w:rPr>
      </w:pPr>
      <w:r w:rsidRPr="003A7F0E">
        <w:rPr>
          <w:rFonts w:eastAsia="Calibri" w:cstheme="minorHAnsi"/>
          <w:sz w:val="24"/>
          <w:szCs w:val="24"/>
        </w:rPr>
        <w:t xml:space="preserve">Tekući projekt 1009 T100001  </w:t>
      </w:r>
      <w:r w:rsidRPr="00D85088">
        <w:rPr>
          <w:rFonts w:eastAsia="Calibri" w:cstheme="minorHAnsi"/>
          <w:i/>
          <w:iCs/>
          <w:sz w:val="24"/>
          <w:szCs w:val="24"/>
        </w:rPr>
        <w:t>Dan Grada</w:t>
      </w:r>
      <w:r w:rsidRPr="003A7F0E">
        <w:rPr>
          <w:rFonts w:eastAsia="Calibri" w:cstheme="minorHAnsi"/>
          <w:sz w:val="24"/>
          <w:szCs w:val="24"/>
        </w:rPr>
        <w:t xml:space="preserve">  u izvještajnom razdoblju nije izvršavan jer će se Dan Grada Novske obilježava</w:t>
      </w:r>
      <w:r w:rsidR="00364A57" w:rsidRPr="003A7F0E">
        <w:rPr>
          <w:rFonts w:eastAsia="Calibri" w:cstheme="minorHAnsi"/>
          <w:sz w:val="24"/>
          <w:szCs w:val="24"/>
        </w:rPr>
        <w:t>ti</w:t>
      </w:r>
      <w:r w:rsidRPr="003A7F0E">
        <w:rPr>
          <w:rFonts w:eastAsia="Calibri" w:cstheme="minorHAnsi"/>
          <w:sz w:val="24"/>
          <w:szCs w:val="24"/>
        </w:rPr>
        <w:t xml:space="preserve"> 18.10.</w:t>
      </w:r>
      <w:r w:rsidR="00364A57" w:rsidRPr="003A7F0E">
        <w:rPr>
          <w:rFonts w:eastAsia="Calibri" w:cstheme="minorHAnsi"/>
          <w:sz w:val="24"/>
          <w:szCs w:val="24"/>
        </w:rPr>
        <w:t>202</w:t>
      </w:r>
      <w:r w:rsidR="003A7F0E" w:rsidRPr="003A7F0E">
        <w:rPr>
          <w:rFonts w:eastAsia="Calibri" w:cstheme="minorHAnsi"/>
          <w:sz w:val="24"/>
          <w:szCs w:val="24"/>
        </w:rPr>
        <w:t>3</w:t>
      </w:r>
      <w:r w:rsidR="00364A57" w:rsidRPr="003A7F0E">
        <w:rPr>
          <w:rFonts w:eastAsia="Calibri" w:cstheme="minorHAnsi"/>
          <w:sz w:val="24"/>
          <w:szCs w:val="24"/>
        </w:rPr>
        <w:t>. godine.</w:t>
      </w:r>
    </w:p>
    <w:p w14:paraId="0E226223" w14:textId="77777777" w:rsidR="00B64D7E" w:rsidRDefault="00B64D7E" w:rsidP="00391684">
      <w:pPr>
        <w:spacing w:after="0" w:line="240" w:lineRule="auto"/>
        <w:jc w:val="both"/>
        <w:rPr>
          <w:rFonts w:eastAsia="Calibri" w:cstheme="minorHAnsi"/>
          <w:sz w:val="24"/>
          <w:szCs w:val="24"/>
        </w:rPr>
      </w:pPr>
    </w:p>
    <w:p w14:paraId="5A7E526F" w14:textId="77777777" w:rsidR="006B4401" w:rsidRDefault="006B4401" w:rsidP="00391684">
      <w:pPr>
        <w:spacing w:after="0" w:line="240" w:lineRule="auto"/>
        <w:jc w:val="both"/>
        <w:rPr>
          <w:rFonts w:eastAsia="Calibri" w:cstheme="minorHAnsi"/>
          <w:sz w:val="24"/>
          <w:szCs w:val="24"/>
        </w:rPr>
      </w:pPr>
    </w:p>
    <w:p w14:paraId="54A43703" w14:textId="77777777" w:rsidR="006B4401" w:rsidRDefault="006B4401" w:rsidP="00391684">
      <w:pPr>
        <w:spacing w:after="0" w:line="240" w:lineRule="auto"/>
        <w:jc w:val="both"/>
        <w:rPr>
          <w:rFonts w:eastAsia="Calibri" w:cstheme="minorHAnsi"/>
          <w:sz w:val="24"/>
          <w:szCs w:val="24"/>
        </w:rPr>
      </w:pPr>
    </w:p>
    <w:p w14:paraId="55654A82" w14:textId="77777777" w:rsidR="003F281A" w:rsidRDefault="003F281A" w:rsidP="00391684">
      <w:pPr>
        <w:spacing w:after="0" w:line="240" w:lineRule="auto"/>
        <w:jc w:val="both"/>
        <w:rPr>
          <w:rFonts w:eastAsia="Calibri" w:cstheme="minorHAnsi"/>
          <w:sz w:val="24"/>
          <w:szCs w:val="24"/>
        </w:rPr>
      </w:pPr>
    </w:p>
    <w:p w14:paraId="6D008253" w14:textId="77777777" w:rsidR="00563047" w:rsidRDefault="00563047" w:rsidP="00391684">
      <w:pPr>
        <w:spacing w:after="0" w:line="240" w:lineRule="auto"/>
        <w:jc w:val="both"/>
        <w:rPr>
          <w:rFonts w:eastAsia="Calibri" w:cstheme="minorHAnsi"/>
          <w:sz w:val="24"/>
          <w:szCs w:val="24"/>
        </w:rPr>
      </w:pPr>
    </w:p>
    <w:p w14:paraId="7D24F5DB" w14:textId="6BCE6514" w:rsidR="00737A0D" w:rsidRDefault="00737A0D" w:rsidP="00391684">
      <w:pPr>
        <w:spacing w:after="0" w:line="240" w:lineRule="auto"/>
        <w:jc w:val="both"/>
        <w:rPr>
          <w:rFonts w:eastAsia="Calibri" w:cstheme="minorHAnsi"/>
          <w:b/>
          <w:color w:val="000000" w:themeColor="text1"/>
          <w:sz w:val="24"/>
          <w:szCs w:val="24"/>
        </w:rPr>
      </w:pPr>
      <w:r w:rsidRPr="00C22A21">
        <w:rPr>
          <w:rFonts w:eastAsia="Calibri" w:cstheme="minorHAnsi"/>
          <w:b/>
          <w:color w:val="000000" w:themeColor="text1"/>
          <w:sz w:val="24"/>
          <w:szCs w:val="24"/>
        </w:rPr>
        <w:lastRenderedPageBreak/>
        <w:t>1.10. Program 1010 SJEĆANJA NA DOM</w:t>
      </w:r>
      <w:r w:rsidR="007504A3" w:rsidRPr="00C22A21">
        <w:rPr>
          <w:rFonts w:eastAsia="Calibri" w:cstheme="minorHAnsi"/>
          <w:b/>
          <w:color w:val="000000" w:themeColor="text1"/>
          <w:sz w:val="24"/>
          <w:szCs w:val="24"/>
        </w:rPr>
        <w:t>O</w:t>
      </w:r>
      <w:r w:rsidRPr="00C22A21">
        <w:rPr>
          <w:rFonts w:eastAsia="Calibri" w:cstheme="minorHAnsi"/>
          <w:b/>
          <w:color w:val="000000" w:themeColor="text1"/>
          <w:sz w:val="24"/>
          <w:szCs w:val="24"/>
        </w:rPr>
        <w:t>VINSKI RAT</w:t>
      </w:r>
    </w:p>
    <w:p w14:paraId="3E3D7945" w14:textId="77777777" w:rsidR="001016DA" w:rsidRPr="00C22A21" w:rsidRDefault="001016DA" w:rsidP="00391684">
      <w:pPr>
        <w:spacing w:after="0" w:line="240" w:lineRule="auto"/>
        <w:jc w:val="both"/>
        <w:rPr>
          <w:rFonts w:eastAsia="Calibri" w:cstheme="minorHAnsi"/>
          <w:b/>
          <w:color w:val="000000" w:themeColor="text1"/>
          <w:sz w:val="24"/>
          <w:szCs w:val="24"/>
        </w:rPr>
      </w:pPr>
    </w:p>
    <w:p w14:paraId="0DF8C31B" w14:textId="3A46F0F7" w:rsidR="00C1048B" w:rsidRDefault="00364A57" w:rsidP="00563047">
      <w:pPr>
        <w:spacing w:after="0" w:line="240" w:lineRule="auto"/>
        <w:ind w:firstLine="708"/>
        <w:jc w:val="both"/>
        <w:rPr>
          <w:rFonts w:eastAsia="Calibri" w:cstheme="minorHAnsi"/>
          <w:color w:val="000000" w:themeColor="text1"/>
          <w:sz w:val="24"/>
          <w:szCs w:val="24"/>
        </w:rPr>
      </w:pPr>
      <w:r w:rsidRPr="00C22A21">
        <w:rPr>
          <w:rFonts w:eastAsia="Calibri" w:cstheme="minorHAnsi"/>
          <w:color w:val="000000" w:themeColor="text1"/>
          <w:sz w:val="24"/>
          <w:szCs w:val="24"/>
        </w:rPr>
        <w:t xml:space="preserve">Program 1010 SJEĆANJA NA DOMOVINSKI RAT izvršen je u izvještajnom razdoblju u iznosu od </w:t>
      </w:r>
      <w:r w:rsidR="003A7F0E" w:rsidRPr="00C22A21">
        <w:rPr>
          <w:rFonts w:eastAsia="Calibri" w:cstheme="minorHAnsi"/>
          <w:color w:val="000000" w:themeColor="text1"/>
          <w:sz w:val="24"/>
          <w:szCs w:val="24"/>
        </w:rPr>
        <w:t>14.917,30 eura</w:t>
      </w:r>
      <w:r w:rsidRPr="00C22A21">
        <w:rPr>
          <w:rFonts w:eastAsia="Calibri" w:cstheme="minorHAnsi"/>
          <w:color w:val="000000" w:themeColor="text1"/>
          <w:sz w:val="24"/>
          <w:szCs w:val="24"/>
        </w:rPr>
        <w:t xml:space="preserve"> ili </w:t>
      </w:r>
      <w:r w:rsidR="003A7F0E" w:rsidRPr="00C22A21">
        <w:rPr>
          <w:rFonts w:eastAsia="Calibri" w:cstheme="minorHAnsi"/>
          <w:color w:val="000000" w:themeColor="text1"/>
          <w:sz w:val="24"/>
          <w:szCs w:val="24"/>
        </w:rPr>
        <w:t>128,40</w:t>
      </w:r>
      <w:r w:rsidR="00D85088">
        <w:rPr>
          <w:rFonts w:eastAsia="Calibri" w:cstheme="minorHAnsi"/>
          <w:color w:val="000000" w:themeColor="text1"/>
          <w:sz w:val="24"/>
          <w:szCs w:val="24"/>
        </w:rPr>
        <w:t xml:space="preserve"> </w:t>
      </w:r>
      <w:r w:rsidRPr="00C22A21">
        <w:rPr>
          <w:rFonts w:eastAsia="Calibri" w:cstheme="minorHAnsi"/>
          <w:color w:val="000000" w:themeColor="text1"/>
          <w:sz w:val="24"/>
          <w:szCs w:val="24"/>
        </w:rPr>
        <w:t>%</w:t>
      </w:r>
      <w:r w:rsidR="003A7F0E" w:rsidRPr="00C22A21">
        <w:rPr>
          <w:rFonts w:eastAsia="Calibri" w:cstheme="minorHAnsi"/>
          <w:color w:val="000000" w:themeColor="text1"/>
          <w:sz w:val="24"/>
          <w:szCs w:val="24"/>
        </w:rPr>
        <w:t xml:space="preserve"> od plana</w:t>
      </w:r>
      <w:r w:rsidR="00D85088">
        <w:rPr>
          <w:rFonts w:eastAsia="Calibri" w:cstheme="minorHAnsi"/>
          <w:color w:val="000000" w:themeColor="text1"/>
          <w:sz w:val="24"/>
          <w:szCs w:val="24"/>
        </w:rPr>
        <w:t>,</w:t>
      </w:r>
      <w:r w:rsidRPr="00C22A21">
        <w:rPr>
          <w:rFonts w:eastAsia="Calibri" w:cstheme="minorHAnsi"/>
          <w:color w:val="000000" w:themeColor="text1"/>
          <w:sz w:val="24"/>
          <w:szCs w:val="24"/>
        </w:rPr>
        <w:t xml:space="preserve"> i to za sljedeći tekući projekt:</w:t>
      </w:r>
    </w:p>
    <w:p w14:paraId="13781959" w14:textId="77777777" w:rsidR="00B64D7E" w:rsidRPr="00C22A21" w:rsidRDefault="00B64D7E" w:rsidP="00391684">
      <w:pPr>
        <w:spacing w:after="0" w:line="240" w:lineRule="auto"/>
        <w:jc w:val="both"/>
        <w:rPr>
          <w:rFonts w:eastAsia="Calibri" w:cstheme="minorHAnsi"/>
          <w:color w:val="000000" w:themeColor="text1"/>
          <w:sz w:val="24"/>
          <w:szCs w:val="24"/>
        </w:rPr>
      </w:pPr>
    </w:p>
    <w:p w14:paraId="1B618FB1" w14:textId="77777777" w:rsidR="00C1048B" w:rsidRDefault="00C1048B" w:rsidP="00391684">
      <w:pPr>
        <w:spacing w:after="0" w:line="240" w:lineRule="auto"/>
        <w:jc w:val="both"/>
        <w:rPr>
          <w:rFonts w:eastAsia="Calibri" w:cstheme="minorHAnsi"/>
          <w:b/>
          <w:color w:val="000000" w:themeColor="text1"/>
          <w:sz w:val="24"/>
          <w:szCs w:val="24"/>
        </w:rPr>
      </w:pPr>
      <w:r w:rsidRPr="00C22A21">
        <w:rPr>
          <w:rFonts w:eastAsia="Calibri" w:cstheme="minorHAnsi"/>
          <w:b/>
          <w:color w:val="000000" w:themeColor="text1"/>
          <w:sz w:val="24"/>
          <w:szCs w:val="24"/>
        </w:rPr>
        <w:t>1.10.1. Tekući projekt 1010 T100001 Obilježavanje</w:t>
      </w:r>
      <w:r w:rsidR="00364A57" w:rsidRPr="00C22A21">
        <w:rPr>
          <w:rFonts w:eastAsia="Calibri" w:cstheme="minorHAnsi"/>
          <w:b/>
          <w:color w:val="000000" w:themeColor="text1"/>
          <w:sz w:val="24"/>
          <w:szCs w:val="24"/>
        </w:rPr>
        <w:t xml:space="preserve"> prigodnih datuma </w:t>
      </w:r>
    </w:p>
    <w:p w14:paraId="6C9512E9" w14:textId="77777777" w:rsidR="00B64D7E" w:rsidRPr="00C22A21" w:rsidRDefault="00B64D7E" w:rsidP="00391684">
      <w:pPr>
        <w:spacing w:after="0" w:line="240" w:lineRule="auto"/>
        <w:jc w:val="both"/>
        <w:rPr>
          <w:rFonts w:eastAsia="Calibri" w:cstheme="minorHAnsi"/>
          <w:b/>
          <w:color w:val="000000" w:themeColor="text1"/>
          <w:sz w:val="24"/>
          <w:szCs w:val="24"/>
        </w:rPr>
      </w:pPr>
    </w:p>
    <w:p w14:paraId="06AA0AD1" w14:textId="73124EC2" w:rsidR="009A1F9B" w:rsidRDefault="00364A57" w:rsidP="00563047">
      <w:pPr>
        <w:spacing w:after="0" w:line="240" w:lineRule="auto"/>
        <w:ind w:firstLine="708"/>
        <w:jc w:val="both"/>
        <w:rPr>
          <w:rFonts w:eastAsia="Calibri" w:cstheme="minorHAnsi"/>
          <w:color w:val="000000" w:themeColor="text1"/>
          <w:sz w:val="24"/>
          <w:szCs w:val="24"/>
        </w:rPr>
      </w:pPr>
      <w:r w:rsidRPr="00C22A21">
        <w:rPr>
          <w:rFonts w:eastAsia="Calibri" w:cstheme="minorHAnsi"/>
          <w:color w:val="000000" w:themeColor="text1"/>
          <w:sz w:val="24"/>
          <w:szCs w:val="24"/>
        </w:rPr>
        <w:t xml:space="preserve">Tekući projekt 1010 T100001 </w:t>
      </w:r>
      <w:r w:rsidRPr="00D85088">
        <w:rPr>
          <w:rFonts w:eastAsia="Calibri" w:cstheme="minorHAnsi"/>
          <w:i/>
          <w:iCs/>
          <w:color w:val="000000" w:themeColor="text1"/>
          <w:sz w:val="24"/>
          <w:szCs w:val="24"/>
        </w:rPr>
        <w:t>Obilježavanje prigodnih datuma</w:t>
      </w:r>
      <w:r w:rsidRPr="00C22A21">
        <w:rPr>
          <w:rFonts w:eastAsia="Calibri" w:cstheme="minorHAnsi"/>
          <w:color w:val="000000" w:themeColor="text1"/>
          <w:sz w:val="24"/>
          <w:szCs w:val="24"/>
        </w:rPr>
        <w:t xml:space="preserve"> u izvještajnom razdoblju izvršen je u iznosu od </w:t>
      </w:r>
      <w:r w:rsidR="003A7F0E" w:rsidRPr="00C22A21">
        <w:rPr>
          <w:rFonts w:eastAsia="Calibri" w:cstheme="minorHAnsi"/>
          <w:color w:val="000000" w:themeColor="text1"/>
          <w:sz w:val="24"/>
          <w:szCs w:val="24"/>
        </w:rPr>
        <w:t xml:space="preserve">14.917,30 eura ili 128,40 </w:t>
      </w:r>
      <w:r w:rsidRPr="00C22A21">
        <w:rPr>
          <w:rFonts w:eastAsia="Calibri" w:cstheme="minorHAnsi"/>
          <w:color w:val="000000" w:themeColor="text1"/>
          <w:sz w:val="24"/>
          <w:szCs w:val="24"/>
        </w:rPr>
        <w:t>%</w:t>
      </w:r>
      <w:r w:rsidR="003A7F0E" w:rsidRPr="00C22A21">
        <w:rPr>
          <w:rFonts w:eastAsia="Calibri" w:cstheme="minorHAnsi"/>
          <w:color w:val="000000" w:themeColor="text1"/>
          <w:sz w:val="24"/>
          <w:szCs w:val="24"/>
        </w:rPr>
        <w:t xml:space="preserve"> od plana</w:t>
      </w:r>
      <w:r w:rsidRPr="00C22A21">
        <w:rPr>
          <w:rFonts w:eastAsia="Calibri" w:cstheme="minorHAnsi"/>
          <w:color w:val="000000" w:themeColor="text1"/>
          <w:sz w:val="24"/>
          <w:szCs w:val="24"/>
        </w:rPr>
        <w:t xml:space="preserve">. Za obilježavanje akcije „Bljesak“ utrošeno je </w:t>
      </w:r>
      <w:r w:rsidR="003A7F0E" w:rsidRPr="00C22A21">
        <w:rPr>
          <w:rFonts w:eastAsia="Calibri" w:cstheme="minorHAnsi"/>
          <w:color w:val="000000" w:themeColor="text1"/>
          <w:sz w:val="24"/>
          <w:szCs w:val="24"/>
        </w:rPr>
        <w:t>8.470,14 eura</w:t>
      </w:r>
      <w:r w:rsidRPr="00C22A21">
        <w:rPr>
          <w:rFonts w:eastAsia="Calibri" w:cstheme="minorHAnsi"/>
          <w:color w:val="000000" w:themeColor="text1"/>
          <w:sz w:val="24"/>
          <w:szCs w:val="24"/>
        </w:rPr>
        <w:t xml:space="preserve">, a za obilježavanje Dana hrvatskih branitelja Grada Novske utrošen je iznos od </w:t>
      </w:r>
      <w:r w:rsidR="003A7F0E" w:rsidRPr="00C22A21">
        <w:rPr>
          <w:rFonts w:eastAsia="Calibri" w:cstheme="minorHAnsi"/>
          <w:color w:val="000000" w:themeColor="text1"/>
          <w:sz w:val="24"/>
          <w:szCs w:val="24"/>
        </w:rPr>
        <w:t>6.447,16 eura</w:t>
      </w:r>
      <w:r w:rsidRPr="00C22A21">
        <w:rPr>
          <w:rFonts w:eastAsia="Calibri" w:cstheme="minorHAnsi"/>
          <w:color w:val="000000" w:themeColor="text1"/>
          <w:sz w:val="24"/>
          <w:szCs w:val="24"/>
        </w:rPr>
        <w:t xml:space="preserve">. </w:t>
      </w:r>
      <w:r w:rsidR="003A7F0E" w:rsidRPr="00C22A21">
        <w:rPr>
          <w:rFonts w:eastAsia="Calibri" w:cstheme="minorHAnsi"/>
          <w:color w:val="000000" w:themeColor="text1"/>
          <w:sz w:val="24"/>
          <w:szCs w:val="24"/>
        </w:rPr>
        <w:t>Potrebna sredstva za financiranje programa osigurana su u izmjenama i dopunama proračuna Grada Novske za 2023. godinu.</w:t>
      </w:r>
    </w:p>
    <w:p w14:paraId="5405B8CB" w14:textId="77777777" w:rsidR="00B64D7E" w:rsidRPr="00C22A21" w:rsidRDefault="00B64D7E" w:rsidP="00391684">
      <w:pPr>
        <w:spacing w:after="0" w:line="240" w:lineRule="auto"/>
        <w:jc w:val="both"/>
        <w:rPr>
          <w:rFonts w:eastAsia="Calibri" w:cstheme="minorHAnsi"/>
          <w:color w:val="000000" w:themeColor="text1"/>
          <w:sz w:val="24"/>
          <w:szCs w:val="24"/>
        </w:rPr>
      </w:pPr>
    </w:p>
    <w:p w14:paraId="446DA12F" w14:textId="10641495" w:rsidR="00737A0D" w:rsidRDefault="00737A0D" w:rsidP="00391684">
      <w:pPr>
        <w:spacing w:after="0" w:line="240" w:lineRule="auto"/>
        <w:jc w:val="both"/>
        <w:rPr>
          <w:rFonts w:eastAsia="Calibri" w:cstheme="minorHAnsi"/>
          <w:b/>
          <w:sz w:val="24"/>
          <w:szCs w:val="24"/>
        </w:rPr>
      </w:pPr>
      <w:r w:rsidRPr="008B2925">
        <w:rPr>
          <w:rFonts w:eastAsia="Calibri" w:cstheme="minorHAnsi"/>
          <w:b/>
          <w:sz w:val="24"/>
          <w:szCs w:val="24"/>
        </w:rPr>
        <w:t>1.11. Program 1011 „ZAŽELI“</w:t>
      </w:r>
      <w:r w:rsidR="005A7CAF" w:rsidRPr="008B2925">
        <w:rPr>
          <w:rFonts w:eastAsia="Calibri" w:cstheme="minorHAnsi"/>
          <w:b/>
          <w:sz w:val="24"/>
          <w:szCs w:val="24"/>
        </w:rPr>
        <w:t>, II</w:t>
      </w:r>
      <w:r w:rsidR="00170DDA" w:rsidRPr="008B2925">
        <w:rPr>
          <w:rFonts w:eastAsia="Calibri" w:cstheme="minorHAnsi"/>
          <w:b/>
          <w:sz w:val="24"/>
          <w:szCs w:val="24"/>
        </w:rPr>
        <w:t>I</w:t>
      </w:r>
      <w:r w:rsidR="005A7CAF" w:rsidRPr="008B2925">
        <w:rPr>
          <w:rFonts w:eastAsia="Calibri" w:cstheme="minorHAnsi"/>
          <w:b/>
          <w:sz w:val="24"/>
          <w:szCs w:val="24"/>
        </w:rPr>
        <w:t xml:space="preserve">. </w:t>
      </w:r>
      <w:r w:rsidR="00D85088">
        <w:rPr>
          <w:rFonts w:eastAsia="Calibri" w:cstheme="minorHAnsi"/>
          <w:b/>
          <w:sz w:val="24"/>
          <w:szCs w:val="24"/>
        </w:rPr>
        <w:t>f</w:t>
      </w:r>
      <w:r w:rsidR="005A7CAF" w:rsidRPr="008B2925">
        <w:rPr>
          <w:rFonts w:eastAsia="Calibri" w:cstheme="minorHAnsi"/>
          <w:b/>
          <w:sz w:val="24"/>
          <w:szCs w:val="24"/>
        </w:rPr>
        <w:t>aza</w:t>
      </w:r>
    </w:p>
    <w:p w14:paraId="62855199" w14:textId="77777777" w:rsidR="00B64D7E" w:rsidRPr="008B2925" w:rsidRDefault="00B64D7E" w:rsidP="00391684">
      <w:pPr>
        <w:spacing w:after="0" w:line="240" w:lineRule="auto"/>
        <w:jc w:val="both"/>
        <w:rPr>
          <w:rFonts w:eastAsia="Calibri" w:cstheme="minorHAnsi"/>
          <w:b/>
          <w:sz w:val="24"/>
          <w:szCs w:val="24"/>
        </w:rPr>
      </w:pPr>
    </w:p>
    <w:p w14:paraId="3CCD56D3" w14:textId="10F09C1D" w:rsidR="005A7CAF" w:rsidRDefault="005A7CAF" w:rsidP="00563047">
      <w:pPr>
        <w:spacing w:after="0" w:line="240" w:lineRule="auto"/>
        <w:ind w:firstLine="708"/>
        <w:jc w:val="both"/>
        <w:rPr>
          <w:rFonts w:eastAsia="Calibri" w:cstheme="minorHAnsi"/>
          <w:sz w:val="24"/>
          <w:szCs w:val="24"/>
        </w:rPr>
      </w:pPr>
      <w:r w:rsidRPr="008B2925">
        <w:rPr>
          <w:rFonts w:eastAsia="Calibri" w:cstheme="minorHAnsi"/>
          <w:sz w:val="24"/>
          <w:szCs w:val="24"/>
        </w:rPr>
        <w:t>Program 1011 „ZAŽELI“, II</w:t>
      </w:r>
      <w:r w:rsidR="00170DDA" w:rsidRPr="008B2925">
        <w:rPr>
          <w:rFonts w:eastAsia="Calibri" w:cstheme="minorHAnsi"/>
          <w:sz w:val="24"/>
          <w:szCs w:val="24"/>
        </w:rPr>
        <w:t>I</w:t>
      </w:r>
      <w:r w:rsidRPr="008B2925">
        <w:rPr>
          <w:rFonts w:eastAsia="Calibri" w:cstheme="minorHAnsi"/>
          <w:sz w:val="24"/>
          <w:szCs w:val="24"/>
        </w:rPr>
        <w:t xml:space="preserve">. faza, izvršen je u iznosu od </w:t>
      </w:r>
      <w:r w:rsidR="003A7F0E" w:rsidRPr="008B2925">
        <w:rPr>
          <w:rFonts w:eastAsia="Calibri" w:cstheme="minorHAnsi"/>
          <w:sz w:val="24"/>
          <w:szCs w:val="24"/>
        </w:rPr>
        <w:t>153.974,61 eura</w:t>
      </w:r>
      <w:r w:rsidRPr="008B2925">
        <w:rPr>
          <w:rFonts w:eastAsia="Calibri" w:cstheme="minorHAnsi"/>
          <w:sz w:val="24"/>
          <w:szCs w:val="24"/>
        </w:rPr>
        <w:t xml:space="preserve"> ili </w:t>
      </w:r>
      <w:r w:rsidR="003A7F0E" w:rsidRPr="008B2925">
        <w:rPr>
          <w:rFonts w:eastAsia="Calibri" w:cstheme="minorHAnsi"/>
          <w:sz w:val="24"/>
          <w:szCs w:val="24"/>
        </w:rPr>
        <w:t>78,22</w:t>
      </w:r>
      <w:r w:rsidRPr="008B2925">
        <w:rPr>
          <w:rFonts w:eastAsia="Calibri" w:cstheme="minorHAnsi"/>
          <w:sz w:val="24"/>
          <w:szCs w:val="24"/>
        </w:rPr>
        <w:t>%</w:t>
      </w:r>
      <w:r w:rsidR="00D833C0" w:rsidRPr="008B2925">
        <w:rPr>
          <w:rFonts w:eastAsia="Calibri" w:cstheme="minorHAnsi"/>
          <w:sz w:val="24"/>
          <w:szCs w:val="24"/>
        </w:rPr>
        <w:t>, a program obuhvaća sljedeći tekući projekt:</w:t>
      </w:r>
    </w:p>
    <w:p w14:paraId="68AEB06B" w14:textId="77777777" w:rsidR="00B64D7E" w:rsidRPr="008B2925" w:rsidRDefault="00B64D7E" w:rsidP="00391684">
      <w:pPr>
        <w:spacing w:after="0" w:line="240" w:lineRule="auto"/>
        <w:jc w:val="both"/>
        <w:rPr>
          <w:rFonts w:eastAsia="Calibri" w:cstheme="minorHAnsi"/>
          <w:sz w:val="24"/>
          <w:szCs w:val="24"/>
        </w:rPr>
      </w:pPr>
    </w:p>
    <w:p w14:paraId="2C88B2D2" w14:textId="7BE7F3A9" w:rsidR="005A7CAF" w:rsidRDefault="00737F59" w:rsidP="00391684">
      <w:pPr>
        <w:spacing w:after="0" w:line="240" w:lineRule="auto"/>
        <w:jc w:val="both"/>
        <w:rPr>
          <w:rFonts w:eastAsia="Calibri" w:cstheme="minorHAnsi"/>
          <w:b/>
          <w:sz w:val="24"/>
          <w:szCs w:val="24"/>
        </w:rPr>
      </w:pPr>
      <w:r w:rsidRPr="008B2925">
        <w:rPr>
          <w:rFonts w:eastAsia="Calibri" w:cstheme="minorHAnsi"/>
          <w:b/>
          <w:sz w:val="24"/>
          <w:szCs w:val="24"/>
        </w:rPr>
        <w:t>1.11.1. Tekući projekt 1011 T10001  „ŽELIM RADITI, ŽELIM POMO</w:t>
      </w:r>
      <w:r w:rsidR="005A7CAF" w:rsidRPr="008B2925">
        <w:rPr>
          <w:rFonts w:eastAsia="Calibri" w:cstheme="minorHAnsi"/>
          <w:b/>
          <w:sz w:val="24"/>
          <w:szCs w:val="24"/>
        </w:rPr>
        <w:t>ĆI!, II</w:t>
      </w:r>
      <w:r w:rsidR="00170DDA" w:rsidRPr="008B2925">
        <w:rPr>
          <w:rFonts w:eastAsia="Calibri" w:cstheme="minorHAnsi"/>
          <w:b/>
          <w:sz w:val="24"/>
          <w:szCs w:val="24"/>
        </w:rPr>
        <w:t>I</w:t>
      </w:r>
      <w:r w:rsidR="005A7CAF" w:rsidRPr="008B2925">
        <w:rPr>
          <w:rFonts w:eastAsia="Calibri" w:cstheme="minorHAnsi"/>
          <w:b/>
          <w:sz w:val="24"/>
          <w:szCs w:val="24"/>
        </w:rPr>
        <w:t xml:space="preserve">. faza“ </w:t>
      </w:r>
      <w:r w:rsidR="009A1F9B" w:rsidRPr="008B2925">
        <w:rPr>
          <w:rFonts w:eastAsia="Calibri" w:cstheme="minorHAnsi"/>
          <w:b/>
          <w:sz w:val="24"/>
          <w:szCs w:val="24"/>
        </w:rPr>
        <w:t xml:space="preserve"> </w:t>
      </w:r>
    </w:p>
    <w:p w14:paraId="3B52535D" w14:textId="77777777" w:rsidR="00B64D7E" w:rsidRPr="008B2925" w:rsidRDefault="00B64D7E" w:rsidP="00391684">
      <w:pPr>
        <w:spacing w:after="0" w:line="240" w:lineRule="auto"/>
        <w:jc w:val="both"/>
        <w:rPr>
          <w:rFonts w:eastAsia="Calibri" w:cstheme="minorHAnsi"/>
          <w:b/>
          <w:sz w:val="24"/>
          <w:szCs w:val="24"/>
        </w:rPr>
      </w:pPr>
    </w:p>
    <w:p w14:paraId="735E9C5E" w14:textId="6A76490E" w:rsidR="004F40FF" w:rsidRPr="008B2925" w:rsidRDefault="005A7CAF" w:rsidP="00563047">
      <w:pPr>
        <w:spacing w:after="0" w:line="240" w:lineRule="auto"/>
        <w:ind w:firstLine="708"/>
        <w:jc w:val="both"/>
        <w:rPr>
          <w:rFonts w:eastAsia="Calibri" w:cstheme="minorHAnsi"/>
          <w:sz w:val="24"/>
          <w:szCs w:val="24"/>
        </w:rPr>
      </w:pPr>
      <w:r w:rsidRPr="008B2925">
        <w:rPr>
          <w:rFonts w:eastAsia="Calibri" w:cstheme="minorHAnsi"/>
          <w:sz w:val="24"/>
          <w:szCs w:val="24"/>
        </w:rPr>
        <w:t>Tekući projekt 1011 T10001 – „ŽELIM RADITI, ŽELIM POMOĆI!, II</w:t>
      </w:r>
      <w:r w:rsidR="00C22A21" w:rsidRPr="008B2925">
        <w:rPr>
          <w:rFonts w:eastAsia="Calibri" w:cstheme="minorHAnsi"/>
          <w:sz w:val="24"/>
          <w:szCs w:val="24"/>
        </w:rPr>
        <w:t>I</w:t>
      </w:r>
      <w:r w:rsidRPr="008B2925">
        <w:rPr>
          <w:rFonts w:eastAsia="Calibri" w:cstheme="minorHAnsi"/>
          <w:sz w:val="24"/>
          <w:szCs w:val="24"/>
        </w:rPr>
        <w:t xml:space="preserve">. faza“, u izvještajnom razdoblju izvršen je u iznosu od </w:t>
      </w:r>
      <w:r w:rsidR="003A7F0E" w:rsidRPr="008B2925">
        <w:rPr>
          <w:rFonts w:eastAsia="Calibri" w:cstheme="minorHAnsi"/>
          <w:sz w:val="24"/>
          <w:szCs w:val="24"/>
        </w:rPr>
        <w:t>153.974,61 eura ili 78,22</w:t>
      </w:r>
      <w:r w:rsidR="00D85088">
        <w:rPr>
          <w:rFonts w:eastAsia="Calibri" w:cstheme="minorHAnsi"/>
          <w:sz w:val="24"/>
          <w:szCs w:val="24"/>
        </w:rPr>
        <w:t xml:space="preserve"> </w:t>
      </w:r>
      <w:r w:rsidR="0026753F" w:rsidRPr="008B2925">
        <w:rPr>
          <w:rFonts w:eastAsia="Calibri" w:cstheme="minorHAnsi"/>
          <w:sz w:val="24"/>
          <w:szCs w:val="24"/>
        </w:rPr>
        <w:t xml:space="preserve">%.  </w:t>
      </w:r>
      <w:r w:rsidR="009A1F9B" w:rsidRPr="008B2925">
        <w:rPr>
          <w:rFonts w:eastAsia="Calibri" w:cstheme="minorHAnsi"/>
          <w:sz w:val="24"/>
          <w:szCs w:val="24"/>
        </w:rPr>
        <w:t xml:space="preserve">Na projektu je </w:t>
      </w:r>
      <w:r w:rsidR="0026753F" w:rsidRPr="008B2925">
        <w:rPr>
          <w:rFonts w:eastAsia="Calibri" w:cstheme="minorHAnsi"/>
          <w:sz w:val="24"/>
          <w:szCs w:val="24"/>
        </w:rPr>
        <w:t xml:space="preserve">do </w:t>
      </w:r>
      <w:r w:rsidR="00170DDA" w:rsidRPr="008B2925">
        <w:rPr>
          <w:rFonts w:eastAsia="Calibri" w:cstheme="minorHAnsi"/>
          <w:sz w:val="24"/>
          <w:szCs w:val="24"/>
        </w:rPr>
        <w:t>29</w:t>
      </w:r>
      <w:r w:rsidR="0026753F" w:rsidRPr="008B2925">
        <w:rPr>
          <w:rFonts w:eastAsia="Calibri" w:cstheme="minorHAnsi"/>
          <w:sz w:val="24"/>
          <w:szCs w:val="24"/>
        </w:rPr>
        <w:t xml:space="preserve">. srpnja bio </w:t>
      </w:r>
      <w:r w:rsidR="009A1F9B" w:rsidRPr="008B2925">
        <w:rPr>
          <w:rFonts w:eastAsia="Calibri" w:cstheme="minorHAnsi"/>
          <w:sz w:val="24"/>
          <w:szCs w:val="24"/>
        </w:rPr>
        <w:t>zaposlen koordinator</w:t>
      </w:r>
      <w:r w:rsidR="00170DDA" w:rsidRPr="008B2925">
        <w:rPr>
          <w:rFonts w:eastAsia="Calibri" w:cstheme="minorHAnsi"/>
          <w:sz w:val="24"/>
          <w:szCs w:val="24"/>
        </w:rPr>
        <w:t xml:space="preserve"> projekta</w:t>
      </w:r>
      <w:r w:rsidR="0026753F" w:rsidRPr="008B2925">
        <w:rPr>
          <w:rFonts w:eastAsia="Calibri" w:cstheme="minorHAnsi"/>
          <w:sz w:val="24"/>
          <w:szCs w:val="24"/>
        </w:rPr>
        <w:t xml:space="preserve"> i</w:t>
      </w:r>
      <w:r w:rsidR="009A1F9B" w:rsidRPr="008B2925">
        <w:rPr>
          <w:rFonts w:eastAsia="Calibri" w:cstheme="minorHAnsi"/>
          <w:sz w:val="24"/>
          <w:szCs w:val="24"/>
        </w:rPr>
        <w:t xml:space="preserve"> voditelj projekta</w:t>
      </w:r>
      <w:r w:rsidR="0026753F" w:rsidRPr="008B2925">
        <w:rPr>
          <w:rFonts w:eastAsia="Calibri" w:cstheme="minorHAnsi"/>
          <w:sz w:val="24"/>
          <w:szCs w:val="24"/>
        </w:rPr>
        <w:t xml:space="preserve">, a </w:t>
      </w:r>
      <w:r w:rsidR="003A7F0E" w:rsidRPr="008B2925">
        <w:rPr>
          <w:rFonts w:eastAsia="Calibri" w:cstheme="minorHAnsi"/>
          <w:sz w:val="24"/>
          <w:szCs w:val="24"/>
        </w:rPr>
        <w:t xml:space="preserve"> 3</w:t>
      </w:r>
      <w:r w:rsidRPr="008B2925">
        <w:rPr>
          <w:rFonts w:eastAsia="Calibri" w:cstheme="minorHAnsi"/>
          <w:sz w:val="24"/>
          <w:szCs w:val="24"/>
        </w:rPr>
        <w:t>0 že</w:t>
      </w:r>
      <w:r w:rsidR="009A1F9B" w:rsidRPr="008B2925">
        <w:rPr>
          <w:rFonts w:eastAsia="Calibri" w:cstheme="minorHAnsi"/>
          <w:sz w:val="24"/>
          <w:szCs w:val="24"/>
        </w:rPr>
        <w:t>na</w:t>
      </w:r>
      <w:r w:rsidR="00170DDA" w:rsidRPr="008B2925">
        <w:rPr>
          <w:rFonts w:eastAsia="Calibri" w:cstheme="minorHAnsi"/>
          <w:sz w:val="24"/>
          <w:szCs w:val="24"/>
        </w:rPr>
        <w:t xml:space="preserve"> koje su radile </w:t>
      </w:r>
      <w:r w:rsidR="009A1F9B" w:rsidRPr="008B2925">
        <w:rPr>
          <w:rFonts w:eastAsia="Calibri" w:cstheme="minorHAnsi"/>
          <w:sz w:val="24"/>
          <w:szCs w:val="24"/>
        </w:rPr>
        <w:t xml:space="preserve"> </w:t>
      </w:r>
      <w:r w:rsidR="0026753F" w:rsidRPr="008B2925">
        <w:rPr>
          <w:rFonts w:eastAsia="Calibri" w:cstheme="minorHAnsi"/>
          <w:sz w:val="24"/>
          <w:szCs w:val="24"/>
        </w:rPr>
        <w:t>s</w:t>
      </w:r>
      <w:r w:rsidR="00170DDA" w:rsidRPr="008B2925">
        <w:rPr>
          <w:rFonts w:eastAsia="Calibri" w:cstheme="minorHAnsi"/>
          <w:sz w:val="24"/>
          <w:szCs w:val="24"/>
        </w:rPr>
        <w:t xml:space="preserve"> korisnicima, starim i nemoćnim osobama</w:t>
      </w:r>
      <w:r w:rsidR="009A1F9B" w:rsidRPr="008B2925">
        <w:rPr>
          <w:rFonts w:eastAsia="Calibri" w:cstheme="minorHAnsi"/>
          <w:sz w:val="24"/>
          <w:szCs w:val="24"/>
        </w:rPr>
        <w:t xml:space="preserve"> korisnicima</w:t>
      </w:r>
      <w:r w:rsidR="00170DDA" w:rsidRPr="008B2925">
        <w:rPr>
          <w:rFonts w:eastAsia="Calibri" w:cstheme="minorHAnsi"/>
          <w:sz w:val="24"/>
          <w:szCs w:val="24"/>
        </w:rPr>
        <w:t xml:space="preserve"> radile su do 30.06.2023</w:t>
      </w:r>
      <w:r w:rsidR="004F40FF" w:rsidRPr="008B2925">
        <w:rPr>
          <w:rFonts w:eastAsia="Calibri" w:cstheme="minorHAnsi"/>
          <w:sz w:val="24"/>
          <w:szCs w:val="24"/>
        </w:rPr>
        <w:t xml:space="preserve">. godine, </w:t>
      </w:r>
      <w:r w:rsidR="00170DDA" w:rsidRPr="008B2925">
        <w:rPr>
          <w:rFonts w:eastAsia="Calibri" w:cstheme="minorHAnsi"/>
          <w:sz w:val="24"/>
          <w:szCs w:val="24"/>
        </w:rPr>
        <w:t>nakon čega</w:t>
      </w:r>
      <w:r w:rsidR="004F40FF" w:rsidRPr="008B2925">
        <w:rPr>
          <w:rFonts w:eastAsia="Calibri" w:cstheme="minorHAnsi"/>
          <w:sz w:val="24"/>
          <w:szCs w:val="24"/>
        </w:rPr>
        <w:t xml:space="preserve"> je održana i završna konferencija projekta. </w:t>
      </w:r>
    </w:p>
    <w:p w14:paraId="6D2AE4C1" w14:textId="506F4C7D" w:rsidR="00D85088" w:rsidRDefault="00F45D63" w:rsidP="00563047">
      <w:pPr>
        <w:spacing w:after="0" w:line="240" w:lineRule="auto"/>
        <w:ind w:firstLine="708"/>
        <w:jc w:val="both"/>
        <w:rPr>
          <w:rFonts w:eastAsia="Calibri" w:cstheme="minorHAnsi"/>
          <w:sz w:val="24"/>
          <w:szCs w:val="24"/>
        </w:rPr>
      </w:pPr>
      <w:r w:rsidRPr="008B2925">
        <w:rPr>
          <w:rFonts w:eastAsia="Calibri" w:cstheme="minorHAnsi"/>
          <w:sz w:val="24"/>
          <w:szCs w:val="24"/>
        </w:rPr>
        <w:t xml:space="preserve">Sredstva su utrošena </w:t>
      </w:r>
      <w:r w:rsidR="003A7F0E" w:rsidRPr="008B2925">
        <w:rPr>
          <w:rFonts w:eastAsia="Calibri" w:cstheme="minorHAnsi"/>
          <w:sz w:val="24"/>
          <w:szCs w:val="24"/>
        </w:rPr>
        <w:t>za plaće 3</w:t>
      </w:r>
      <w:r w:rsidR="00737F59" w:rsidRPr="008B2925">
        <w:rPr>
          <w:rFonts w:eastAsia="Calibri" w:cstheme="minorHAnsi"/>
          <w:sz w:val="24"/>
          <w:szCs w:val="24"/>
        </w:rPr>
        <w:t>0 zaposlenih žena u programu pomoći starijim i nemoćnim osobama</w:t>
      </w:r>
      <w:r w:rsidR="00E80F18">
        <w:rPr>
          <w:rFonts w:eastAsia="Calibri" w:cstheme="minorHAnsi"/>
          <w:sz w:val="24"/>
          <w:szCs w:val="24"/>
        </w:rPr>
        <w:t xml:space="preserve"> za ukupno 222 korisnika</w:t>
      </w:r>
      <w:r w:rsidRPr="008B2925">
        <w:rPr>
          <w:rFonts w:eastAsia="Calibri" w:cstheme="minorHAnsi"/>
          <w:sz w:val="24"/>
          <w:szCs w:val="24"/>
        </w:rPr>
        <w:t xml:space="preserve"> s područja Grada Novske koje,</w:t>
      </w:r>
      <w:r w:rsidR="00737F59" w:rsidRPr="008B2925">
        <w:rPr>
          <w:rFonts w:eastAsia="Calibri" w:cstheme="minorHAnsi"/>
          <w:sz w:val="24"/>
          <w:szCs w:val="24"/>
        </w:rPr>
        <w:t xml:space="preserve"> u iznosu od </w:t>
      </w:r>
      <w:r w:rsidR="00202B29" w:rsidRPr="008B2925">
        <w:rPr>
          <w:rFonts w:eastAsia="Calibri" w:cstheme="minorHAnsi"/>
          <w:sz w:val="24"/>
          <w:szCs w:val="24"/>
        </w:rPr>
        <w:t>105.050,00 eura</w:t>
      </w:r>
      <w:r w:rsidRPr="008B2925">
        <w:rPr>
          <w:rFonts w:eastAsia="Calibri" w:cstheme="minorHAnsi"/>
          <w:sz w:val="24"/>
          <w:szCs w:val="24"/>
        </w:rPr>
        <w:t xml:space="preserve">, te doprinose na plaće u iznosu od </w:t>
      </w:r>
      <w:r w:rsidR="00202B29" w:rsidRPr="008B2925">
        <w:rPr>
          <w:rFonts w:eastAsia="Calibri" w:cstheme="minorHAnsi"/>
          <w:sz w:val="24"/>
          <w:szCs w:val="24"/>
        </w:rPr>
        <w:t>17.325,36 eura</w:t>
      </w:r>
      <w:r w:rsidRPr="008B2925">
        <w:rPr>
          <w:rFonts w:eastAsia="Calibri" w:cstheme="minorHAnsi"/>
          <w:sz w:val="24"/>
          <w:szCs w:val="24"/>
        </w:rPr>
        <w:t xml:space="preserve">, na plaće za koordinatora projekta i voditelja projekta u iznosu od </w:t>
      </w:r>
      <w:r w:rsidR="00202B29" w:rsidRPr="008B2925">
        <w:rPr>
          <w:rFonts w:eastAsia="Calibri" w:cstheme="minorHAnsi"/>
          <w:sz w:val="24"/>
          <w:szCs w:val="24"/>
        </w:rPr>
        <w:t>7.592,17 eura</w:t>
      </w:r>
      <w:r w:rsidRPr="008B2925">
        <w:rPr>
          <w:rFonts w:eastAsia="Calibri" w:cstheme="minorHAnsi"/>
          <w:sz w:val="24"/>
          <w:szCs w:val="24"/>
        </w:rPr>
        <w:t>, te d</w:t>
      </w:r>
      <w:r w:rsidR="00202B29" w:rsidRPr="008B2925">
        <w:rPr>
          <w:rFonts w:eastAsia="Calibri" w:cstheme="minorHAnsi"/>
          <w:sz w:val="24"/>
          <w:szCs w:val="24"/>
        </w:rPr>
        <w:t>oprinose na plaće u iznosu od 1.260,93 eura</w:t>
      </w:r>
      <w:r w:rsidRPr="008B2925">
        <w:rPr>
          <w:rFonts w:eastAsia="Calibri" w:cstheme="minorHAnsi"/>
          <w:sz w:val="24"/>
          <w:szCs w:val="24"/>
        </w:rPr>
        <w:t xml:space="preserve">, </w:t>
      </w:r>
      <w:r w:rsidR="00FF4FD2" w:rsidRPr="008B2925">
        <w:rPr>
          <w:rFonts w:eastAsia="Calibri" w:cstheme="minorHAnsi"/>
          <w:sz w:val="24"/>
          <w:szCs w:val="24"/>
        </w:rPr>
        <w:t>trošak regresa i b</w:t>
      </w:r>
      <w:r w:rsidR="00202B29" w:rsidRPr="008B2925">
        <w:rPr>
          <w:rFonts w:eastAsia="Calibri" w:cstheme="minorHAnsi"/>
          <w:sz w:val="24"/>
          <w:szCs w:val="24"/>
        </w:rPr>
        <w:t>ožićnice u iznosu od 464,52 eura</w:t>
      </w:r>
      <w:r w:rsidR="00FF4FD2" w:rsidRPr="008B2925">
        <w:rPr>
          <w:rFonts w:eastAsia="Calibri" w:cstheme="minorHAnsi"/>
          <w:sz w:val="24"/>
          <w:szCs w:val="24"/>
        </w:rPr>
        <w:t xml:space="preserve">, </w:t>
      </w:r>
      <w:r w:rsidRPr="008B2925">
        <w:rPr>
          <w:rFonts w:eastAsia="Calibri" w:cstheme="minorHAnsi"/>
          <w:sz w:val="24"/>
          <w:szCs w:val="24"/>
        </w:rPr>
        <w:t xml:space="preserve">za prijevozne troškove na posao i s posla u iznosu od </w:t>
      </w:r>
      <w:r w:rsidR="00202B29" w:rsidRPr="008B2925">
        <w:rPr>
          <w:rFonts w:eastAsia="Calibri" w:cstheme="minorHAnsi"/>
          <w:sz w:val="24"/>
          <w:szCs w:val="24"/>
        </w:rPr>
        <w:t>17.325,36 eura</w:t>
      </w:r>
      <w:r w:rsidRPr="008B2925">
        <w:rPr>
          <w:rFonts w:eastAsia="Calibri" w:cstheme="minorHAnsi"/>
          <w:sz w:val="24"/>
          <w:szCs w:val="24"/>
        </w:rPr>
        <w:t xml:space="preserve">, za nabavu higijenskih </w:t>
      </w:r>
      <w:r w:rsidR="00202B29" w:rsidRPr="008B2925">
        <w:rPr>
          <w:rFonts w:eastAsia="Calibri" w:cstheme="minorHAnsi"/>
          <w:sz w:val="24"/>
          <w:szCs w:val="24"/>
        </w:rPr>
        <w:t>paketa korisnicima u iznosu od 8.177,89 eura</w:t>
      </w:r>
      <w:r w:rsidRPr="008B2925">
        <w:rPr>
          <w:rFonts w:eastAsia="Calibri" w:cstheme="minorHAnsi"/>
          <w:sz w:val="24"/>
          <w:szCs w:val="24"/>
        </w:rPr>
        <w:t xml:space="preserve"> </w:t>
      </w:r>
      <w:r w:rsidR="00FF4FD2" w:rsidRPr="008B2925">
        <w:rPr>
          <w:rFonts w:eastAsia="Calibri" w:cstheme="minorHAnsi"/>
          <w:sz w:val="24"/>
          <w:szCs w:val="24"/>
        </w:rPr>
        <w:t>promidžbu i v</w:t>
      </w:r>
      <w:r w:rsidR="00DF4D1F" w:rsidRPr="008B2925">
        <w:rPr>
          <w:rFonts w:eastAsia="Calibri" w:cstheme="minorHAnsi"/>
          <w:sz w:val="24"/>
          <w:szCs w:val="24"/>
        </w:rPr>
        <w:t>idljivost, iznos od 5.132,60 eura</w:t>
      </w:r>
      <w:r w:rsidR="00FF4FD2" w:rsidRPr="008B2925">
        <w:rPr>
          <w:rFonts w:eastAsia="Calibri" w:cstheme="minorHAnsi"/>
          <w:sz w:val="24"/>
          <w:szCs w:val="24"/>
        </w:rPr>
        <w:t xml:space="preserve"> </w:t>
      </w:r>
      <w:r w:rsidRPr="008B2925">
        <w:rPr>
          <w:rFonts w:eastAsia="Calibri" w:cstheme="minorHAnsi"/>
          <w:sz w:val="24"/>
          <w:szCs w:val="24"/>
        </w:rPr>
        <w:t xml:space="preserve">te za ostale troškove, iznos od </w:t>
      </w:r>
      <w:r w:rsidR="00DF4D1F" w:rsidRPr="008B2925">
        <w:rPr>
          <w:rFonts w:eastAsia="Calibri" w:cstheme="minorHAnsi"/>
          <w:sz w:val="24"/>
          <w:szCs w:val="24"/>
        </w:rPr>
        <w:t>1.423,38 eura.</w:t>
      </w:r>
    </w:p>
    <w:p w14:paraId="325001F3" w14:textId="77777777" w:rsidR="00B64D7E" w:rsidRPr="008B2925" w:rsidRDefault="00B64D7E" w:rsidP="00391684">
      <w:pPr>
        <w:spacing w:after="0" w:line="240" w:lineRule="auto"/>
        <w:jc w:val="both"/>
        <w:rPr>
          <w:rFonts w:eastAsia="Calibri" w:cstheme="minorHAnsi"/>
          <w:sz w:val="24"/>
          <w:szCs w:val="24"/>
        </w:rPr>
      </w:pPr>
    </w:p>
    <w:p w14:paraId="3E6E9729" w14:textId="77777777" w:rsidR="00737A0D" w:rsidRDefault="00737A0D" w:rsidP="00391684">
      <w:pPr>
        <w:spacing w:after="0" w:line="240" w:lineRule="auto"/>
        <w:jc w:val="both"/>
        <w:rPr>
          <w:rFonts w:eastAsia="Calibri" w:cstheme="minorHAnsi"/>
          <w:b/>
          <w:sz w:val="24"/>
          <w:szCs w:val="24"/>
        </w:rPr>
      </w:pPr>
      <w:r w:rsidRPr="003148B9">
        <w:rPr>
          <w:rFonts w:eastAsia="Calibri" w:cstheme="minorHAnsi"/>
          <w:b/>
          <w:sz w:val="24"/>
          <w:szCs w:val="24"/>
        </w:rPr>
        <w:t>1.12. Program 1012  PROGRAM ZA DJECU I MLADE</w:t>
      </w:r>
    </w:p>
    <w:p w14:paraId="1AC282E9" w14:textId="77777777" w:rsidR="00B64D7E" w:rsidRPr="003148B9" w:rsidRDefault="00B64D7E" w:rsidP="00391684">
      <w:pPr>
        <w:spacing w:after="0" w:line="240" w:lineRule="auto"/>
        <w:jc w:val="both"/>
        <w:rPr>
          <w:rFonts w:eastAsia="Calibri" w:cstheme="minorHAnsi"/>
          <w:b/>
          <w:sz w:val="24"/>
          <w:szCs w:val="24"/>
        </w:rPr>
      </w:pPr>
    </w:p>
    <w:p w14:paraId="33A9E220" w14:textId="211DF691" w:rsidR="00D833C0" w:rsidRDefault="00D833C0" w:rsidP="00563047">
      <w:pPr>
        <w:spacing w:after="0" w:line="240" w:lineRule="auto"/>
        <w:ind w:firstLine="708"/>
        <w:jc w:val="both"/>
        <w:rPr>
          <w:rFonts w:eastAsia="Calibri" w:cstheme="minorHAnsi"/>
          <w:sz w:val="24"/>
          <w:szCs w:val="24"/>
        </w:rPr>
      </w:pPr>
      <w:r w:rsidRPr="003148B9">
        <w:rPr>
          <w:rFonts w:eastAsia="Calibri" w:cstheme="minorHAnsi"/>
          <w:sz w:val="24"/>
          <w:szCs w:val="24"/>
        </w:rPr>
        <w:t xml:space="preserve">Program 1012 PROGRAM ZA DJECU I MLADE izvršen je u iznosu od </w:t>
      </w:r>
      <w:r w:rsidR="008B2925" w:rsidRPr="003148B9">
        <w:rPr>
          <w:rFonts w:eastAsia="Calibri" w:cstheme="minorHAnsi"/>
          <w:sz w:val="24"/>
          <w:szCs w:val="24"/>
        </w:rPr>
        <w:t>497,71 eura</w:t>
      </w:r>
      <w:r w:rsidR="00DE7C49" w:rsidRPr="003148B9">
        <w:rPr>
          <w:rFonts w:eastAsia="Calibri" w:cstheme="minorHAnsi"/>
          <w:sz w:val="24"/>
          <w:szCs w:val="24"/>
        </w:rPr>
        <w:t xml:space="preserve"> ili </w:t>
      </w:r>
      <w:r w:rsidR="008B2925" w:rsidRPr="003148B9">
        <w:rPr>
          <w:rFonts w:eastAsia="Calibri" w:cstheme="minorHAnsi"/>
          <w:sz w:val="24"/>
          <w:szCs w:val="24"/>
        </w:rPr>
        <w:t>16,30</w:t>
      </w:r>
      <w:r w:rsidR="00D85088">
        <w:rPr>
          <w:rFonts w:eastAsia="Calibri" w:cstheme="minorHAnsi"/>
          <w:sz w:val="24"/>
          <w:szCs w:val="24"/>
        </w:rPr>
        <w:t xml:space="preserve"> </w:t>
      </w:r>
      <w:r w:rsidR="00DE7C49" w:rsidRPr="003148B9">
        <w:rPr>
          <w:rFonts w:eastAsia="Calibri" w:cstheme="minorHAnsi"/>
          <w:sz w:val="24"/>
          <w:szCs w:val="24"/>
        </w:rPr>
        <w:t>% od plana, a program se sastoji od sljedećih tekućih projekata:</w:t>
      </w:r>
    </w:p>
    <w:p w14:paraId="2B9D1FBB" w14:textId="77777777" w:rsidR="00B64D7E" w:rsidRPr="003148B9" w:rsidRDefault="00B64D7E" w:rsidP="00391684">
      <w:pPr>
        <w:spacing w:after="0" w:line="240" w:lineRule="auto"/>
        <w:jc w:val="both"/>
        <w:rPr>
          <w:rFonts w:eastAsia="Calibri" w:cstheme="minorHAnsi"/>
          <w:sz w:val="24"/>
          <w:szCs w:val="24"/>
        </w:rPr>
      </w:pPr>
    </w:p>
    <w:p w14:paraId="1754C47D" w14:textId="4CA548D5" w:rsidR="00C1048B" w:rsidRDefault="00AC6639" w:rsidP="00391684">
      <w:pPr>
        <w:spacing w:after="0" w:line="240" w:lineRule="auto"/>
        <w:jc w:val="both"/>
        <w:rPr>
          <w:rFonts w:eastAsia="Calibri" w:cstheme="minorHAnsi"/>
          <w:b/>
          <w:sz w:val="24"/>
          <w:szCs w:val="24"/>
        </w:rPr>
      </w:pPr>
      <w:r w:rsidRPr="003148B9">
        <w:rPr>
          <w:rFonts w:eastAsia="Calibri" w:cstheme="minorHAnsi"/>
          <w:b/>
          <w:sz w:val="24"/>
          <w:szCs w:val="24"/>
        </w:rPr>
        <w:t>1</w:t>
      </w:r>
      <w:r w:rsidR="00C1048B" w:rsidRPr="003148B9">
        <w:rPr>
          <w:rFonts w:eastAsia="Calibri" w:cstheme="minorHAnsi"/>
          <w:b/>
          <w:sz w:val="24"/>
          <w:szCs w:val="24"/>
        </w:rPr>
        <w:t>.12</w:t>
      </w:r>
      <w:r w:rsidRPr="003148B9">
        <w:rPr>
          <w:rFonts w:eastAsia="Calibri" w:cstheme="minorHAnsi"/>
          <w:b/>
          <w:sz w:val="24"/>
          <w:szCs w:val="24"/>
        </w:rPr>
        <w:t>.1. Tekući projekt 1012 T10001  Grad Novsk</w:t>
      </w:r>
      <w:r w:rsidR="00D833C0" w:rsidRPr="003148B9">
        <w:rPr>
          <w:rFonts w:eastAsia="Calibri" w:cstheme="minorHAnsi"/>
          <w:b/>
          <w:sz w:val="24"/>
          <w:szCs w:val="24"/>
        </w:rPr>
        <w:t xml:space="preserve">a prijatelj djece </w:t>
      </w:r>
    </w:p>
    <w:p w14:paraId="68190637" w14:textId="77777777" w:rsidR="00B64D7E" w:rsidRPr="003148B9" w:rsidRDefault="00B64D7E" w:rsidP="00391684">
      <w:pPr>
        <w:spacing w:after="0" w:line="240" w:lineRule="auto"/>
        <w:jc w:val="both"/>
        <w:rPr>
          <w:rFonts w:eastAsia="Calibri" w:cstheme="minorHAnsi"/>
          <w:b/>
          <w:sz w:val="24"/>
          <w:szCs w:val="24"/>
        </w:rPr>
      </w:pPr>
    </w:p>
    <w:p w14:paraId="23802D9F" w14:textId="3EE4051F" w:rsidR="004B558F" w:rsidRDefault="00CE54C7" w:rsidP="00563047">
      <w:pPr>
        <w:spacing w:after="0" w:line="240" w:lineRule="auto"/>
        <w:ind w:firstLine="708"/>
        <w:jc w:val="both"/>
        <w:rPr>
          <w:rFonts w:eastAsia="Calibri" w:cstheme="minorHAnsi"/>
          <w:sz w:val="24"/>
          <w:szCs w:val="24"/>
        </w:rPr>
      </w:pPr>
      <w:r w:rsidRPr="008B2925">
        <w:rPr>
          <w:rFonts w:eastAsia="Calibri" w:cstheme="minorHAnsi"/>
          <w:sz w:val="24"/>
          <w:szCs w:val="24"/>
        </w:rPr>
        <w:t xml:space="preserve">Tekući projekt 1012 T10001 </w:t>
      </w:r>
      <w:r w:rsidRPr="00D85088">
        <w:rPr>
          <w:rFonts w:eastAsia="Calibri" w:cstheme="minorHAnsi"/>
          <w:i/>
          <w:iCs/>
          <w:sz w:val="24"/>
          <w:szCs w:val="24"/>
        </w:rPr>
        <w:t>Grad Novska prijatelj djece</w:t>
      </w:r>
      <w:r w:rsidRPr="008B2925">
        <w:rPr>
          <w:rFonts w:eastAsia="Calibri" w:cstheme="minorHAnsi"/>
          <w:sz w:val="24"/>
          <w:szCs w:val="24"/>
        </w:rPr>
        <w:t xml:space="preserve"> u izvještajnom ra</w:t>
      </w:r>
      <w:r w:rsidR="008B2925" w:rsidRPr="008B2925">
        <w:rPr>
          <w:rFonts w:eastAsia="Calibri" w:cstheme="minorHAnsi"/>
          <w:sz w:val="24"/>
          <w:szCs w:val="24"/>
        </w:rPr>
        <w:t>zdoblju izvršen je u iznosu od 497,71</w:t>
      </w:r>
      <w:r w:rsidR="00B64D7E">
        <w:rPr>
          <w:rFonts w:eastAsia="Calibri" w:cstheme="minorHAnsi"/>
          <w:sz w:val="24"/>
          <w:szCs w:val="24"/>
        </w:rPr>
        <w:t xml:space="preserve"> eura</w:t>
      </w:r>
      <w:r w:rsidR="008B2925" w:rsidRPr="008B2925">
        <w:rPr>
          <w:rFonts w:eastAsia="Calibri" w:cstheme="minorHAnsi"/>
          <w:sz w:val="24"/>
          <w:szCs w:val="24"/>
        </w:rPr>
        <w:t xml:space="preserve"> ili 75,00</w:t>
      </w:r>
      <w:r w:rsidR="00B64D7E">
        <w:rPr>
          <w:rFonts w:eastAsia="Calibri" w:cstheme="minorHAnsi"/>
          <w:sz w:val="24"/>
          <w:szCs w:val="24"/>
        </w:rPr>
        <w:t xml:space="preserve"> </w:t>
      </w:r>
      <w:r w:rsidRPr="008B2925">
        <w:rPr>
          <w:rFonts w:eastAsia="Calibri" w:cstheme="minorHAnsi"/>
          <w:sz w:val="24"/>
          <w:szCs w:val="24"/>
        </w:rPr>
        <w:t xml:space="preserve">% od plana. Sredstva su </w:t>
      </w:r>
      <w:r w:rsidR="0007777A" w:rsidRPr="008B2925">
        <w:rPr>
          <w:rFonts w:eastAsia="Calibri" w:cstheme="minorHAnsi"/>
          <w:sz w:val="24"/>
          <w:szCs w:val="24"/>
        </w:rPr>
        <w:t>utrošena na godišnju kotizaciju Savezu društva naša djeca</w:t>
      </w:r>
      <w:r w:rsidR="004B558F" w:rsidRPr="008B2925">
        <w:rPr>
          <w:rFonts w:eastAsia="Calibri" w:cstheme="minorHAnsi"/>
          <w:sz w:val="24"/>
          <w:szCs w:val="24"/>
        </w:rPr>
        <w:t>.</w:t>
      </w:r>
      <w:r w:rsidR="0007777A" w:rsidRPr="008B2925">
        <w:rPr>
          <w:rFonts w:eastAsia="Calibri" w:cstheme="minorHAnsi"/>
          <w:sz w:val="24"/>
          <w:szCs w:val="24"/>
        </w:rPr>
        <w:t xml:space="preserve"> </w:t>
      </w:r>
    </w:p>
    <w:p w14:paraId="6E870BCF" w14:textId="77777777" w:rsidR="006B4401" w:rsidRDefault="006B4401" w:rsidP="00391684">
      <w:pPr>
        <w:spacing w:after="0" w:line="240" w:lineRule="auto"/>
        <w:jc w:val="both"/>
        <w:rPr>
          <w:rFonts w:eastAsia="Calibri" w:cstheme="minorHAnsi"/>
          <w:sz w:val="24"/>
          <w:szCs w:val="24"/>
        </w:rPr>
      </w:pPr>
    </w:p>
    <w:p w14:paraId="328E9A22" w14:textId="77777777" w:rsidR="006B4401" w:rsidRDefault="006B4401" w:rsidP="00391684">
      <w:pPr>
        <w:spacing w:after="0" w:line="240" w:lineRule="auto"/>
        <w:jc w:val="both"/>
        <w:rPr>
          <w:rFonts w:eastAsia="Calibri" w:cstheme="minorHAnsi"/>
          <w:sz w:val="24"/>
          <w:szCs w:val="24"/>
        </w:rPr>
      </w:pPr>
    </w:p>
    <w:p w14:paraId="7B3391B3" w14:textId="77777777" w:rsidR="006B4401" w:rsidRDefault="006B4401" w:rsidP="00391684">
      <w:pPr>
        <w:spacing w:after="0" w:line="240" w:lineRule="auto"/>
        <w:jc w:val="both"/>
        <w:rPr>
          <w:rFonts w:eastAsia="Calibri" w:cstheme="minorHAnsi"/>
          <w:sz w:val="24"/>
          <w:szCs w:val="24"/>
        </w:rPr>
      </w:pPr>
    </w:p>
    <w:p w14:paraId="430E328E" w14:textId="77777777" w:rsidR="00B64D7E" w:rsidRDefault="00B64D7E" w:rsidP="00391684">
      <w:pPr>
        <w:spacing w:after="0" w:line="240" w:lineRule="auto"/>
        <w:jc w:val="both"/>
        <w:rPr>
          <w:rFonts w:eastAsia="Calibri" w:cstheme="minorHAnsi"/>
          <w:sz w:val="24"/>
          <w:szCs w:val="24"/>
        </w:rPr>
      </w:pPr>
    </w:p>
    <w:p w14:paraId="4077EE83" w14:textId="209EBAA7" w:rsidR="00737F59" w:rsidRDefault="00AC6639" w:rsidP="00391684">
      <w:pPr>
        <w:spacing w:after="0" w:line="240" w:lineRule="auto"/>
        <w:jc w:val="both"/>
        <w:rPr>
          <w:rFonts w:eastAsia="Calibri" w:cstheme="minorHAnsi"/>
          <w:b/>
          <w:color w:val="000000" w:themeColor="text1"/>
          <w:sz w:val="24"/>
          <w:szCs w:val="24"/>
        </w:rPr>
      </w:pPr>
      <w:r w:rsidRPr="008B2925">
        <w:rPr>
          <w:rFonts w:eastAsia="Calibri" w:cstheme="minorHAnsi"/>
          <w:b/>
          <w:color w:val="000000" w:themeColor="text1"/>
          <w:sz w:val="24"/>
          <w:szCs w:val="24"/>
        </w:rPr>
        <w:t>1</w:t>
      </w:r>
      <w:r w:rsidR="00C1048B" w:rsidRPr="008B2925">
        <w:rPr>
          <w:rFonts w:eastAsia="Calibri" w:cstheme="minorHAnsi"/>
          <w:b/>
          <w:color w:val="000000" w:themeColor="text1"/>
          <w:sz w:val="24"/>
          <w:szCs w:val="24"/>
        </w:rPr>
        <w:t>.12.2</w:t>
      </w:r>
      <w:r w:rsidR="002E6231" w:rsidRPr="008B2925">
        <w:rPr>
          <w:rFonts w:eastAsia="Calibri" w:cstheme="minorHAnsi"/>
          <w:b/>
          <w:color w:val="000000" w:themeColor="text1"/>
          <w:sz w:val="24"/>
          <w:szCs w:val="24"/>
        </w:rPr>
        <w:t>. Tekući projekt 1012 T100</w:t>
      </w:r>
      <w:r w:rsidR="008B2925" w:rsidRPr="008B2925">
        <w:rPr>
          <w:rFonts w:eastAsia="Calibri" w:cstheme="minorHAnsi"/>
          <w:b/>
          <w:color w:val="000000" w:themeColor="text1"/>
          <w:sz w:val="24"/>
          <w:szCs w:val="24"/>
        </w:rPr>
        <w:t>002</w:t>
      </w:r>
      <w:r w:rsidR="002E6231" w:rsidRPr="008B2925">
        <w:rPr>
          <w:rFonts w:eastAsia="Calibri" w:cstheme="minorHAnsi"/>
          <w:b/>
          <w:color w:val="000000" w:themeColor="text1"/>
          <w:sz w:val="24"/>
          <w:szCs w:val="24"/>
        </w:rPr>
        <w:t xml:space="preserve"> </w:t>
      </w:r>
      <w:r w:rsidR="008B2925" w:rsidRPr="008B2925">
        <w:rPr>
          <w:rFonts w:eastAsia="Calibri" w:cstheme="minorHAnsi"/>
          <w:b/>
          <w:color w:val="000000" w:themeColor="text1"/>
          <w:sz w:val="24"/>
          <w:szCs w:val="24"/>
        </w:rPr>
        <w:t>Festival znanosti i umjetnosti</w:t>
      </w:r>
    </w:p>
    <w:p w14:paraId="10777676" w14:textId="77777777" w:rsidR="00B64D7E" w:rsidRPr="008B2925" w:rsidRDefault="00B64D7E" w:rsidP="00391684">
      <w:pPr>
        <w:spacing w:after="0" w:line="240" w:lineRule="auto"/>
        <w:jc w:val="both"/>
        <w:rPr>
          <w:rFonts w:eastAsia="Calibri" w:cstheme="minorHAnsi"/>
          <w:b/>
          <w:color w:val="000000" w:themeColor="text1"/>
          <w:sz w:val="24"/>
          <w:szCs w:val="24"/>
        </w:rPr>
      </w:pPr>
    </w:p>
    <w:p w14:paraId="76462C54" w14:textId="1EFBED5C" w:rsidR="002D2936" w:rsidRDefault="002E6231" w:rsidP="00563047">
      <w:pPr>
        <w:spacing w:after="0" w:line="240" w:lineRule="auto"/>
        <w:ind w:firstLine="708"/>
        <w:jc w:val="both"/>
        <w:rPr>
          <w:rFonts w:eastAsia="Calibri" w:cstheme="minorHAnsi"/>
          <w:color w:val="000000" w:themeColor="text1"/>
          <w:sz w:val="24"/>
          <w:szCs w:val="24"/>
        </w:rPr>
      </w:pPr>
      <w:r w:rsidRPr="008B2925">
        <w:rPr>
          <w:rFonts w:eastAsia="Calibri" w:cstheme="minorHAnsi"/>
          <w:color w:val="000000" w:themeColor="text1"/>
          <w:sz w:val="24"/>
          <w:szCs w:val="24"/>
        </w:rPr>
        <w:t>Tekući projekt 1012 T100</w:t>
      </w:r>
      <w:r w:rsidR="008B2925" w:rsidRPr="008B2925">
        <w:rPr>
          <w:rFonts w:eastAsia="Calibri" w:cstheme="minorHAnsi"/>
          <w:color w:val="000000" w:themeColor="text1"/>
          <w:sz w:val="24"/>
          <w:szCs w:val="24"/>
        </w:rPr>
        <w:t xml:space="preserve">002 </w:t>
      </w:r>
      <w:r w:rsidR="008B2925" w:rsidRPr="00D85088">
        <w:rPr>
          <w:rFonts w:eastAsia="Calibri" w:cstheme="minorHAnsi"/>
          <w:i/>
          <w:iCs/>
          <w:color w:val="000000" w:themeColor="text1"/>
          <w:sz w:val="24"/>
          <w:szCs w:val="24"/>
        </w:rPr>
        <w:t>Festival znanosti i umjetnosti</w:t>
      </w:r>
      <w:r w:rsidR="008B2925" w:rsidRPr="008B2925">
        <w:rPr>
          <w:rFonts w:eastAsia="Calibri" w:cstheme="minorHAnsi"/>
          <w:color w:val="000000" w:themeColor="text1"/>
          <w:sz w:val="24"/>
          <w:szCs w:val="24"/>
        </w:rPr>
        <w:t xml:space="preserve"> u izvještajnom razdoblju nije izvršavan. Sredstva će se utrošiti u 2. polugodištu 2023. godine, za NOVsky, Festival znanosti i umjetnosti.</w:t>
      </w:r>
      <w:r w:rsidRPr="008B2925">
        <w:rPr>
          <w:rFonts w:eastAsia="Calibri" w:cstheme="minorHAnsi"/>
          <w:color w:val="000000" w:themeColor="text1"/>
          <w:sz w:val="24"/>
          <w:szCs w:val="24"/>
        </w:rPr>
        <w:t xml:space="preserve"> </w:t>
      </w:r>
    </w:p>
    <w:p w14:paraId="235C8D57" w14:textId="77777777" w:rsidR="00B64D7E" w:rsidRPr="008B2925" w:rsidRDefault="00B64D7E" w:rsidP="00391684">
      <w:pPr>
        <w:spacing w:after="0" w:line="240" w:lineRule="auto"/>
        <w:jc w:val="both"/>
        <w:rPr>
          <w:rFonts w:eastAsia="Calibri" w:cstheme="minorHAnsi"/>
          <w:color w:val="000000" w:themeColor="text1"/>
          <w:sz w:val="24"/>
          <w:szCs w:val="24"/>
        </w:rPr>
      </w:pPr>
    </w:p>
    <w:p w14:paraId="094D69E4" w14:textId="77777777" w:rsidR="005A7CAF" w:rsidRDefault="005A7CAF" w:rsidP="00391684">
      <w:pPr>
        <w:spacing w:after="0" w:line="240" w:lineRule="auto"/>
        <w:jc w:val="both"/>
        <w:rPr>
          <w:rFonts w:eastAsia="Calibri" w:cstheme="minorHAnsi"/>
          <w:b/>
          <w:color w:val="000000" w:themeColor="text1"/>
          <w:sz w:val="24"/>
          <w:szCs w:val="24"/>
        </w:rPr>
      </w:pPr>
      <w:r w:rsidRPr="008B2925">
        <w:rPr>
          <w:rFonts w:eastAsia="Calibri" w:cstheme="minorHAnsi"/>
          <w:b/>
          <w:color w:val="000000" w:themeColor="text1"/>
          <w:sz w:val="24"/>
          <w:szCs w:val="24"/>
        </w:rPr>
        <w:t xml:space="preserve">1.14. Program 1014 ŠIRENJE MREŽE SOCIJALNIH USLUGA U ZAJEDNICI, I.FAZA  </w:t>
      </w:r>
    </w:p>
    <w:p w14:paraId="10F06D28" w14:textId="77777777" w:rsidR="00B64D7E" w:rsidRPr="008B2925" w:rsidRDefault="00B64D7E" w:rsidP="00391684">
      <w:pPr>
        <w:spacing w:after="0" w:line="240" w:lineRule="auto"/>
        <w:jc w:val="both"/>
        <w:rPr>
          <w:rFonts w:eastAsia="Calibri" w:cstheme="minorHAnsi"/>
          <w:b/>
          <w:color w:val="000000" w:themeColor="text1"/>
          <w:sz w:val="24"/>
          <w:szCs w:val="24"/>
        </w:rPr>
      </w:pPr>
    </w:p>
    <w:p w14:paraId="79E3F597" w14:textId="07FD15FF" w:rsidR="005A7CAF" w:rsidRDefault="005A7CAF" w:rsidP="00563047">
      <w:pPr>
        <w:spacing w:after="0" w:line="240" w:lineRule="auto"/>
        <w:ind w:firstLine="708"/>
        <w:jc w:val="both"/>
        <w:rPr>
          <w:rFonts w:eastAsia="Calibri" w:cstheme="minorHAnsi"/>
          <w:color w:val="000000" w:themeColor="text1"/>
          <w:sz w:val="24"/>
          <w:szCs w:val="24"/>
        </w:rPr>
      </w:pPr>
      <w:r w:rsidRPr="008B2925">
        <w:rPr>
          <w:rFonts w:eastAsia="Calibri" w:cstheme="minorHAnsi"/>
          <w:color w:val="000000" w:themeColor="text1"/>
          <w:sz w:val="24"/>
          <w:szCs w:val="24"/>
        </w:rPr>
        <w:t>Program 1014 ŠIRENJE MREŽE SOCIJALNIH USLUGA U ZAJEDNICI, I.FAZA</w:t>
      </w:r>
      <w:r w:rsidR="00D85088">
        <w:rPr>
          <w:rFonts w:eastAsia="Calibri" w:cstheme="minorHAnsi"/>
          <w:color w:val="000000" w:themeColor="text1"/>
          <w:sz w:val="24"/>
          <w:szCs w:val="24"/>
        </w:rPr>
        <w:t>,</w:t>
      </w:r>
      <w:r w:rsidRPr="008B2925">
        <w:rPr>
          <w:rFonts w:eastAsia="Calibri" w:cstheme="minorHAnsi"/>
          <w:color w:val="000000" w:themeColor="text1"/>
          <w:sz w:val="24"/>
          <w:szCs w:val="24"/>
        </w:rPr>
        <w:t xml:space="preserve"> u izvještajnom razdoblju izvršen je u iznosu od </w:t>
      </w:r>
      <w:r w:rsidR="008B2925">
        <w:rPr>
          <w:rFonts w:eastAsia="Calibri" w:cstheme="minorHAnsi"/>
          <w:color w:val="000000" w:themeColor="text1"/>
          <w:sz w:val="24"/>
          <w:szCs w:val="24"/>
        </w:rPr>
        <w:t>3.456,55 eura</w:t>
      </w:r>
      <w:r w:rsidRPr="008B2925">
        <w:rPr>
          <w:rFonts w:eastAsia="Calibri" w:cstheme="minorHAnsi"/>
          <w:color w:val="000000" w:themeColor="text1"/>
          <w:sz w:val="24"/>
          <w:szCs w:val="24"/>
        </w:rPr>
        <w:t xml:space="preserve"> ili </w:t>
      </w:r>
      <w:r w:rsidR="008B2925">
        <w:rPr>
          <w:rFonts w:eastAsia="Calibri" w:cstheme="minorHAnsi"/>
          <w:color w:val="000000" w:themeColor="text1"/>
          <w:sz w:val="24"/>
          <w:szCs w:val="24"/>
        </w:rPr>
        <w:t>100</w:t>
      </w:r>
      <w:r w:rsidR="00D85088">
        <w:rPr>
          <w:rFonts w:eastAsia="Calibri" w:cstheme="minorHAnsi"/>
          <w:color w:val="000000" w:themeColor="text1"/>
          <w:sz w:val="24"/>
          <w:szCs w:val="24"/>
        </w:rPr>
        <w:t xml:space="preserve">,00 </w:t>
      </w:r>
      <w:r w:rsidRPr="008B2925">
        <w:rPr>
          <w:rFonts w:eastAsia="Calibri" w:cstheme="minorHAnsi"/>
          <w:color w:val="000000" w:themeColor="text1"/>
          <w:sz w:val="24"/>
          <w:szCs w:val="24"/>
        </w:rPr>
        <w:t>%</w:t>
      </w:r>
      <w:r w:rsidR="00D85088">
        <w:rPr>
          <w:rFonts w:eastAsia="Calibri" w:cstheme="minorHAnsi"/>
          <w:color w:val="000000" w:themeColor="text1"/>
          <w:sz w:val="24"/>
          <w:szCs w:val="24"/>
        </w:rPr>
        <w:t>,</w:t>
      </w:r>
      <w:r w:rsidRPr="008B2925">
        <w:rPr>
          <w:rFonts w:eastAsia="Calibri" w:cstheme="minorHAnsi"/>
          <w:color w:val="000000" w:themeColor="text1"/>
          <w:sz w:val="24"/>
          <w:szCs w:val="24"/>
        </w:rPr>
        <w:t xml:space="preserve"> i to za potrebe sljedećeg tekućeg projekta:</w:t>
      </w:r>
    </w:p>
    <w:p w14:paraId="58C72EC9" w14:textId="77777777" w:rsidR="00B64D7E" w:rsidRPr="008B2925" w:rsidRDefault="00B64D7E" w:rsidP="00391684">
      <w:pPr>
        <w:spacing w:after="0" w:line="240" w:lineRule="auto"/>
        <w:jc w:val="both"/>
        <w:rPr>
          <w:rFonts w:eastAsia="Calibri" w:cstheme="minorHAnsi"/>
          <w:b/>
          <w:color w:val="000000" w:themeColor="text1"/>
          <w:sz w:val="24"/>
          <w:szCs w:val="24"/>
        </w:rPr>
      </w:pPr>
    </w:p>
    <w:p w14:paraId="395190AD" w14:textId="77777777" w:rsidR="005A7CAF" w:rsidRDefault="00E252EC" w:rsidP="00391684">
      <w:pPr>
        <w:spacing w:after="0" w:line="240" w:lineRule="auto"/>
        <w:jc w:val="both"/>
        <w:rPr>
          <w:rFonts w:eastAsia="Calibri" w:cstheme="minorHAnsi"/>
          <w:b/>
          <w:color w:val="000000" w:themeColor="text1"/>
          <w:sz w:val="24"/>
          <w:szCs w:val="24"/>
        </w:rPr>
      </w:pPr>
      <w:r w:rsidRPr="008B2925">
        <w:rPr>
          <w:rFonts w:eastAsia="Calibri" w:cstheme="minorHAnsi"/>
          <w:b/>
          <w:color w:val="000000" w:themeColor="text1"/>
          <w:sz w:val="24"/>
          <w:szCs w:val="24"/>
        </w:rPr>
        <w:t>1.14</w:t>
      </w:r>
      <w:r w:rsidR="005A7CAF" w:rsidRPr="008B2925">
        <w:rPr>
          <w:rFonts w:eastAsia="Calibri" w:cstheme="minorHAnsi"/>
          <w:b/>
          <w:color w:val="000000" w:themeColor="text1"/>
          <w:sz w:val="24"/>
          <w:szCs w:val="24"/>
        </w:rPr>
        <w:t xml:space="preserve">.1. Tekući projekt 1014 T10001 </w:t>
      </w:r>
      <w:r w:rsidRPr="008B2925">
        <w:rPr>
          <w:rFonts w:eastAsia="Calibri" w:cstheme="minorHAnsi"/>
          <w:b/>
          <w:color w:val="000000" w:themeColor="text1"/>
          <w:sz w:val="24"/>
          <w:szCs w:val="24"/>
        </w:rPr>
        <w:t xml:space="preserve"> </w:t>
      </w:r>
      <w:r w:rsidR="005A7CAF" w:rsidRPr="008B2925">
        <w:rPr>
          <w:rFonts w:eastAsia="Calibri" w:cstheme="minorHAnsi"/>
          <w:b/>
          <w:color w:val="000000" w:themeColor="text1"/>
          <w:sz w:val="24"/>
          <w:szCs w:val="24"/>
        </w:rPr>
        <w:t xml:space="preserve">„ Ne ovisnosti “ </w:t>
      </w:r>
    </w:p>
    <w:p w14:paraId="6D18896C" w14:textId="77777777" w:rsidR="00B64D7E" w:rsidRPr="008B2925" w:rsidRDefault="00B64D7E" w:rsidP="00391684">
      <w:pPr>
        <w:spacing w:after="0" w:line="240" w:lineRule="auto"/>
        <w:jc w:val="both"/>
        <w:rPr>
          <w:rFonts w:eastAsia="Calibri" w:cstheme="minorHAnsi"/>
          <w:color w:val="000000" w:themeColor="text1"/>
          <w:sz w:val="24"/>
          <w:szCs w:val="24"/>
        </w:rPr>
      </w:pPr>
    </w:p>
    <w:p w14:paraId="09280934" w14:textId="514AE9D8" w:rsidR="005A7CAF" w:rsidRDefault="005A7CAF" w:rsidP="00563047">
      <w:pPr>
        <w:spacing w:after="0" w:line="240" w:lineRule="auto"/>
        <w:ind w:firstLine="708"/>
        <w:jc w:val="both"/>
        <w:rPr>
          <w:rFonts w:eastAsia="Calibri" w:cstheme="minorHAnsi"/>
          <w:color w:val="000000" w:themeColor="text1"/>
          <w:sz w:val="24"/>
          <w:szCs w:val="24"/>
        </w:rPr>
      </w:pPr>
      <w:r w:rsidRPr="008B2925">
        <w:rPr>
          <w:rFonts w:eastAsia="Calibri" w:cstheme="minorHAnsi"/>
          <w:color w:val="000000" w:themeColor="text1"/>
          <w:sz w:val="24"/>
          <w:szCs w:val="24"/>
        </w:rPr>
        <w:t>Tekući projekt 1014 T10001 „</w:t>
      </w:r>
      <w:r w:rsidRPr="00563047">
        <w:rPr>
          <w:rFonts w:eastAsia="Calibri" w:cstheme="minorHAnsi"/>
          <w:i/>
          <w:iCs/>
          <w:color w:val="000000" w:themeColor="text1"/>
          <w:sz w:val="24"/>
          <w:szCs w:val="24"/>
        </w:rPr>
        <w:t>Ne ovisnosti</w:t>
      </w:r>
      <w:r w:rsidR="00D85088">
        <w:rPr>
          <w:rFonts w:eastAsia="Calibri" w:cstheme="minorHAnsi"/>
          <w:color w:val="000000" w:themeColor="text1"/>
          <w:sz w:val="24"/>
          <w:szCs w:val="24"/>
        </w:rPr>
        <w:t>!“</w:t>
      </w:r>
      <w:r w:rsidRPr="008B2925">
        <w:rPr>
          <w:rFonts w:eastAsia="Calibri" w:cstheme="minorHAnsi"/>
          <w:color w:val="000000" w:themeColor="text1"/>
          <w:sz w:val="24"/>
          <w:szCs w:val="24"/>
        </w:rPr>
        <w:t xml:space="preserve">, u izvještajnom razdoblju izvršen je u iznosu od </w:t>
      </w:r>
      <w:r w:rsidR="008B2925">
        <w:rPr>
          <w:rFonts w:eastAsia="Calibri" w:cstheme="minorHAnsi"/>
          <w:color w:val="000000" w:themeColor="text1"/>
          <w:sz w:val="24"/>
          <w:szCs w:val="24"/>
        </w:rPr>
        <w:t>3.456,55 eura</w:t>
      </w:r>
      <w:r w:rsidR="008B2925" w:rsidRPr="008B2925">
        <w:rPr>
          <w:rFonts w:eastAsia="Calibri" w:cstheme="minorHAnsi"/>
          <w:color w:val="000000" w:themeColor="text1"/>
          <w:sz w:val="24"/>
          <w:szCs w:val="24"/>
        </w:rPr>
        <w:t xml:space="preserve"> ili </w:t>
      </w:r>
      <w:r w:rsidR="008B2925">
        <w:rPr>
          <w:rFonts w:eastAsia="Calibri" w:cstheme="minorHAnsi"/>
          <w:color w:val="000000" w:themeColor="text1"/>
          <w:sz w:val="24"/>
          <w:szCs w:val="24"/>
        </w:rPr>
        <w:t>100</w:t>
      </w:r>
      <w:r w:rsidR="00D85088">
        <w:rPr>
          <w:rFonts w:eastAsia="Calibri" w:cstheme="minorHAnsi"/>
          <w:color w:val="000000" w:themeColor="text1"/>
          <w:sz w:val="24"/>
          <w:szCs w:val="24"/>
        </w:rPr>
        <w:t xml:space="preserve">,00 </w:t>
      </w:r>
      <w:r w:rsidR="008B2925" w:rsidRPr="008B2925">
        <w:rPr>
          <w:rFonts w:eastAsia="Calibri" w:cstheme="minorHAnsi"/>
          <w:color w:val="000000" w:themeColor="text1"/>
          <w:sz w:val="24"/>
          <w:szCs w:val="24"/>
        </w:rPr>
        <w:t xml:space="preserve">% </w:t>
      </w:r>
      <w:r w:rsidR="00CB3D49">
        <w:rPr>
          <w:rFonts w:eastAsia="Calibri" w:cstheme="minorHAnsi"/>
          <w:color w:val="000000" w:themeColor="text1"/>
          <w:sz w:val="24"/>
          <w:szCs w:val="24"/>
        </w:rPr>
        <w:t xml:space="preserve">od plana, </w:t>
      </w:r>
      <w:r w:rsidR="001D126E">
        <w:rPr>
          <w:rFonts w:eastAsia="Calibri" w:cstheme="minorHAnsi"/>
          <w:color w:val="000000" w:themeColor="text1"/>
          <w:sz w:val="24"/>
          <w:szCs w:val="24"/>
        </w:rPr>
        <w:t>radi povrata sredstava za neprihvatljive troškove projekta.</w:t>
      </w:r>
    </w:p>
    <w:p w14:paraId="4140764E" w14:textId="77777777" w:rsidR="00B64D7E" w:rsidRPr="008B2925" w:rsidRDefault="00B64D7E" w:rsidP="00391684">
      <w:pPr>
        <w:spacing w:after="0" w:line="240" w:lineRule="auto"/>
        <w:jc w:val="both"/>
        <w:rPr>
          <w:rFonts w:eastAsia="Calibri" w:cstheme="minorHAnsi"/>
          <w:color w:val="000000" w:themeColor="text1"/>
          <w:sz w:val="24"/>
          <w:szCs w:val="24"/>
        </w:rPr>
      </w:pPr>
    </w:p>
    <w:p w14:paraId="6D766C92" w14:textId="3687A44D" w:rsidR="00737F59" w:rsidRDefault="00737A0D" w:rsidP="00391684">
      <w:pPr>
        <w:spacing w:after="0" w:line="240" w:lineRule="auto"/>
        <w:jc w:val="both"/>
        <w:rPr>
          <w:rFonts w:eastAsia="Calibri" w:cstheme="minorHAnsi"/>
          <w:b/>
          <w:sz w:val="24"/>
          <w:szCs w:val="24"/>
        </w:rPr>
      </w:pPr>
      <w:r w:rsidRPr="00CB3D49">
        <w:rPr>
          <w:rFonts w:eastAsia="Calibri" w:cstheme="minorHAnsi"/>
          <w:b/>
          <w:sz w:val="24"/>
          <w:szCs w:val="24"/>
        </w:rPr>
        <w:t>1.15. Program 1015  PROGRAMI U KULTURI PUČKOG OTVORENOG UČILIŠTA</w:t>
      </w:r>
    </w:p>
    <w:p w14:paraId="0C17C3B2" w14:textId="77777777" w:rsidR="00B64D7E" w:rsidRPr="00CB3D49" w:rsidRDefault="00B64D7E" w:rsidP="00391684">
      <w:pPr>
        <w:spacing w:after="0" w:line="240" w:lineRule="auto"/>
        <w:jc w:val="both"/>
        <w:rPr>
          <w:rFonts w:eastAsia="Calibri" w:cstheme="minorHAnsi"/>
          <w:b/>
          <w:sz w:val="24"/>
          <w:szCs w:val="24"/>
        </w:rPr>
      </w:pPr>
    </w:p>
    <w:p w14:paraId="0F6B4F1E" w14:textId="40B92345" w:rsidR="00CB3D49" w:rsidRPr="00D85088" w:rsidRDefault="004F40FF" w:rsidP="00563047">
      <w:pPr>
        <w:spacing w:after="0" w:line="240" w:lineRule="auto"/>
        <w:ind w:firstLine="708"/>
        <w:jc w:val="both"/>
        <w:rPr>
          <w:rFonts w:cstheme="minorHAnsi"/>
          <w:sz w:val="24"/>
          <w:szCs w:val="24"/>
        </w:rPr>
      </w:pPr>
      <w:r w:rsidRPr="00D85088">
        <w:rPr>
          <w:sz w:val="24"/>
          <w:szCs w:val="24"/>
        </w:rPr>
        <w:t xml:space="preserve">Program 1015 PROGRAMI U KULTURI PUČKOG OTVORENOG UČILIŠTA u izvještajnom razdoblju </w:t>
      </w:r>
      <w:r w:rsidR="00CB3D49" w:rsidRPr="00D85088">
        <w:rPr>
          <w:rFonts w:cstheme="minorHAnsi"/>
          <w:sz w:val="24"/>
          <w:szCs w:val="24"/>
        </w:rPr>
        <w:t>izvršen je u iznosu od 68.075,61 eura ili 41,</w:t>
      </w:r>
      <w:r w:rsidR="00D85088">
        <w:rPr>
          <w:rFonts w:cstheme="minorHAnsi"/>
          <w:sz w:val="24"/>
          <w:szCs w:val="24"/>
        </w:rPr>
        <w:t>32</w:t>
      </w:r>
      <w:r w:rsidR="00CB3D49" w:rsidRPr="00D85088">
        <w:rPr>
          <w:rFonts w:cstheme="minorHAnsi"/>
          <w:sz w:val="24"/>
          <w:szCs w:val="24"/>
        </w:rPr>
        <w:t xml:space="preserve"> % od plana</w:t>
      </w:r>
      <w:r w:rsidR="00D85088">
        <w:rPr>
          <w:rFonts w:cstheme="minorHAnsi"/>
          <w:sz w:val="24"/>
          <w:szCs w:val="24"/>
        </w:rPr>
        <w:t>,</w:t>
      </w:r>
      <w:r w:rsidR="00CB3D49" w:rsidRPr="00D85088">
        <w:rPr>
          <w:rFonts w:cstheme="minorHAnsi"/>
          <w:sz w:val="24"/>
          <w:szCs w:val="24"/>
        </w:rPr>
        <w:t xml:space="preserve"> i to za sljedeće aktivnosti: </w:t>
      </w:r>
    </w:p>
    <w:p w14:paraId="310071BF" w14:textId="77777777" w:rsidR="00B64D7E" w:rsidRPr="00CB3D49" w:rsidRDefault="00B64D7E" w:rsidP="00391684">
      <w:pPr>
        <w:spacing w:after="0" w:line="240" w:lineRule="auto"/>
        <w:jc w:val="both"/>
        <w:rPr>
          <w:rFonts w:cstheme="minorHAnsi"/>
        </w:rPr>
      </w:pPr>
    </w:p>
    <w:p w14:paraId="1512E58D" w14:textId="67C629A8" w:rsidR="00D53253" w:rsidRDefault="005A7CAF" w:rsidP="00391684">
      <w:pPr>
        <w:spacing w:after="0" w:line="240" w:lineRule="auto"/>
        <w:jc w:val="both"/>
        <w:rPr>
          <w:rFonts w:cstheme="minorHAnsi"/>
          <w:b/>
          <w:bCs/>
          <w:iCs/>
          <w:sz w:val="24"/>
          <w:szCs w:val="24"/>
        </w:rPr>
      </w:pPr>
      <w:r w:rsidRPr="00CB3D49">
        <w:rPr>
          <w:rFonts w:eastAsia="Calibri" w:cstheme="minorHAnsi"/>
          <w:b/>
          <w:sz w:val="24"/>
          <w:szCs w:val="24"/>
        </w:rPr>
        <w:t xml:space="preserve">1.15.1. </w:t>
      </w:r>
      <w:r w:rsidR="00BA3577" w:rsidRPr="00CB3D49">
        <w:rPr>
          <w:rFonts w:cstheme="minorHAnsi"/>
          <w:b/>
          <w:bCs/>
          <w:iCs/>
          <w:sz w:val="24"/>
          <w:szCs w:val="24"/>
        </w:rPr>
        <w:t xml:space="preserve">Aktivnost </w:t>
      </w:r>
      <w:r w:rsidR="00D53253" w:rsidRPr="00CB3D49">
        <w:rPr>
          <w:rFonts w:cstheme="minorHAnsi"/>
          <w:b/>
          <w:bCs/>
          <w:iCs/>
          <w:sz w:val="24"/>
          <w:szCs w:val="24"/>
        </w:rPr>
        <w:t>1015 A10000</w:t>
      </w:r>
      <w:r w:rsidRPr="00CB3D49">
        <w:rPr>
          <w:rFonts w:cstheme="minorHAnsi"/>
          <w:b/>
          <w:bCs/>
          <w:iCs/>
          <w:sz w:val="24"/>
          <w:szCs w:val="24"/>
        </w:rPr>
        <w:t xml:space="preserve">1 </w:t>
      </w:r>
      <w:r w:rsidR="00D53253" w:rsidRPr="00CB3D49">
        <w:rPr>
          <w:rFonts w:cstheme="minorHAnsi"/>
          <w:b/>
          <w:bCs/>
          <w:iCs/>
          <w:sz w:val="24"/>
          <w:szCs w:val="24"/>
        </w:rPr>
        <w:t xml:space="preserve"> Administracija i upravljanje</w:t>
      </w:r>
      <w:r w:rsidRPr="00CB3D49">
        <w:rPr>
          <w:rFonts w:cstheme="minorHAnsi"/>
          <w:b/>
          <w:bCs/>
          <w:iCs/>
          <w:sz w:val="24"/>
          <w:szCs w:val="24"/>
        </w:rPr>
        <w:t xml:space="preserve"> </w:t>
      </w:r>
    </w:p>
    <w:p w14:paraId="3B8C2022" w14:textId="77777777" w:rsidR="00B64D7E" w:rsidRPr="00CB3D49" w:rsidRDefault="00B64D7E" w:rsidP="00391684">
      <w:pPr>
        <w:spacing w:after="0" w:line="240" w:lineRule="auto"/>
        <w:jc w:val="both"/>
        <w:rPr>
          <w:rFonts w:cstheme="minorHAnsi"/>
          <w:b/>
          <w:bCs/>
          <w:iCs/>
          <w:sz w:val="24"/>
          <w:szCs w:val="24"/>
        </w:rPr>
      </w:pPr>
    </w:p>
    <w:p w14:paraId="60010BA4" w14:textId="140B7653" w:rsidR="00CB3D49" w:rsidRPr="009043EF" w:rsidRDefault="00CB3D49" w:rsidP="00563047">
      <w:pPr>
        <w:spacing w:after="0" w:line="240" w:lineRule="auto"/>
        <w:ind w:firstLine="708"/>
        <w:jc w:val="both"/>
        <w:rPr>
          <w:rFonts w:cstheme="minorHAnsi"/>
          <w:sz w:val="24"/>
          <w:szCs w:val="24"/>
        </w:rPr>
      </w:pPr>
      <w:r w:rsidRPr="009043EF">
        <w:rPr>
          <w:rFonts w:cstheme="minorHAnsi"/>
          <w:bCs/>
          <w:iCs/>
          <w:sz w:val="24"/>
          <w:szCs w:val="24"/>
        </w:rPr>
        <w:t xml:space="preserve">Aktivnost 1015 A100001 </w:t>
      </w:r>
      <w:r w:rsidRPr="00D85088">
        <w:rPr>
          <w:rFonts w:cstheme="minorHAnsi"/>
          <w:bCs/>
          <w:i/>
          <w:sz w:val="24"/>
          <w:szCs w:val="24"/>
        </w:rPr>
        <w:t>Administracija i upravljanje</w:t>
      </w:r>
      <w:r w:rsidRPr="009043EF">
        <w:rPr>
          <w:rFonts w:cstheme="minorHAnsi"/>
          <w:b/>
          <w:bCs/>
          <w:iCs/>
          <w:sz w:val="24"/>
          <w:szCs w:val="24"/>
        </w:rPr>
        <w:t xml:space="preserve"> </w:t>
      </w:r>
      <w:r w:rsidR="00255349" w:rsidRPr="009043EF">
        <w:rPr>
          <w:rFonts w:cstheme="minorHAnsi"/>
          <w:sz w:val="24"/>
          <w:szCs w:val="24"/>
        </w:rPr>
        <w:t>u izvještajnom razdoblju izvršena je</w:t>
      </w:r>
      <w:r w:rsidRPr="009043EF">
        <w:rPr>
          <w:rFonts w:cstheme="minorHAnsi"/>
          <w:sz w:val="24"/>
          <w:szCs w:val="24"/>
        </w:rPr>
        <w:t xml:space="preserve"> u iznosu od  42.381,49 eura ili 4</w:t>
      </w:r>
      <w:r w:rsidR="00A102FE">
        <w:rPr>
          <w:rFonts w:cstheme="minorHAnsi"/>
          <w:sz w:val="24"/>
          <w:szCs w:val="24"/>
        </w:rPr>
        <w:t>1</w:t>
      </w:r>
      <w:r w:rsidRPr="009043EF">
        <w:rPr>
          <w:rFonts w:cstheme="minorHAnsi"/>
          <w:sz w:val="24"/>
          <w:szCs w:val="24"/>
        </w:rPr>
        <w:t>,</w:t>
      </w:r>
      <w:r w:rsidR="00A102FE">
        <w:rPr>
          <w:rFonts w:cstheme="minorHAnsi"/>
          <w:sz w:val="24"/>
          <w:szCs w:val="24"/>
        </w:rPr>
        <w:t>08</w:t>
      </w:r>
      <w:r w:rsidR="00D85088">
        <w:rPr>
          <w:rFonts w:cstheme="minorHAnsi"/>
          <w:sz w:val="24"/>
          <w:szCs w:val="24"/>
        </w:rPr>
        <w:t xml:space="preserve"> </w:t>
      </w:r>
      <w:r w:rsidRPr="009043EF">
        <w:rPr>
          <w:rFonts w:cstheme="minorHAnsi"/>
          <w:sz w:val="24"/>
          <w:szCs w:val="24"/>
        </w:rPr>
        <w:t>% od plana.</w:t>
      </w:r>
    </w:p>
    <w:p w14:paraId="5E87D913" w14:textId="58D636B8" w:rsidR="00CB3D49" w:rsidRDefault="00CB3D49" w:rsidP="00563047">
      <w:pPr>
        <w:spacing w:after="0" w:line="240" w:lineRule="auto"/>
        <w:ind w:firstLine="708"/>
        <w:jc w:val="both"/>
        <w:rPr>
          <w:rFonts w:cstheme="minorHAnsi"/>
          <w:bCs/>
          <w:iCs/>
          <w:sz w:val="24"/>
          <w:szCs w:val="24"/>
        </w:rPr>
      </w:pPr>
      <w:r w:rsidRPr="009043EF">
        <w:rPr>
          <w:rFonts w:cstheme="minorHAnsi"/>
          <w:sz w:val="24"/>
          <w:szCs w:val="24"/>
        </w:rPr>
        <w:t>Aktivnost se odnosi na plaće i doprinose na plaće te ostale rashode i materijalna prava za redovan rad 5</w:t>
      </w:r>
      <w:r w:rsidR="009043EF" w:rsidRPr="009043EF">
        <w:rPr>
          <w:rFonts w:cstheme="minorHAnsi"/>
          <w:sz w:val="24"/>
          <w:szCs w:val="24"/>
        </w:rPr>
        <w:t xml:space="preserve"> zaposlenih osoba (1 VSS, 4 SSS) koji su u izvještajnom razdoblju  provodili redovne programe u kulturi.</w:t>
      </w:r>
      <w:r w:rsidR="00A102FE">
        <w:rPr>
          <w:rFonts w:cstheme="minorHAnsi"/>
          <w:sz w:val="24"/>
          <w:szCs w:val="24"/>
        </w:rPr>
        <w:t xml:space="preserve"> </w:t>
      </w:r>
      <w:r w:rsidR="009043EF" w:rsidRPr="009043EF">
        <w:rPr>
          <w:rFonts w:cstheme="minorHAnsi"/>
          <w:bCs/>
          <w:iCs/>
          <w:sz w:val="24"/>
          <w:szCs w:val="24"/>
        </w:rPr>
        <w:t>Aktivnost obuhvaća i sve režijske i druge materijalne troškove</w:t>
      </w:r>
      <w:r w:rsidR="009043EF">
        <w:rPr>
          <w:rFonts w:cstheme="minorHAnsi"/>
          <w:bCs/>
          <w:iCs/>
          <w:sz w:val="24"/>
          <w:szCs w:val="24"/>
        </w:rPr>
        <w:t xml:space="preserve"> koji se odnose na provođenje programa u kulturi.</w:t>
      </w:r>
    </w:p>
    <w:p w14:paraId="3246AB65" w14:textId="77777777" w:rsidR="00B64D7E" w:rsidRPr="009043EF" w:rsidRDefault="00B64D7E" w:rsidP="00391684">
      <w:pPr>
        <w:spacing w:after="0" w:line="240" w:lineRule="auto"/>
        <w:jc w:val="both"/>
        <w:rPr>
          <w:rFonts w:cstheme="minorHAnsi"/>
          <w:sz w:val="24"/>
          <w:szCs w:val="24"/>
        </w:rPr>
      </w:pPr>
    </w:p>
    <w:p w14:paraId="199B7AA5" w14:textId="68B3A2B9" w:rsidR="00D53253" w:rsidRDefault="005A7CAF" w:rsidP="00391684">
      <w:pPr>
        <w:spacing w:after="0" w:line="240" w:lineRule="auto"/>
        <w:jc w:val="both"/>
        <w:rPr>
          <w:rFonts w:cstheme="minorHAnsi"/>
          <w:b/>
          <w:bCs/>
          <w:iCs/>
          <w:sz w:val="24"/>
          <w:szCs w:val="24"/>
        </w:rPr>
      </w:pPr>
      <w:r w:rsidRPr="00651792">
        <w:rPr>
          <w:rFonts w:cstheme="minorHAnsi"/>
          <w:b/>
          <w:bCs/>
          <w:iCs/>
          <w:sz w:val="24"/>
          <w:szCs w:val="24"/>
        </w:rPr>
        <w:t>1.15.</w:t>
      </w:r>
      <w:r w:rsidR="002327B4" w:rsidRPr="00651792">
        <w:rPr>
          <w:rFonts w:cstheme="minorHAnsi"/>
          <w:b/>
          <w:bCs/>
          <w:iCs/>
          <w:sz w:val="24"/>
          <w:szCs w:val="24"/>
        </w:rPr>
        <w:t>2</w:t>
      </w:r>
      <w:r w:rsidRPr="00651792">
        <w:rPr>
          <w:rFonts w:cstheme="minorHAnsi"/>
          <w:b/>
          <w:bCs/>
          <w:iCs/>
          <w:sz w:val="24"/>
          <w:szCs w:val="24"/>
        </w:rPr>
        <w:t xml:space="preserve">. </w:t>
      </w:r>
      <w:r w:rsidR="00BA3577" w:rsidRPr="00651792">
        <w:rPr>
          <w:rFonts w:cstheme="minorHAnsi"/>
          <w:b/>
          <w:bCs/>
          <w:iCs/>
          <w:sz w:val="24"/>
          <w:szCs w:val="24"/>
        </w:rPr>
        <w:t xml:space="preserve">Tekući projekt </w:t>
      </w:r>
      <w:r w:rsidR="00D53253" w:rsidRPr="00651792">
        <w:rPr>
          <w:rFonts w:cstheme="minorHAnsi"/>
          <w:b/>
          <w:bCs/>
          <w:iCs/>
          <w:sz w:val="24"/>
          <w:szCs w:val="24"/>
        </w:rPr>
        <w:t>1015 T100001  Kazališne i kino pre</w:t>
      </w:r>
      <w:r w:rsidR="00CA5900" w:rsidRPr="00651792">
        <w:rPr>
          <w:rFonts w:cstheme="minorHAnsi"/>
          <w:b/>
          <w:bCs/>
          <w:iCs/>
          <w:sz w:val="24"/>
          <w:szCs w:val="24"/>
        </w:rPr>
        <w:t xml:space="preserve">dstave </w:t>
      </w:r>
    </w:p>
    <w:p w14:paraId="57915504" w14:textId="77777777" w:rsidR="00B64D7E" w:rsidRPr="00651792" w:rsidRDefault="00B64D7E" w:rsidP="00391684">
      <w:pPr>
        <w:spacing w:after="0" w:line="240" w:lineRule="auto"/>
        <w:jc w:val="both"/>
        <w:rPr>
          <w:rFonts w:cstheme="minorHAnsi"/>
          <w:b/>
          <w:bCs/>
          <w:iCs/>
          <w:sz w:val="24"/>
          <w:szCs w:val="24"/>
        </w:rPr>
      </w:pPr>
    </w:p>
    <w:p w14:paraId="192369C6" w14:textId="66C27FAB" w:rsidR="009043EF" w:rsidRDefault="009043EF" w:rsidP="00563047">
      <w:pPr>
        <w:spacing w:after="0" w:line="240" w:lineRule="auto"/>
        <w:ind w:firstLine="708"/>
        <w:jc w:val="both"/>
        <w:rPr>
          <w:sz w:val="24"/>
          <w:szCs w:val="24"/>
        </w:rPr>
      </w:pPr>
      <w:r w:rsidRPr="00651792">
        <w:rPr>
          <w:rFonts w:cstheme="minorHAnsi"/>
          <w:sz w:val="24"/>
          <w:szCs w:val="24"/>
        </w:rPr>
        <w:t xml:space="preserve">Tekući projekt 1015 T100001 </w:t>
      </w:r>
      <w:r w:rsidRPr="00A102FE">
        <w:rPr>
          <w:rFonts w:cstheme="minorHAnsi"/>
          <w:i/>
          <w:iCs/>
          <w:sz w:val="24"/>
          <w:szCs w:val="24"/>
        </w:rPr>
        <w:t>Kazališne i kino predstave</w:t>
      </w:r>
      <w:r w:rsidRPr="00651792">
        <w:rPr>
          <w:rFonts w:cstheme="minorHAnsi"/>
          <w:sz w:val="24"/>
          <w:szCs w:val="24"/>
        </w:rPr>
        <w:t xml:space="preserve"> izvršen je u iznosu od 21.767,02 eura ili 42,65 % od plana</w:t>
      </w:r>
      <w:r w:rsidR="00A102FE">
        <w:rPr>
          <w:rFonts w:cstheme="minorHAnsi"/>
          <w:sz w:val="24"/>
          <w:szCs w:val="24"/>
        </w:rPr>
        <w:t>,</w:t>
      </w:r>
      <w:r w:rsidRPr="00651792">
        <w:rPr>
          <w:rFonts w:cstheme="minorHAnsi"/>
          <w:sz w:val="24"/>
          <w:szCs w:val="24"/>
        </w:rPr>
        <w:t xml:space="preserve"> i to za troškove prikazivanja kino projekcija (filmovi), troškove kazališnih predstava, troškove održavanja izložbi te troškove održavanja drugih kulturnih sadržaja.</w:t>
      </w:r>
      <w:r w:rsidRPr="00651792">
        <w:rPr>
          <w:rFonts w:eastAsia="MS Mincho" w:cstheme="minorHAnsi"/>
          <w:sz w:val="24"/>
          <w:szCs w:val="24"/>
        </w:rPr>
        <w:t xml:space="preserve"> </w:t>
      </w:r>
      <w:r w:rsidRPr="00651792">
        <w:rPr>
          <w:sz w:val="24"/>
          <w:szCs w:val="24"/>
        </w:rPr>
        <w:t>U tom periodu održano je 8 kazališnih predstav</w:t>
      </w:r>
      <w:r w:rsidR="00A102FE">
        <w:rPr>
          <w:sz w:val="24"/>
          <w:szCs w:val="24"/>
        </w:rPr>
        <w:t>a</w:t>
      </w:r>
      <w:r w:rsidRPr="00651792">
        <w:rPr>
          <w:sz w:val="24"/>
          <w:szCs w:val="24"/>
        </w:rPr>
        <w:t xml:space="preserve"> „Izbacivači“, „Stand up Show Dežurni krivac“, „Ljubavna pisma“, „Ja sam ti takav-Tomislav Primorac“, „Sve o muškarcima“, „Tvorničke postavke“, „Ladies Night“ i „Šetači pasa“ na kojima je bilo 1141 posjetitelj, te 142 kino projekcije s 3311 posjetitelja. Također </w:t>
      </w:r>
      <w:r w:rsidR="00A102FE">
        <w:rPr>
          <w:sz w:val="24"/>
          <w:szCs w:val="24"/>
        </w:rPr>
        <w:t>je</w:t>
      </w:r>
      <w:r w:rsidRPr="00651792">
        <w:rPr>
          <w:sz w:val="24"/>
          <w:szCs w:val="24"/>
        </w:rPr>
        <w:t xml:space="preserve"> organizirano </w:t>
      </w:r>
      <w:r w:rsidR="00A102FE">
        <w:rPr>
          <w:sz w:val="24"/>
          <w:szCs w:val="24"/>
        </w:rPr>
        <w:t>osam</w:t>
      </w:r>
      <w:r w:rsidRPr="00651792">
        <w:rPr>
          <w:sz w:val="24"/>
          <w:szCs w:val="24"/>
        </w:rPr>
        <w:t xml:space="preserve"> izložb</w:t>
      </w:r>
      <w:r w:rsidR="00A102FE">
        <w:rPr>
          <w:sz w:val="24"/>
          <w:szCs w:val="24"/>
        </w:rPr>
        <w:t>i:</w:t>
      </w:r>
      <w:r w:rsidRPr="00651792">
        <w:rPr>
          <w:sz w:val="24"/>
          <w:szCs w:val="24"/>
        </w:rPr>
        <w:t xml:space="preserve"> „Muzej - pogled iza zatvorenih vrata“, „Kino u Novskoj - kratki povijesni pregled“, „Nit po nit: Povratak tradicionalnom ručnom tkanju“, „Vatrogastvo u Novskoj (</w:t>
      </w:r>
      <w:r w:rsidR="00A102FE">
        <w:rPr>
          <w:sz w:val="24"/>
          <w:szCs w:val="24"/>
        </w:rPr>
        <w:t>i</w:t>
      </w:r>
      <w:r w:rsidRPr="00651792">
        <w:rPr>
          <w:sz w:val="24"/>
          <w:szCs w:val="24"/>
        </w:rPr>
        <w:t xml:space="preserve">zložba povodom dana sv. Florijana, zaštitnika vatrogasaca)“, „Priče iz prošlosti za budućnost (MZZGN u suradnji s učenicima SŠ Novska)“, „Odore hrvatskih branitelja“, „Sanjar slika i slikar snova (PULS Moslavački štrk)“, „Arheologija iz zraka (Arheološki muzej u Zagrebu)“. U sklopu Muzejske zavičajne zbirke Grada Novske organizirane su i druge </w:t>
      </w:r>
      <w:r w:rsidRPr="00651792">
        <w:rPr>
          <w:sz w:val="24"/>
          <w:szCs w:val="24"/>
        </w:rPr>
        <w:lastRenderedPageBreak/>
        <w:t>aktivnosti, Početkom godine u suradnji MZZGN i SŠ Novska pokrenut je i uspješno finaliziran projekt Učenik-kustos. MZZGN je po prvi puta ove godine sudjelovala u 28. EMA-i (Edukativnoj muzejskoj akciji), koju na nacionalnoj razini organizira Hrvatsko muzejsko društvo, a provedena je kroz prethodno spomenuti projekt i radionice u prostoru galerije POU. MZZGN je sudjelovala u programu Noći muzeja 2023., koja se održala u siječnju. Za djecu s teškoćama u razvoju, a s ciljem inkluzije marginaliziranih skupina u kulturu i rad muzeja, održana je slikarska radionica u sklopu izložbe Sanjar slika i slikar snova. Povodom majčina dana, 9.5.2023. godine održana je prigodna radionica izrade čestitki u suradnji s DV Novska. Za svaku izložbu napisani su popratni tekstovi koji su bili postavljeni na zid, deplijani ili oboje. Postojeći promo materijal zbirke odsad je dostupan na 3 jezika (hrvatski, engleski i njemački). Zbirka je prezentirana na službenim stranicama ICOM-a (Međunarodnog muzejskog vijeća) na 3 jezika. U MZZGN se obilježio i ovogodišnji Međunarodni dan muzeja.</w:t>
      </w:r>
    </w:p>
    <w:p w14:paraId="66B5A9BC" w14:textId="77777777" w:rsidR="00B64D7E" w:rsidRPr="00651792" w:rsidRDefault="00B64D7E" w:rsidP="00391684">
      <w:pPr>
        <w:spacing w:after="0" w:line="240" w:lineRule="auto"/>
        <w:jc w:val="both"/>
        <w:rPr>
          <w:sz w:val="24"/>
          <w:szCs w:val="24"/>
        </w:rPr>
      </w:pPr>
    </w:p>
    <w:p w14:paraId="4F6077D1" w14:textId="2E2DAEB3" w:rsidR="009043EF" w:rsidRPr="006B4401" w:rsidRDefault="009043EF" w:rsidP="00391684">
      <w:pPr>
        <w:spacing w:after="0" w:line="240" w:lineRule="auto"/>
        <w:jc w:val="both"/>
        <w:rPr>
          <w:b/>
          <w:bCs/>
          <w:color w:val="000000" w:themeColor="text1"/>
          <w:sz w:val="24"/>
          <w:szCs w:val="24"/>
        </w:rPr>
      </w:pPr>
      <w:r w:rsidRPr="006B4401">
        <w:rPr>
          <w:b/>
          <w:bCs/>
          <w:color w:val="000000" w:themeColor="text1"/>
          <w:sz w:val="24"/>
          <w:szCs w:val="24"/>
        </w:rPr>
        <w:t>1.15.3. Tekući projekt</w:t>
      </w:r>
      <w:r w:rsidR="000C3315" w:rsidRPr="006B4401">
        <w:rPr>
          <w:b/>
          <w:bCs/>
          <w:color w:val="000000" w:themeColor="text1"/>
          <w:sz w:val="24"/>
          <w:szCs w:val="24"/>
        </w:rPr>
        <w:t xml:space="preserve"> 1015</w:t>
      </w:r>
      <w:r w:rsidRPr="006B4401">
        <w:rPr>
          <w:b/>
          <w:bCs/>
          <w:color w:val="000000" w:themeColor="text1"/>
          <w:sz w:val="24"/>
          <w:szCs w:val="24"/>
        </w:rPr>
        <w:t xml:space="preserve"> T100003 Moje malo kino</w:t>
      </w:r>
    </w:p>
    <w:p w14:paraId="6B5A9754" w14:textId="77777777" w:rsidR="00B64D7E" w:rsidRPr="00651792" w:rsidRDefault="00B64D7E" w:rsidP="00391684">
      <w:pPr>
        <w:spacing w:after="0" w:line="240" w:lineRule="auto"/>
        <w:jc w:val="both"/>
        <w:rPr>
          <w:b/>
          <w:bCs/>
          <w:sz w:val="24"/>
          <w:szCs w:val="24"/>
        </w:rPr>
      </w:pPr>
    </w:p>
    <w:p w14:paraId="02E3914C" w14:textId="7755E047" w:rsidR="009043EF" w:rsidRDefault="009043EF" w:rsidP="00563047">
      <w:pPr>
        <w:spacing w:after="0" w:line="240" w:lineRule="auto"/>
        <w:ind w:firstLine="708"/>
        <w:jc w:val="both"/>
        <w:rPr>
          <w:sz w:val="24"/>
          <w:szCs w:val="24"/>
        </w:rPr>
      </w:pPr>
      <w:r w:rsidRPr="00651792">
        <w:rPr>
          <w:sz w:val="24"/>
          <w:szCs w:val="24"/>
        </w:rPr>
        <w:t xml:space="preserve">Tekući projekt 1015 T100003 </w:t>
      </w:r>
      <w:r w:rsidRPr="006B4401">
        <w:rPr>
          <w:i/>
          <w:iCs/>
          <w:sz w:val="24"/>
          <w:szCs w:val="24"/>
        </w:rPr>
        <w:t>Moje malo kino</w:t>
      </w:r>
      <w:r w:rsidRPr="00651792">
        <w:rPr>
          <w:sz w:val="24"/>
          <w:szCs w:val="24"/>
        </w:rPr>
        <w:t xml:space="preserve"> izvršen je u iznosu od 3.927,10 eura ili 37,27</w:t>
      </w:r>
      <w:r w:rsidR="006B4401">
        <w:rPr>
          <w:sz w:val="24"/>
          <w:szCs w:val="24"/>
        </w:rPr>
        <w:t xml:space="preserve"> </w:t>
      </w:r>
      <w:r w:rsidRPr="00651792">
        <w:rPr>
          <w:sz w:val="24"/>
          <w:szCs w:val="24"/>
        </w:rPr>
        <w:t>% od plana. Riječ je o projektu koji za cilj ima promicanje filmske pismenosti među mladima putem filmskih projekcija i edukacija. Projekt je sufinanciran od strane Europa Cinemas, a zajednički su ga provodili Pučko otvoreno učilište Novska, Pučko otvoreno učilište Samobor i Centar za kulturu</w:t>
      </w:r>
      <w:r w:rsidR="006B4401">
        <w:rPr>
          <w:sz w:val="24"/>
          <w:szCs w:val="24"/>
        </w:rPr>
        <w:t xml:space="preserve"> </w:t>
      </w:r>
      <w:r w:rsidRPr="00651792">
        <w:rPr>
          <w:sz w:val="24"/>
          <w:szCs w:val="24"/>
        </w:rPr>
        <w:t xml:space="preserve">Čakovec. Trošak se odnosio na usluge predavača (edukatora), prijevoz učenika na filmske projekcije te trošak distributera za prava za prikazivanje filmova. Održano je 12 filmskih projekcija na kojima je bilo 587 učenika. </w:t>
      </w:r>
    </w:p>
    <w:p w14:paraId="145EF114" w14:textId="77777777" w:rsidR="00B64D7E" w:rsidRPr="00651792" w:rsidRDefault="00B64D7E" w:rsidP="00391684">
      <w:pPr>
        <w:spacing w:after="0" w:line="240" w:lineRule="auto"/>
        <w:jc w:val="both"/>
        <w:rPr>
          <w:sz w:val="24"/>
          <w:szCs w:val="24"/>
        </w:rPr>
      </w:pPr>
    </w:p>
    <w:p w14:paraId="6F3946DA" w14:textId="77777777" w:rsidR="00D53253" w:rsidRDefault="00737A0D" w:rsidP="00391684">
      <w:pPr>
        <w:spacing w:after="0" w:line="240" w:lineRule="auto"/>
        <w:jc w:val="both"/>
        <w:rPr>
          <w:rFonts w:eastAsia="Calibri" w:cstheme="minorHAnsi"/>
          <w:b/>
          <w:sz w:val="24"/>
          <w:szCs w:val="24"/>
        </w:rPr>
      </w:pPr>
      <w:r w:rsidRPr="00651792">
        <w:rPr>
          <w:rFonts w:eastAsia="Calibri" w:cstheme="minorHAnsi"/>
          <w:b/>
          <w:sz w:val="24"/>
          <w:szCs w:val="24"/>
        </w:rPr>
        <w:t>1.16. Program 1016</w:t>
      </w:r>
      <w:r w:rsidR="00737F59" w:rsidRPr="00651792">
        <w:rPr>
          <w:rFonts w:eastAsia="Calibri" w:cstheme="minorHAnsi"/>
          <w:b/>
          <w:sz w:val="24"/>
          <w:szCs w:val="24"/>
        </w:rPr>
        <w:t xml:space="preserve">  PROGRAMI OBRAZOVANJA</w:t>
      </w:r>
    </w:p>
    <w:p w14:paraId="2842DEE6" w14:textId="77777777" w:rsidR="00B64D7E" w:rsidRPr="00651792" w:rsidRDefault="00B64D7E" w:rsidP="00391684">
      <w:pPr>
        <w:spacing w:after="0" w:line="240" w:lineRule="auto"/>
        <w:jc w:val="both"/>
        <w:rPr>
          <w:rFonts w:eastAsia="Calibri" w:cstheme="minorHAnsi"/>
          <w:b/>
          <w:sz w:val="24"/>
          <w:szCs w:val="24"/>
        </w:rPr>
      </w:pPr>
    </w:p>
    <w:p w14:paraId="5C36FC7C" w14:textId="2931AA25" w:rsidR="00316714" w:rsidRDefault="009043EF" w:rsidP="00563047">
      <w:pPr>
        <w:shd w:val="clear" w:color="auto" w:fill="FFFFFF"/>
        <w:spacing w:after="0" w:line="240" w:lineRule="auto"/>
        <w:ind w:firstLine="708"/>
        <w:jc w:val="both"/>
        <w:rPr>
          <w:rFonts w:ascii="Calibri" w:eastAsia="Calibri" w:hAnsi="Calibri" w:cs="Calibri"/>
          <w:sz w:val="24"/>
          <w:szCs w:val="24"/>
        </w:rPr>
      </w:pPr>
      <w:r w:rsidRPr="00651792">
        <w:rPr>
          <w:rFonts w:eastAsia="Calibri" w:cstheme="minorHAnsi"/>
          <w:bCs/>
          <w:sz w:val="24"/>
          <w:szCs w:val="24"/>
        </w:rPr>
        <w:t>Program 1016 PROGRAMI OBRAZOVANJA u Pučkom otvorenom učilištu</w:t>
      </w:r>
      <w:r w:rsidRPr="00651792">
        <w:rPr>
          <w:rFonts w:ascii="Calibri" w:eastAsia="Calibri" w:hAnsi="Calibri" w:cs="Calibri"/>
          <w:sz w:val="24"/>
          <w:szCs w:val="24"/>
        </w:rPr>
        <w:t xml:space="preserve"> izvršen je u iznosu od 106.447,19 eura ili 59,37</w:t>
      </w:r>
      <w:r w:rsidR="003F281A">
        <w:rPr>
          <w:rFonts w:ascii="Calibri" w:eastAsia="Calibri" w:hAnsi="Calibri" w:cs="Calibri"/>
          <w:sz w:val="24"/>
          <w:szCs w:val="24"/>
        </w:rPr>
        <w:t xml:space="preserve"> </w:t>
      </w:r>
      <w:r w:rsidRPr="00651792">
        <w:rPr>
          <w:rFonts w:ascii="Calibri" w:eastAsia="Calibri" w:hAnsi="Calibri" w:cs="Calibri"/>
          <w:sz w:val="24"/>
          <w:szCs w:val="24"/>
        </w:rPr>
        <w:t>% od plana, a sastoji se od sljedećih aktivnosti i projekata:</w:t>
      </w:r>
    </w:p>
    <w:p w14:paraId="198E3F59" w14:textId="77777777" w:rsidR="00B64D7E" w:rsidRPr="00651792" w:rsidRDefault="00B64D7E" w:rsidP="00391684">
      <w:pPr>
        <w:shd w:val="clear" w:color="auto" w:fill="FFFFFF"/>
        <w:spacing w:after="0" w:line="240" w:lineRule="auto"/>
        <w:jc w:val="both"/>
        <w:rPr>
          <w:rFonts w:ascii="Calibri" w:eastAsia="Calibri" w:hAnsi="Calibri" w:cs="Calibri"/>
          <w:sz w:val="24"/>
          <w:szCs w:val="24"/>
        </w:rPr>
      </w:pPr>
    </w:p>
    <w:p w14:paraId="5F179D83" w14:textId="7165FBB7" w:rsidR="00DE7C49" w:rsidRPr="00651792" w:rsidRDefault="001D6A83" w:rsidP="00391684">
      <w:pPr>
        <w:shd w:val="clear" w:color="auto" w:fill="FFFFFF"/>
        <w:spacing w:after="0" w:line="240" w:lineRule="auto"/>
        <w:rPr>
          <w:rFonts w:eastAsia="Calibri" w:cstheme="minorHAnsi"/>
          <w:b/>
          <w:sz w:val="24"/>
          <w:szCs w:val="24"/>
        </w:rPr>
      </w:pPr>
      <w:r w:rsidRPr="00651792">
        <w:rPr>
          <w:rFonts w:eastAsia="Calibri" w:cstheme="minorHAnsi"/>
          <w:b/>
          <w:sz w:val="24"/>
          <w:szCs w:val="24"/>
        </w:rPr>
        <w:t xml:space="preserve">1.16.1. </w:t>
      </w:r>
      <w:r w:rsidR="00DE7C49" w:rsidRPr="00651792">
        <w:rPr>
          <w:rFonts w:eastAsia="Calibri" w:cstheme="minorHAnsi"/>
          <w:b/>
          <w:sz w:val="24"/>
          <w:szCs w:val="24"/>
        </w:rPr>
        <w:t xml:space="preserve">Aktivnost </w:t>
      </w:r>
      <w:r w:rsidR="006B4401">
        <w:rPr>
          <w:rFonts w:eastAsia="Calibri" w:cstheme="minorHAnsi"/>
          <w:b/>
          <w:sz w:val="24"/>
          <w:szCs w:val="24"/>
        </w:rPr>
        <w:t xml:space="preserve">1016 </w:t>
      </w:r>
      <w:r w:rsidR="00DE7C49" w:rsidRPr="00651792">
        <w:rPr>
          <w:rFonts w:eastAsia="Calibri" w:cstheme="minorHAnsi"/>
          <w:b/>
          <w:sz w:val="24"/>
          <w:szCs w:val="24"/>
        </w:rPr>
        <w:t xml:space="preserve">A100001 Administracija i upravljanje </w:t>
      </w:r>
    </w:p>
    <w:p w14:paraId="754342B3" w14:textId="77777777" w:rsidR="009043EF" w:rsidRPr="00651792" w:rsidRDefault="009043EF" w:rsidP="00391684">
      <w:pPr>
        <w:shd w:val="clear" w:color="auto" w:fill="FFFFFF"/>
        <w:spacing w:after="0" w:line="240" w:lineRule="auto"/>
        <w:rPr>
          <w:rFonts w:eastAsia="Calibri" w:cstheme="minorHAnsi"/>
          <w:b/>
          <w:color w:val="FF0000"/>
          <w:sz w:val="24"/>
          <w:szCs w:val="24"/>
        </w:rPr>
      </w:pPr>
    </w:p>
    <w:p w14:paraId="4A7FAF6C" w14:textId="0F878E30" w:rsidR="009043EF" w:rsidRPr="00651792" w:rsidRDefault="009043EF" w:rsidP="00563047">
      <w:pPr>
        <w:spacing w:after="0" w:line="240" w:lineRule="auto"/>
        <w:ind w:firstLine="708"/>
        <w:jc w:val="both"/>
        <w:rPr>
          <w:sz w:val="24"/>
          <w:szCs w:val="24"/>
        </w:rPr>
      </w:pPr>
      <w:r w:rsidRPr="00651792">
        <w:rPr>
          <w:rFonts w:eastAsia="Calibri" w:cstheme="minorHAnsi"/>
          <w:sz w:val="24"/>
          <w:szCs w:val="24"/>
        </w:rPr>
        <w:t xml:space="preserve">Aktivnost 1016 A100001 </w:t>
      </w:r>
      <w:r w:rsidRPr="006B4401">
        <w:rPr>
          <w:rFonts w:eastAsia="Calibri" w:cstheme="minorHAnsi"/>
          <w:i/>
          <w:iCs/>
          <w:sz w:val="24"/>
          <w:szCs w:val="24"/>
        </w:rPr>
        <w:t>Administracija i upravljanje</w:t>
      </w:r>
      <w:r w:rsidRPr="00651792">
        <w:rPr>
          <w:rFonts w:eastAsia="Calibri" w:cstheme="minorHAnsi"/>
          <w:sz w:val="24"/>
          <w:szCs w:val="24"/>
        </w:rPr>
        <w:t xml:space="preserve"> izvršena  je u iznosu od </w:t>
      </w:r>
      <w:r w:rsidRPr="00651792">
        <w:rPr>
          <w:sz w:val="24"/>
          <w:szCs w:val="24"/>
        </w:rPr>
        <w:t xml:space="preserve"> 106.447,19 eura ili 59,37</w:t>
      </w:r>
      <w:r w:rsidR="006B4401">
        <w:rPr>
          <w:sz w:val="24"/>
          <w:szCs w:val="24"/>
        </w:rPr>
        <w:t xml:space="preserve"> </w:t>
      </w:r>
      <w:r w:rsidRPr="00651792">
        <w:rPr>
          <w:sz w:val="24"/>
          <w:szCs w:val="24"/>
        </w:rPr>
        <w:t xml:space="preserve">% od plana. Aktivnost se odnosi na plaće za redovan rad, doprinose na plaće i ostale rashode za zaposlene i troškove prijevoza za 3 zaposlenika (1 VSS, 1 VŠS, 1 SSS) na programima obrazovanja koji su u izvještajnom razdoblju provodili redovne programe u obrazovanju, ali i ostale poslove vezano za djelatnost Pučkog otvorenog učilišta. Aktivnost se odnosi i na </w:t>
      </w:r>
      <w:r w:rsidRPr="00651792">
        <w:rPr>
          <w:rFonts w:ascii="Calibri" w:eastAsia="Calibri" w:hAnsi="Calibri" w:cs="Calibri"/>
          <w:sz w:val="24"/>
          <w:szCs w:val="24"/>
        </w:rPr>
        <w:t>rashode za materijal i energiju, nabavu opreme, ostale nespomenute usluge (telefon, internet, pošta, prijevoz, komunalne usluge, usluge tekućeg i investicijskog održavanja, usluge promidžbe, intelektualne usluge-predavači, računalne usluge), ostali nespomenuti rashodi poslovanja (premije osiguranja, reprezentacija, pristojbe, članarine). Ovi rashodi doprinose redovnoj i potpunoj realizaciji svih obrazovnih programa u Pučkom otvorenom učilištu.</w:t>
      </w:r>
    </w:p>
    <w:p w14:paraId="1D654A71" w14:textId="575FC9E8" w:rsidR="00CB3D49" w:rsidRDefault="009043EF" w:rsidP="00563047">
      <w:pPr>
        <w:spacing w:after="0" w:line="240" w:lineRule="auto"/>
        <w:ind w:firstLine="708"/>
        <w:jc w:val="both"/>
        <w:rPr>
          <w:rFonts w:ascii="Calibri" w:eastAsia="Calibri" w:hAnsi="Calibri" w:cs="Calibri"/>
          <w:sz w:val="24"/>
          <w:szCs w:val="24"/>
        </w:rPr>
      </w:pPr>
      <w:r w:rsidRPr="00651792">
        <w:rPr>
          <w:rFonts w:ascii="Calibri" w:eastAsia="Calibri" w:hAnsi="Calibri" w:cs="Calibri"/>
          <w:sz w:val="24"/>
          <w:szCs w:val="24"/>
        </w:rPr>
        <w:t>U izvještajnom razdoblju održana su 4 različita programa obrazovanja u kojem je sudjelovalo ukupno 85 polaznika. Riječ je o sljedećim programima: rukovatelj viličarom, objektno orijentirano programiranje u izradi videoigara, suradnik u financijskom poslovanju te škola pop rocka.</w:t>
      </w:r>
    </w:p>
    <w:p w14:paraId="6640BD58" w14:textId="77777777" w:rsidR="00B64D7E" w:rsidRDefault="00B64D7E" w:rsidP="00391684">
      <w:pPr>
        <w:spacing w:after="0" w:line="240" w:lineRule="auto"/>
        <w:jc w:val="both"/>
        <w:rPr>
          <w:sz w:val="24"/>
          <w:szCs w:val="24"/>
        </w:rPr>
      </w:pPr>
    </w:p>
    <w:p w14:paraId="7CA984FA" w14:textId="77777777" w:rsidR="006B4401" w:rsidRPr="00651792" w:rsidRDefault="006B4401" w:rsidP="00391684">
      <w:pPr>
        <w:spacing w:after="0" w:line="240" w:lineRule="auto"/>
        <w:jc w:val="both"/>
        <w:rPr>
          <w:sz w:val="24"/>
          <w:szCs w:val="24"/>
        </w:rPr>
      </w:pPr>
    </w:p>
    <w:p w14:paraId="2947AB36" w14:textId="77777777" w:rsidR="000B1D05" w:rsidRPr="00651792" w:rsidRDefault="00737A0D" w:rsidP="00391684">
      <w:pPr>
        <w:spacing w:after="0" w:line="240" w:lineRule="auto"/>
        <w:jc w:val="both"/>
        <w:rPr>
          <w:rFonts w:eastAsia="Calibri" w:cstheme="minorHAnsi"/>
          <w:b/>
          <w:sz w:val="24"/>
          <w:szCs w:val="24"/>
        </w:rPr>
      </w:pPr>
      <w:r w:rsidRPr="00651792">
        <w:rPr>
          <w:rFonts w:eastAsia="Calibri" w:cstheme="minorHAnsi"/>
          <w:b/>
          <w:sz w:val="24"/>
          <w:szCs w:val="24"/>
        </w:rPr>
        <w:lastRenderedPageBreak/>
        <w:t>1.17. Program 1017</w:t>
      </w:r>
      <w:r w:rsidR="00737F59" w:rsidRPr="00651792">
        <w:rPr>
          <w:rFonts w:eastAsia="Calibri" w:cstheme="minorHAnsi"/>
          <w:b/>
          <w:sz w:val="24"/>
          <w:szCs w:val="24"/>
        </w:rPr>
        <w:t xml:space="preserve">  PROGRAMI KNJIŽNIČNE DJELATNOSTI</w:t>
      </w:r>
    </w:p>
    <w:p w14:paraId="3D7FF8C8" w14:textId="77777777" w:rsidR="00FE670A" w:rsidRPr="00226324" w:rsidRDefault="00FE670A" w:rsidP="00391684">
      <w:pPr>
        <w:spacing w:after="0" w:line="240" w:lineRule="auto"/>
        <w:jc w:val="both"/>
        <w:rPr>
          <w:rFonts w:eastAsia="Calibri" w:cstheme="minorHAnsi"/>
          <w:b/>
          <w:color w:val="FF0000"/>
          <w:sz w:val="24"/>
          <w:szCs w:val="24"/>
        </w:rPr>
      </w:pPr>
    </w:p>
    <w:p w14:paraId="7177D30A" w14:textId="7E3D6F7A" w:rsidR="00FE670A" w:rsidRPr="00651792" w:rsidRDefault="00FE670A" w:rsidP="00563047">
      <w:pPr>
        <w:spacing w:after="0" w:line="240" w:lineRule="auto"/>
        <w:ind w:firstLine="708"/>
        <w:jc w:val="both"/>
        <w:rPr>
          <w:rFonts w:eastAsia="Calibri" w:cstheme="minorHAnsi"/>
          <w:color w:val="000000" w:themeColor="text1"/>
          <w:sz w:val="24"/>
          <w:szCs w:val="24"/>
        </w:rPr>
      </w:pPr>
      <w:r w:rsidRPr="00651792">
        <w:rPr>
          <w:rFonts w:eastAsia="Calibri" w:cstheme="minorHAnsi"/>
          <w:color w:val="000000" w:themeColor="text1"/>
          <w:sz w:val="24"/>
          <w:szCs w:val="24"/>
        </w:rPr>
        <w:t xml:space="preserve">Program 1017  PROGRAMI KNJIŽNIČNE DJELATNOSTI izvršen je u iznosu od </w:t>
      </w:r>
      <w:r w:rsidR="00651792" w:rsidRPr="00651792">
        <w:rPr>
          <w:rFonts w:eastAsia="Calibri" w:cstheme="minorHAnsi"/>
          <w:color w:val="000000" w:themeColor="text1"/>
          <w:sz w:val="24"/>
          <w:szCs w:val="24"/>
        </w:rPr>
        <w:t>116.738,96 eura</w:t>
      </w:r>
      <w:r w:rsidRPr="00651792">
        <w:rPr>
          <w:rFonts w:eastAsia="Calibri" w:cstheme="minorHAnsi"/>
          <w:color w:val="000000" w:themeColor="text1"/>
          <w:sz w:val="24"/>
          <w:szCs w:val="24"/>
        </w:rPr>
        <w:t xml:space="preserve"> ili 4</w:t>
      </w:r>
      <w:r w:rsidR="00651792" w:rsidRPr="00651792">
        <w:rPr>
          <w:rFonts w:eastAsia="Calibri" w:cstheme="minorHAnsi"/>
          <w:color w:val="000000" w:themeColor="text1"/>
          <w:sz w:val="24"/>
          <w:szCs w:val="24"/>
        </w:rPr>
        <w:t>2,9</w:t>
      </w:r>
      <w:r w:rsidR="000D2136" w:rsidRPr="00651792">
        <w:rPr>
          <w:rFonts w:eastAsia="Calibri" w:cstheme="minorHAnsi"/>
          <w:color w:val="000000" w:themeColor="text1"/>
          <w:sz w:val="24"/>
          <w:szCs w:val="24"/>
        </w:rPr>
        <w:t>0</w:t>
      </w:r>
      <w:r w:rsidR="006B4401">
        <w:rPr>
          <w:rFonts w:eastAsia="Calibri" w:cstheme="minorHAnsi"/>
          <w:color w:val="000000" w:themeColor="text1"/>
          <w:sz w:val="24"/>
          <w:szCs w:val="24"/>
        </w:rPr>
        <w:t xml:space="preserve"> </w:t>
      </w:r>
      <w:r w:rsidRPr="00651792">
        <w:rPr>
          <w:rFonts w:eastAsia="Calibri" w:cstheme="minorHAnsi"/>
          <w:color w:val="000000" w:themeColor="text1"/>
          <w:sz w:val="24"/>
          <w:szCs w:val="24"/>
        </w:rPr>
        <w:t>% od plana</w:t>
      </w:r>
      <w:r w:rsidR="006B4401">
        <w:rPr>
          <w:rFonts w:eastAsia="Calibri" w:cstheme="minorHAnsi"/>
          <w:color w:val="000000" w:themeColor="text1"/>
          <w:sz w:val="24"/>
          <w:szCs w:val="24"/>
        </w:rPr>
        <w:t>,</w:t>
      </w:r>
      <w:r w:rsidRPr="00651792">
        <w:rPr>
          <w:rFonts w:eastAsia="Calibri" w:cstheme="minorHAnsi"/>
          <w:color w:val="000000" w:themeColor="text1"/>
          <w:sz w:val="24"/>
          <w:szCs w:val="24"/>
        </w:rPr>
        <w:t xml:space="preserve"> i to za sljedeće aktivnosti i projekte:</w:t>
      </w:r>
    </w:p>
    <w:p w14:paraId="1CE8244A" w14:textId="77777777" w:rsidR="00FE670A" w:rsidRPr="00651792" w:rsidRDefault="00FE670A" w:rsidP="00391684">
      <w:pPr>
        <w:spacing w:after="0" w:line="240" w:lineRule="auto"/>
        <w:jc w:val="both"/>
        <w:rPr>
          <w:rFonts w:eastAsia="Calibri" w:cstheme="minorHAnsi"/>
          <w:b/>
          <w:color w:val="000000" w:themeColor="text1"/>
          <w:sz w:val="24"/>
          <w:szCs w:val="24"/>
        </w:rPr>
      </w:pPr>
    </w:p>
    <w:p w14:paraId="10C4F5E4" w14:textId="15EA965B" w:rsidR="005A7CAF" w:rsidRDefault="005A7CAF" w:rsidP="00391684">
      <w:pPr>
        <w:spacing w:after="0" w:line="240" w:lineRule="auto"/>
        <w:rPr>
          <w:rFonts w:cstheme="minorHAnsi"/>
          <w:b/>
          <w:bCs/>
          <w:color w:val="000000" w:themeColor="text1"/>
          <w:sz w:val="24"/>
          <w:szCs w:val="24"/>
        </w:rPr>
      </w:pPr>
      <w:r w:rsidRPr="00651792">
        <w:rPr>
          <w:rFonts w:cstheme="minorHAnsi"/>
          <w:b/>
          <w:bCs/>
          <w:color w:val="000000" w:themeColor="text1"/>
          <w:sz w:val="24"/>
          <w:szCs w:val="24"/>
        </w:rPr>
        <w:t xml:space="preserve">1.17.1. Aktivnost 1017 A100001 Administracija i upravljanje  </w:t>
      </w:r>
    </w:p>
    <w:p w14:paraId="6C4B3EAE" w14:textId="77777777" w:rsidR="00B64D7E" w:rsidRPr="00651792" w:rsidRDefault="00B64D7E" w:rsidP="00391684">
      <w:pPr>
        <w:spacing w:after="0" w:line="240" w:lineRule="auto"/>
        <w:rPr>
          <w:rFonts w:cstheme="minorHAnsi"/>
          <w:b/>
          <w:bCs/>
          <w:color w:val="000000" w:themeColor="text1"/>
          <w:sz w:val="24"/>
          <w:szCs w:val="24"/>
        </w:rPr>
      </w:pPr>
    </w:p>
    <w:p w14:paraId="66C39710" w14:textId="58E0133F" w:rsidR="003148B9" w:rsidRDefault="005A7CAF" w:rsidP="00563047">
      <w:pPr>
        <w:spacing w:after="0" w:line="240" w:lineRule="auto"/>
        <w:ind w:firstLine="708"/>
        <w:jc w:val="both"/>
        <w:rPr>
          <w:sz w:val="24"/>
          <w:szCs w:val="24"/>
        </w:rPr>
      </w:pPr>
      <w:r w:rsidRPr="00651792">
        <w:rPr>
          <w:rFonts w:cstheme="minorHAnsi"/>
          <w:bCs/>
          <w:sz w:val="24"/>
          <w:szCs w:val="24"/>
        </w:rPr>
        <w:t xml:space="preserve">Aktivnost  1017 A100001 </w:t>
      </w:r>
      <w:r w:rsidRPr="006B4401">
        <w:rPr>
          <w:rFonts w:cstheme="minorHAnsi"/>
          <w:bCs/>
          <w:i/>
          <w:iCs/>
          <w:sz w:val="24"/>
          <w:szCs w:val="24"/>
        </w:rPr>
        <w:t>Administracija i upravljanje</w:t>
      </w:r>
      <w:r w:rsidRPr="00651792">
        <w:rPr>
          <w:rFonts w:cstheme="minorHAnsi"/>
          <w:bCs/>
          <w:sz w:val="24"/>
          <w:szCs w:val="24"/>
        </w:rPr>
        <w:t xml:space="preserve"> u izvještajnom razdoblju izvršena je u iznosu od </w:t>
      </w:r>
      <w:r w:rsidR="00651792" w:rsidRPr="00651792">
        <w:rPr>
          <w:rFonts w:cstheme="minorHAnsi"/>
          <w:bCs/>
          <w:sz w:val="24"/>
          <w:szCs w:val="24"/>
        </w:rPr>
        <w:t xml:space="preserve">116.738,96 </w:t>
      </w:r>
      <w:r w:rsidR="006B4401">
        <w:rPr>
          <w:rFonts w:cstheme="minorHAnsi"/>
          <w:bCs/>
          <w:sz w:val="24"/>
          <w:szCs w:val="24"/>
        </w:rPr>
        <w:t xml:space="preserve">eura </w:t>
      </w:r>
      <w:r w:rsidR="00651792" w:rsidRPr="00651792">
        <w:rPr>
          <w:rFonts w:cstheme="minorHAnsi"/>
          <w:bCs/>
          <w:sz w:val="24"/>
          <w:szCs w:val="24"/>
        </w:rPr>
        <w:t>ili 44,05</w:t>
      </w:r>
      <w:r w:rsidR="006B4401">
        <w:rPr>
          <w:rFonts w:cstheme="minorHAnsi"/>
          <w:bCs/>
          <w:sz w:val="24"/>
          <w:szCs w:val="24"/>
        </w:rPr>
        <w:t xml:space="preserve"> </w:t>
      </w:r>
      <w:r w:rsidR="000D2136" w:rsidRPr="00651792">
        <w:rPr>
          <w:rFonts w:cstheme="minorHAnsi"/>
          <w:bCs/>
          <w:sz w:val="24"/>
          <w:szCs w:val="24"/>
        </w:rPr>
        <w:t>% od plana</w:t>
      </w:r>
      <w:r w:rsidRPr="00651792">
        <w:rPr>
          <w:rFonts w:cstheme="minorHAnsi"/>
          <w:bCs/>
          <w:sz w:val="24"/>
          <w:szCs w:val="24"/>
        </w:rPr>
        <w:t>, a sredstva</w:t>
      </w:r>
      <w:r w:rsidR="000D2136" w:rsidRPr="00651792">
        <w:rPr>
          <w:rFonts w:cstheme="minorHAnsi"/>
          <w:bCs/>
          <w:sz w:val="24"/>
          <w:szCs w:val="24"/>
        </w:rPr>
        <w:t xml:space="preserve"> su utrošena </w:t>
      </w:r>
      <w:r w:rsidR="00047B1E" w:rsidRPr="00651792">
        <w:rPr>
          <w:rFonts w:cstheme="minorHAnsi"/>
          <w:bCs/>
          <w:sz w:val="24"/>
          <w:szCs w:val="24"/>
        </w:rPr>
        <w:t>na</w:t>
      </w:r>
      <w:r w:rsidRPr="00651792">
        <w:rPr>
          <w:rFonts w:cstheme="minorHAnsi"/>
          <w:bCs/>
          <w:sz w:val="24"/>
          <w:szCs w:val="24"/>
        </w:rPr>
        <w:t xml:space="preserve"> isplatu</w:t>
      </w:r>
      <w:r w:rsidR="006B4401">
        <w:rPr>
          <w:rFonts w:cstheme="minorHAnsi"/>
          <w:bCs/>
          <w:sz w:val="24"/>
          <w:szCs w:val="24"/>
        </w:rPr>
        <w:t xml:space="preserve"> </w:t>
      </w:r>
      <w:r w:rsidRPr="00651792">
        <w:rPr>
          <w:rFonts w:cstheme="minorHAnsi"/>
          <w:sz w:val="24"/>
          <w:szCs w:val="24"/>
        </w:rPr>
        <w:t>plaća, doprinosa na plaće i ostalih</w:t>
      </w:r>
      <w:r w:rsidR="00FE670A" w:rsidRPr="00651792">
        <w:rPr>
          <w:rFonts w:cstheme="minorHAnsi"/>
          <w:sz w:val="24"/>
          <w:szCs w:val="24"/>
        </w:rPr>
        <w:t xml:space="preserve"> materijalna prava za 11 zaposlenika</w:t>
      </w:r>
      <w:r w:rsidRPr="00651792">
        <w:rPr>
          <w:rFonts w:cstheme="minorHAnsi"/>
          <w:sz w:val="24"/>
          <w:szCs w:val="24"/>
        </w:rPr>
        <w:t xml:space="preserve"> ustanove</w:t>
      </w:r>
      <w:r w:rsidR="00651792" w:rsidRPr="00651792">
        <w:rPr>
          <w:rFonts w:cstheme="minorHAnsi"/>
          <w:sz w:val="24"/>
          <w:szCs w:val="24"/>
        </w:rPr>
        <w:t xml:space="preserve"> u iznosu </w:t>
      </w:r>
      <w:r w:rsidR="00651792" w:rsidRPr="00651792">
        <w:rPr>
          <w:sz w:val="24"/>
          <w:szCs w:val="24"/>
        </w:rPr>
        <w:t>88.27</w:t>
      </w:r>
      <w:r w:rsidR="000376DC">
        <w:rPr>
          <w:sz w:val="24"/>
          <w:szCs w:val="24"/>
        </w:rPr>
        <w:t>2</w:t>
      </w:r>
      <w:r w:rsidR="00651792" w:rsidRPr="00651792">
        <w:rPr>
          <w:sz w:val="24"/>
          <w:szCs w:val="24"/>
        </w:rPr>
        <w:t xml:space="preserve">,13 eura ili 50,19 % od plana. </w:t>
      </w:r>
      <w:r w:rsidRPr="00651792">
        <w:rPr>
          <w:rFonts w:cstheme="minorHAnsi"/>
          <w:sz w:val="24"/>
          <w:szCs w:val="24"/>
        </w:rPr>
        <w:t>Aktivnost obuhvaća i materijalno</w:t>
      </w:r>
      <w:r w:rsidR="006B4401">
        <w:rPr>
          <w:rFonts w:cstheme="minorHAnsi"/>
          <w:sz w:val="24"/>
          <w:szCs w:val="24"/>
        </w:rPr>
        <w:t>-</w:t>
      </w:r>
      <w:r w:rsidRPr="00651792">
        <w:rPr>
          <w:rFonts w:cstheme="minorHAnsi"/>
          <w:sz w:val="24"/>
          <w:szCs w:val="24"/>
        </w:rPr>
        <w:t>financijske rashode poslovanja Kn</w:t>
      </w:r>
      <w:r w:rsidR="00651792" w:rsidRPr="00651792">
        <w:rPr>
          <w:rFonts w:cstheme="minorHAnsi"/>
          <w:sz w:val="24"/>
          <w:szCs w:val="24"/>
        </w:rPr>
        <w:t xml:space="preserve">jižnice koji su izvršeni </w:t>
      </w:r>
      <w:r w:rsidR="00651792" w:rsidRPr="00651792">
        <w:rPr>
          <w:sz w:val="24"/>
          <w:szCs w:val="24"/>
        </w:rPr>
        <w:t xml:space="preserve">u iznosu od </w:t>
      </w:r>
      <w:r w:rsidR="00E22D40">
        <w:rPr>
          <w:sz w:val="24"/>
          <w:szCs w:val="24"/>
        </w:rPr>
        <w:t>18.358,07</w:t>
      </w:r>
      <w:r w:rsidR="00651792" w:rsidRPr="00651792">
        <w:rPr>
          <w:sz w:val="24"/>
          <w:szCs w:val="24"/>
        </w:rPr>
        <w:t xml:space="preserve"> eura ili 26,</w:t>
      </w:r>
      <w:r w:rsidR="00E22D40">
        <w:rPr>
          <w:sz w:val="24"/>
          <w:szCs w:val="24"/>
        </w:rPr>
        <w:t>12</w:t>
      </w:r>
      <w:r w:rsidR="00651792" w:rsidRPr="00651792">
        <w:rPr>
          <w:sz w:val="24"/>
          <w:szCs w:val="24"/>
        </w:rPr>
        <w:t xml:space="preserve"> % od plana,  a sredstava su utrošena  za troškove  materijala i energije u iznosu od 4.398,98 eura, za naknade troškova zaposlenima </w:t>
      </w:r>
      <w:r w:rsidR="00E22D40">
        <w:rPr>
          <w:sz w:val="24"/>
          <w:szCs w:val="24"/>
        </w:rPr>
        <w:t>7.692,32</w:t>
      </w:r>
      <w:r w:rsidR="00651792" w:rsidRPr="00651792">
        <w:rPr>
          <w:sz w:val="24"/>
          <w:szCs w:val="24"/>
        </w:rPr>
        <w:t xml:space="preserve"> eura, za troškove izvršenih usluga u iznosu od </w:t>
      </w:r>
      <w:r w:rsidR="00E22D40">
        <w:rPr>
          <w:sz w:val="24"/>
          <w:szCs w:val="24"/>
        </w:rPr>
        <w:t xml:space="preserve">2.954,50 </w:t>
      </w:r>
      <w:r w:rsidR="00651792" w:rsidRPr="00651792">
        <w:rPr>
          <w:sz w:val="24"/>
          <w:szCs w:val="24"/>
        </w:rPr>
        <w:t xml:space="preserve">eura te ostali nespomenuti rashodi u iznosu od </w:t>
      </w:r>
      <w:r w:rsidR="00E22D40">
        <w:rPr>
          <w:sz w:val="24"/>
          <w:szCs w:val="24"/>
        </w:rPr>
        <w:t>3.312,27</w:t>
      </w:r>
      <w:r w:rsidR="00651792" w:rsidRPr="00651792">
        <w:rPr>
          <w:sz w:val="24"/>
          <w:szCs w:val="24"/>
        </w:rPr>
        <w:t xml:space="preserve"> eura.</w:t>
      </w:r>
      <w:r w:rsidR="00CB73C8">
        <w:rPr>
          <w:sz w:val="24"/>
          <w:szCs w:val="24"/>
        </w:rPr>
        <w:t xml:space="preserve"> </w:t>
      </w:r>
      <w:r w:rsidR="003148B9" w:rsidRPr="00255EAB">
        <w:rPr>
          <w:sz w:val="24"/>
          <w:szCs w:val="24"/>
        </w:rPr>
        <w:t>U izvještajnom razdoblju nije nabavljana oprema za knjižnicu. Nabava opreme će se izvršiti u drugom dijelu godine.</w:t>
      </w:r>
      <w:r w:rsidR="00CB73C8">
        <w:rPr>
          <w:sz w:val="24"/>
          <w:szCs w:val="24"/>
        </w:rPr>
        <w:t xml:space="preserve"> Za nabavu knjižnične građe utrošeno je </w:t>
      </w:r>
      <w:r w:rsidR="003148B9" w:rsidRPr="00255EAB">
        <w:rPr>
          <w:sz w:val="24"/>
          <w:szCs w:val="24"/>
        </w:rPr>
        <w:t xml:space="preserve"> </w:t>
      </w:r>
      <w:r w:rsidR="003148B9">
        <w:rPr>
          <w:sz w:val="24"/>
          <w:szCs w:val="24"/>
        </w:rPr>
        <w:t>8.807,67 eura ili 50,99</w:t>
      </w:r>
      <w:r w:rsidR="006B4401">
        <w:rPr>
          <w:sz w:val="24"/>
          <w:szCs w:val="24"/>
        </w:rPr>
        <w:t xml:space="preserve"> </w:t>
      </w:r>
      <w:r w:rsidR="00CB73C8">
        <w:rPr>
          <w:sz w:val="24"/>
          <w:szCs w:val="24"/>
        </w:rPr>
        <w:t xml:space="preserve">% plana, sredstvima Ministarstva kulture u iznosu od </w:t>
      </w:r>
      <w:r w:rsidR="003148B9" w:rsidRPr="00255EAB">
        <w:rPr>
          <w:sz w:val="24"/>
          <w:szCs w:val="24"/>
        </w:rPr>
        <w:t xml:space="preserve"> </w:t>
      </w:r>
      <w:r w:rsidR="003148B9">
        <w:rPr>
          <w:sz w:val="24"/>
          <w:szCs w:val="24"/>
        </w:rPr>
        <w:t xml:space="preserve">3.790,24 eura </w:t>
      </w:r>
      <w:r w:rsidR="003148B9" w:rsidRPr="00255EAB">
        <w:rPr>
          <w:sz w:val="24"/>
          <w:szCs w:val="24"/>
        </w:rPr>
        <w:t xml:space="preserve"> ili </w:t>
      </w:r>
      <w:r w:rsidR="003148B9">
        <w:rPr>
          <w:sz w:val="24"/>
          <w:szCs w:val="24"/>
        </w:rPr>
        <w:t>50,99</w:t>
      </w:r>
      <w:r w:rsidR="006B4401">
        <w:rPr>
          <w:sz w:val="24"/>
          <w:szCs w:val="24"/>
        </w:rPr>
        <w:t xml:space="preserve"> </w:t>
      </w:r>
      <w:r w:rsidR="003148B9" w:rsidRPr="00255EAB">
        <w:rPr>
          <w:sz w:val="24"/>
          <w:szCs w:val="24"/>
        </w:rPr>
        <w:t>% plana</w:t>
      </w:r>
      <w:r w:rsidR="00CB73C8">
        <w:rPr>
          <w:sz w:val="24"/>
          <w:szCs w:val="24"/>
        </w:rPr>
        <w:t xml:space="preserve"> i sredstvima Grada Novske u iznosu od </w:t>
      </w:r>
      <w:r w:rsidR="003148B9">
        <w:rPr>
          <w:sz w:val="24"/>
          <w:szCs w:val="24"/>
        </w:rPr>
        <w:t>5.017,43</w:t>
      </w:r>
      <w:r w:rsidR="006B4401">
        <w:rPr>
          <w:sz w:val="24"/>
          <w:szCs w:val="24"/>
        </w:rPr>
        <w:t xml:space="preserve"> </w:t>
      </w:r>
      <w:r w:rsidR="003148B9">
        <w:rPr>
          <w:sz w:val="24"/>
          <w:szCs w:val="24"/>
        </w:rPr>
        <w:t>eura</w:t>
      </w:r>
      <w:r w:rsidR="003148B9" w:rsidRPr="00255EAB">
        <w:rPr>
          <w:sz w:val="24"/>
          <w:szCs w:val="24"/>
        </w:rPr>
        <w:t xml:space="preserve"> ili </w:t>
      </w:r>
      <w:r w:rsidR="003148B9">
        <w:rPr>
          <w:sz w:val="24"/>
          <w:szCs w:val="24"/>
        </w:rPr>
        <w:t>57,28</w:t>
      </w:r>
      <w:r w:rsidR="006B4401">
        <w:rPr>
          <w:sz w:val="24"/>
          <w:szCs w:val="24"/>
        </w:rPr>
        <w:t xml:space="preserve"> </w:t>
      </w:r>
      <w:r w:rsidR="003148B9" w:rsidRPr="00255EAB">
        <w:rPr>
          <w:sz w:val="24"/>
          <w:szCs w:val="24"/>
        </w:rPr>
        <w:t>%</w:t>
      </w:r>
      <w:r w:rsidR="003148B9">
        <w:rPr>
          <w:sz w:val="24"/>
          <w:szCs w:val="24"/>
        </w:rPr>
        <w:t xml:space="preserve"> od plana</w:t>
      </w:r>
      <w:r w:rsidR="00CB73C8">
        <w:rPr>
          <w:sz w:val="24"/>
          <w:szCs w:val="24"/>
        </w:rPr>
        <w:t>. Nabavljeno je 574 jedinica knjižnične građe.</w:t>
      </w:r>
    </w:p>
    <w:p w14:paraId="4F6110C4" w14:textId="77777777" w:rsidR="006B4401" w:rsidRPr="00651792" w:rsidRDefault="006B4401" w:rsidP="00391684">
      <w:pPr>
        <w:spacing w:after="0" w:line="240" w:lineRule="auto"/>
        <w:jc w:val="both"/>
        <w:rPr>
          <w:sz w:val="24"/>
          <w:szCs w:val="24"/>
        </w:rPr>
      </w:pPr>
    </w:p>
    <w:p w14:paraId="4D92F0C7" w14:textId="274F3506" w:rsidR="00FE670A" w:rsidRDefault="005A7CAF" w:rsidP="00391684">
      <w:pPr>
        <w:spacing w:after="0" w:line="240" w:lineRule="auto"/>
        <w:rPr>
          <w:rFonts w:cstheme="minorHAnsi"/>
          <w:b/>
          <w:sz w:val="24"/>
          <w:szCs w:val="24"/>
        </w:rPr>
      </w:pPr>
      <w:r w:rsidRPr="006B4401">
        <w:rPr>
          <w:rFonts w:cstheme="minorHAnsi"/>
          <w:b/>
          <w:sz w:val="24"/>
          <w:szCs w:val="24"/>
        </w:rPr>
        <w:t xml:space="preserve">1.17.2. Tekući projekt </w:t>
      </w:r>
      <w:r w:rsidR="00FE670A" w:rsidRPr="006B4401">
        <w:rPr>
          <w:rFonts w:cstheme="minorHAnsi"/>
          <w:b/>
          <w:sz w:val="24"/>
          <w:szCs w:val="24"/>
        </w:rPr>
        <w:t>1017 T100001 Dječja igraonica</w:t>
      </w:r>
    </w:p>
    <w:p w14:paraId="280F119F" w14:textId="77777777" w:rsidR="006B4401" w:rsidRPr="006B4401" w:rsidRDefault="006B4401" w:rsidP="00391684">
      <w:pPr>
        <w:spacing w:after="0" w:line="240" w:lineRule="auto"/>
        <w:rPr>
          <w:rFonts w:cstheme="minorHAnsi"/>
          <w:b/>
          <w:sz w:val="24"/>
          <w:szCs w:val="24"/>
        </w:rPr>
      </w:pPr>
    </w:p>
    <w:p w14:paraId="4A2321B4" w14:textId="41F9EF24" w:rsidR="00F031F2" w:rsidRPr="00255EAB" w:rsidRDefault="00F031F2" w:rsidP="00563047">
      <w:pPr>
        <w:spacing w:after="0" w:line="240" w:lineRule="auto"/>
        <w:ind w:firstLine="708"/>
        <w:jc w:val="both"/>
        <w:rPr>
          <w:sz w:val="24"/>
          <w:szCs w:val="24"/>
        </w:rPr>
      </w:pPr>
      <w:r>
        <w:rPr>
          <w:sz w:val="24"/>
          <w:szCs w:val="24"/>
        </w:rPr>
        <w:t>T</w:t>
      </w:r>
      <w:r w:rsidRPr="00255EAB">
        <w:rPr>
          <w:sz w:val="24"/>
          <w:szCs w:val="24"/>
        </w:rPr>
        <w:t>ekući projekt</w:t>
      </w:r>
      <w:r>
        <w:rPr>
          <w:sz w:val="24"/>
          <w:szCs w:val="24"/>
        </w:rPr>
        <w:t xml:space="preserve"> 1017 T100001 </w:t>
      </w:r>
      <w:r w:rsidRPr="006B4401">
        <w:rPr>
          <w:i/>
          <w:iCs/>
          <w:sz w:val="24"/>
          <w:szCs w:val="24"/>
        </w:rPr>
        <w:t>Dječja igraonica</w:t>
      </w:r>
      <w:r>
        <w:rPr>
          <w:sz w:val="24"/>
          <w:szCs w:val="24"/>
        </w:rPr>
        <w:t xml:space="preserve"> </w:t>
      </w:r>
      <w:r w:rsidRPr="00255EAB">
        <w:rPr>
          <w:sz w:val="24"/>
          <w:szCs w:val="24"/>
        </w:rPr>
        <w:t>u i</w:t>
      </w:r>
      <w:r>
        <w:rPr>
          <w:sz w:val="24"/>
          <w:szCs w:val="24"/>
        </w:rPr>
        <w:t xml:space="preserve">zvještajnom razdoblju izvršen je </w:t>
      </w:r>
      <w:r w:rsidRPr="00255EAB">
        <w:rPr>
          <w:sz w:val="24"/>
          <w:szCs w:val="24"/>
        </w:rPr>
        <w:t xml:space="preserve">u iznosu od </w:t>
      </w:r>
      <w:r>
        <w:rPr>
          <w:sz w:val="24"/>
          <w:szCs w:val="24"/>
        </w:rPr>
        <w:t>43,59 eura kn ili 7,30</w:t>
      </w:r>
      <w:r w:rsidR="00301028">
        <w:rPr>
          <w:sz w:val="24"/>
          <w:szCs w:val="24"/>
        </w:rPr>
        <w:t xml:space="preserve"> </w:t>
      </w:r>
      <w:r w:rsidRPr="00255EAB">
        <w:rPr>
          <w:sz w:val="24"/>
          <w:szCs w:val="24"/>
        </w:rPr>
        <w:t xml:space="preserve">% od plana. Trošak se odnosio na održavanje pričaonica, igraonica i radionica za djecu. </w:t>
      </w:r>
    </w:p>
    <w:p w14:paraId="40D0C165" w14:textId="32951159" w:rsidR="00F031F2" w:rsidRPr="00F031F2" w:rsidRDefault="00F031F2" w:rsidP="00391684">
      <w:pPr>
        <w:spacing w:after="0" w:line="240" w:lineRule="auto"/>
        <w:rPr>
          <w:sz w:val="24"/>
          <w:szCs w:val="24"/>
        </w:rPr>
      </w:pPr>
      <w:r w:rsidRPr="00F031F2">
        <w:rPr>
          <w:sz w:val="24"/>
          <w:szCs w:val="24"/>
        </w:rPr>
        <w:t>Ukupno</w:t>
      </w:r>
      <w:r>
        <w:rPr>
          <w:sz w:val="24"/>
          <w:szCs w:val="24"/>
        </w:rPr>
        <w:t xml:space="preserve"> je održan 51 sadržaj na kojima je sudjelovalo </w:t>
      </w:r>
      <w:r w:rsidRPr="00F031F2">
        <w:rPr>
          <w:sz w:val="24"/>
          <w:szCs w:val="24"/>
        </w:rPr>
        <w:t>1.157</w:t>
      </w:r>
      <w:r>
        <w:rPr>
          <w:sz w:val="24"/>
          <w:szCs w:val="24"/>
        </w:rPr>
        <w:t xml:space="preserve"> osoba</w:t>
      </w:r>
      <w:r w:rsidR="006B4401">
        <w:rPr>
          <w:sz w:val="24"/>
          <w:szCs w:val="24"/>
        </w:rPr>
        <w:t>,</w:t>
      </w:r>
      <w:r>
        <w:rPr>
          <w:sz w:val="24"/>
          <w:szCs w:val="24"/>
        </w:rPr>
        <w:t xml:space="preserve"> i to:</w:t>
      </w:r>
    </w:p>
    <w:p w14:paraId="239812B7" w14:textId="77777777" w:rsidR="00F031F2" w:rsidRDefault="00F031F2" w:rsidP="00391684">
      <w:pPr>
        <w:pStyle w:val="Odlomakpopisa"/>
        <w:numPr>
          <w:ilvl w:val="0"/>
          <w:numId w:val="25"/>
        </w:numPr>
        <w:spacing w:after="0" w:line="240" w:lineRule="auto"/>
        <w:rPr>
          <w:sz w:val="24"/>
          <w:szCs w:val="24"/>
        </w:rPr>
      </w:pPr>
      <w:r>
        <w:rPr>
          <w:sz w:val="24"/>
          <w:szCs w:val="24"/>
        </w:rPr>
        <w:t>Robotičari  5, 29 učenika</w:t>
      </w:r>
    </w:p>
    <w:p w14:paraId="1C12B3D9" w14:textId="77777777" w:rsidR="00F031F2" w:rsidRDefault="00F031F2" w:rsidP="00391684">
      <w:pPr>
        <w:pStyle w:val="Odlomakpopisa"/>
        <w:numPr>
          <w:ilvl w:val="0"/>
          <w:numId w:val="25"/>
        </w:numPr>
        <w:spacing w:after="0" w:line="240" w:lineRule="auto"/>
        <w:rPr>
          <w:sz w:val="24"/>
          <w:szCs w:val="24"/>
        </w:rPr>
      </w:pPr>
      <w:r>
        <w:rPr>
          <w:sz w:val="24"/>
          <w:szCs w:val="24"/>
        </w:rPr>
        <w:t>Utorak za pričoljupce 18, 118 djece</w:t>
      </w:r>
    </w:p>
    <w:p w14:paraId="148A5C9C" w14:textId="77777777" w:rsidR="00F031F2" w:rsidRDefault="00F031F2" w:rsidP="00391684">
      <w:pPr>
        <w:pStyle w:val="Odlomakpopisa"/>
        <w:numPr>
          <w:ilvl w:val="0"/>
          <w:numId w:val="25"/>
        </w:numPr>
        <w:spacing w:after="0" w:line="240" w:lineRule="auto"/>
        <w:rPr>
          <w:sz w:val="24"/>
          <w:szCs w:val="24"/>
        </w:rPr>
      </w:pPr>
      <w:r>
        <w:rPr>
          <w:sz w:val="24"/>
          <w:szCs w:val="24"/>
        </w:rPr>
        <w:t>Posjet knjižničara u vrtiću 1, 40 djece</w:t>
      </w:r>
    </w:p>
    <w:p w14:paraId="1B0F78CF" w14:textId="77777777" w:rsidR="00F031F2" w:rsidRDefault="00F031F2" w:rsidP="00391684">
      <w:pPr>
        <w:pStyle w:val="Odlomakpopisa"/>
        <w:numPr>
          <w:ilvl w:val="0"/>
          <w:numId w:val="25"/>
        </w:numPr>
        <w:spacing w:after="0" w:line="240" w:lineRule="auto"/>
        <w:rPr>
          <w:sz w:val="24"/>
          <w:szCs w:val="24"/>
        </w:rPr>
      </w:pPr>
      <w:r>
        <w:rPr>
          <w:sz w:val="24"/>
          <w:szCs w:val="24"/>
        </w:rPr>
        <w:t>Predstavljanje knjige Mali, ali veliki 1, 25 djece</w:t>
      </w:r>
    </w:p>
    <w:p w14:paraId="3B9A5027" w14:textId="77777777" w:rsidR="00F031F2" w:rsidRDefault="00F031F2" w:rsidP="00391684">
      <w:pPr>
        <w:pStyle w:val="Odlomakpopisa"/>
        <w:numPr>
          <w:ilvl w:val="0"/>
          <w:numId w:val="25"/>
        </w:numPr>
        <w:spacing w:after="0" w:line="240" w:lineRule="auto"/>
        <w:rPr>
          <w:sz w:val="24"/>
          <w:szCs w:val="24"/>
        </w:rPr>
      </w:pPr>
      <w:r>
        <w:rPr>
          <w:sz w:val="24"/>
          <w:szCs w:val="24"/>
        </w:rPr>
        <w:t>Izložba 1, 28 učenika</w:t>
      </w:r>
    </w:p>
    <w:p w14:paraId="2A01AF6D" w14:textId="77777777" w:rsidR="00F031F2" w:rsidRDefault="00F031F2" w:rsidP="00391684">
      <w:pPr>
        <w:pStyle w:val="Odlomakpopisa"/>
        <w:numPr>
          <w:ilvl w:val="0"/>
          <w:numId w:val="25"/>
        </w:numPr>
        <w:spacing w:after="0" w:line="240" w:lineRule="auto"/>
        <w:rPr>
          <w:sz w:val="24"/>
          <w:szCs w:val="24"/>
        </w:rPr>
      </w:pPr>
      <w:r>
        <w:rPr>
          <w:sz w:val="24"/>
          <w:szCs w:val="24"/>
        </w:rPr>
        <w:t>Uskrsna radionica u parku 1, 15 djece</w:t>
      </w:r>
    </w:p>
    <w:p w14:paraId="1DB3B879" w14:textId="77777777" w:rsidR="00F031F2" w:rsidRDefault="00F031F2" w:rsidP="00391684">
      <w:pPr>
        <w:pStyle w:val="Odlomakpopisa"/>
        <w:numPr>
          <w:ilvl w:val="0"/>
          <w:numId w:val="25"/>
        </w:numPr>
        <w:spacing w:after="0" w:line="240" w:lineRule="auto"/>
        <w:rPr>
          <w:sz w:val="24"/>
          <w:szCs w:val="24"/>
        </w:rPr>
      </w:pPr>
      <w:r>
        <w:rPr>
          <w:sz w:val="24"/>
          <w:szCs w:val="24"/>
        </w:rPr>
        <w:t>Program Praznici u knjižnici 5, 74 učenika</w:t>
      </w:r>
    </w:p>
    <w:p w14:paraId="12B8C590" w14:textId="77777777" w:rsidR="00F031F2" w:rsidRDefault="00F031F2" w:rsidP="00391684">
      <w:pPr>
        <w:pStyle w:val="Odlomakpopisa"/>
        <w:numPr>
          <w:ilvl w:val="0"/>
          <w:numId w:val="25"/>
        </w:numPr>
        <w:spacing w:after="0" w:line="240" w:lineRule="auto"/>
        <w:rPr>
          <w:sz w:val="24"/>
          <w:szCs w:val="24"/>
        </w:rPr>
      </w:pPr>
      <w:r>
        <w:rPr>
          <w:sz w:val="24"/>
          <w:szCs w:val="24"/>
        </w:rPr>
        <w:t>Program Naša mala knjižnica 5, 80 učenika</w:t>
      </w:r>
    </w:p>
    <w:p w14:paraId="1E56F40E" w14:textId="439A37E2" w:rsidR="0063143F" w:rsidRPr="00B64D7E" w:rsidRDefault="00F031F2" w:rsidP="00B64D7E">
      <w:pPr>
        <w:pStyle w:val="Odlomakpopisa"/>
        <w:numPr>
          <w:ilvl w:val="0"/>
          <w:numId w:val="25"/>
        </w:numPr>
        <w:spacing w:after="0" w:line="240" w:lineRule="auto"/>
        <w:rPr>
          <w:sz w:val="24"/>
          <w:szCs w:val="24"/>
        </w:rPr>
      </w:pPr>
      <w:r>
        <w:rPr>
          <w:sz w:val="24"/>
          <w:szCs w:val="24"/>
        </w:rPr>
        <w:t>Posjet djece i učenika u knjižnicu (priča o ljekarni) 11,  667 djece</w:t>
      </w:r>
    </w:p>
    <w:p w14:paraId="0BA897C4" w14:textId="77777777" w:rsidR="00CB73C8" w:rsidRPr="00226324" w:rsidRDefault="00CB73C8" w:rsidP="00391684">
      <w:pPr>
        <w:pStyle w:val="Odlomakpopisa"/>
        <w:spacing w:after="0" w:line="240" w:lineRule="auto"/>
        <w:rPr>
          <w:color w:val="FF0000"/>
          <w:sz w:val="24"/>
          <w:szCs w:val="24"/>
        </w:rPr>
      </w:pPr>
    </w:p>
    <w:p w14:paraId="00F4D0C9" w14:textId="5880E1C9" w:rsidR="00FE670A" w:rsidRDefault="005A7CAF" w:rsidP="00391684">
      <w:pPr>
        <w:spacing w:after="0" w:line="240" w:lineRule="auto"/>
        <w:rPr>
          <w:rFonts w:cstheme="minorHAnsi"/>
          <w:b/>
          <w:bCs/>
          <w:sz w:val="24"/>
          <w:szCs w:val="24"/>
        </w:rPr>
      </w:pPr>
      <w:r w:rsidRPr="003148B9">
        <w:rPr>
          <w:rFonts w:cstheme="minorHAnsi"/>
          <w:b/>
          <w:bCs/>
          <w:sz w:val="24"/>
          <w:szCs w:val="24"/>
        </w:rPr>
        <w:t xml:space="preserve">1.17.3. Tekući projekt </w:t>
      </w:r>
      <w:r w:rsidR="00FE670A" w:rsidRPr="003148B9">
        <w:rPr>
          <w:rFonts w:cstheme="minorHAnsi"/>
          <w:b/>
          <w:bCs/>
          <w:sz w:val="24"/>
          <w:szCs w:val="24"/>
        </w:rPr>
        <w:t xml:space="preserve">1017 T100002 </w:t>
      </w:r>
      <w:r w:rsidRPr="003148B9">
        <w:rPr>
          <w:rFonts w:cstheme="minorHAnsi"/>
          <w:b/>
          <w:bCs/>
          <w:sz w:val="24"/>
          <w:szCs w:val="24"/>
        </w:rPr>
        <w:t xml:space="preserve"> </w:t>
      </w:r>
      <w:r w:rsidR="00FE670A" w:rsidRPr="003148B9">
        <w:rPr>
          <w:rFonts w:cstheme="minorHAnsi"/>
          <w:b/>
          <w:bCs/>
          <w:sz w:val="24"/>
          <w:szCs w:val="24"/>
        </w:rPr>
        <w:t>Književni susreti</w:t>
      </w:r>
    </w:p>
    <w:p w14:paraId="289051AE" w14:textId="77777777" w:rsidR="00B64D7E" w:rsidRPr="003148B9" w:rsidRDefault="00B64D7E" w:rsidP="00391684">
      <w:pPr>
        <w:spacing w:after="0" w:line="240" w:lineRule="auto"/>
        <w:rPr>
          <w:rFonts w:cstheme="minorHAnsi"/>
          <w:b/>
          <w:bCs/>
          <w:sz w:val="24"/>
          <w:szCs w:val="24"/>
        </w:rPr>
      </w:pPr>
    </w:p>
    <w:p w14:paraId="13918AD3" w14:textId="2C581298" w:rsidR="003148B9" w:rsidRPr="00CB73C8" w:rsidRDefault="005A7CAF" w:rsidP="00563047">
      <w:pPr>
        <w:spacing w:after="0" w:line="240" w:lineRule="auto"/>
        <w:ind w:firstLine="708"/>
        <w:rPr>
          <w:sz w:val="24"/>
          <w:szCs w:val="24"/>
        </w:rPr>
      </w:pPr>
      <w:r w:rsidRPr="003148B9">
        <w:rPr>
          <w:rFonts w:cstheme="minorHAnsi"/>
          <w:bCs/>
          <w:sz w:val="24"/>
          <w:szCs w:val="24"/>
        </w:rPr>
        <w:t xml:space="preserve">Tekući projekt 1017 T100002  </w:t>
      </w:r>
      <w:r w:rsidRPr="006B4401">
        <w:rPr>
          <w:rFonts w:cstheme="minorHAnsi"/>
          <w:bCs/>
          <w:i/>
          <w:iCs/>
          <w:sz w:val="24"/>
          <w:szCs w:val="24"/>
        </w:rPr>
        <w:t>Književni susreti</w:t>
      </w:r>
      <w:r w:rsidR="00FE670A" w:rsidRPr="003148B9">
        <w:rPr>
          <w:rFonts w:cstheme="minorHAnsi"/>
          <w:sz w:val="24"/>
          <w:szCs w:val="24"/>
        </w:rPr>
        <w:t xml:space="preserve"> izvršen je u iznosu </w:t>
      </w:r>
      <w:r w:rsidR="00F031F2" w:rsidRPr="003148B9">
        <w:rPr>
          <w:sz w:val="24"/>
          <w:szCs w:val="24"/>
        </w:rPr>
        <w:t>od 605,10 eura</w:t>
      </w:r>
      <w:r w:rsidR="003148B9" w:rsidRPr="003148B9">
        <w:rPr>
          <w:sz w:val="24"/>
          <w:szCs w:val="24"/>
        </w:rPr>
        <w:t xml:space="preserve"> ili 9,30</w:t>
      </w:r>
      <w:r w:rsidR="006B4401">
        <w:rPr>
          <w:sz w:val="24"/>
          <w:szCs w:val="24"/>
        </w:rPr>
        <w:t xml:space="preserve"> </w:t>
      </w:r>
      <w:r w:rsidR="00CB73C8">
        <w:rPr>
          <w:sz w:val="24"/>
          <w:szCs w:val="24"/>
        </w:rPr>
        <w:t xml:space="preserve">% od plana. </w:t>
      </w:r>
    </w:p>
    <w:p w14:paraId="25B600EC" w14:textId="76A85117" w:rsidR="003148B9" w:rsidRPr="003148B9" w:rsidRDefault="003148B9" w:rsidP="00391684">
      <w:pPr>
        <w:spacing w:after="0" w:line="240" w:lineRule="auto"/>
        <w:rPr>
          <w:sz w:val="24"/>
          <w:szCs w:val="24"/>
        </w:rPr>
      </w:pPr>
      <w:r w:rsidRPr="003148B9">
        <w:rPr>
          <w:sz w:val="24"/>
          <w:szCs w:val="24"/>
        </w:rPr>
        <w:t>Održane su 23 aktivnosti na kojima je sudjelovalo 546 korisnika</w:t>
      </w:r>
      <w:r w:rsidR="006B4401">
        <w:rPr>
          <w:sz w:val="24"/>
          <w:szCs w:val="24"/>
        </w:rPr>
        <w:t>,</w:t>
      </w:r>
      <w:r w:rsidRPr="003148B9">
        <w:rPr>
          <w:sz w:val="24"/>
          <w:szCs w:val="24"/>
        </w:rPr>
        <w:t xml:space="preserve"> i to: </w:t>
      </w:r>
    </w:p>
    <w:p w14:paraId="524E376C" w14:textId="77777777" w:rsidR="003148B9" w:rsidRPr="003148B9" w:rsidRDefault="003148B9" w:rsidP="00391684">
      <w:pPr>
        <w:pStyle w:val="Odlomakpopisa"/>
        <w:numPr>
          <w:ilvl w:val="0"/>
          <w:numId w:val="20"/>
        </w:numPr>
        <w:spacing w:after="0" w:line="240" w:lineRule="auto"/>
        <w:rPr>
          <w:sz w:val="24"/>
          <w:szCs w:val="24"/>
        </w:rPr>
      </w:pPr>
      <w:r w:rsidRPr="003148B9">
        <w:rPr>
          <w:sz w:val="24"/>
          <w:szCs w:val="24"/>
        </w:rPr>
        <w:t>Promocija 6,   korisnika 292</w:t>
      </w:r>
    </w:p>
    <w:p w14:paraId="1DB11456" w14:textId="77777777" w:rsidR="003148B9" w:rsidRPr="003148B9" w:rsidRDefault="003148B9" w:rsidP="00391684">
      <w:pPr>
        <w:pStyle w:val="Odlomakpopisa"/>
        <w:numPr>
          <w:ilvl w:val="0"/>
          <w:numId w:val="20"/>
        </w:numPr>
        <w:spacing w:after="0" w:line="240" w:lineRule="auto"/>
        <w:rPr>
          <w:sz w:val="24"/>
          <w:szCs w:val="24"/>
        </w:rPr>
      </w:pPr>
      <w:r w:rsidRPr="003148B9">
        <w:rPr>
          <w:sz w:val="24"/>
          <w:szCs w:val="24"/>
        </w:rPr>
        <w:t>Izložbe  1,   korisnika 73</w:t>
      </w:r>
    </w:p>
    <w:p w14:paraId="2D65E283" w14:textId="719FAA75" w:rsidR="003148B9" w:rsidRPr="003148B9" w:rsidRDefault="003148B9" w:rsidP="00391684">
      <w:pPr>
        <w:pStyle w:val="Odlomakpopisa"/>
        <w:numPr>
          <w:ilvl w:val="0"/>
          <w:numId w:val="20"/>
        </w:numPr>
        <w:spacing w:after="0" w:line="240" w:lineRule="auto"/>
        <w:rPr>
          <w:sz w:val="24"/>
          <w:szCs w:val="24"/>
        </w:rPr>
      </w:pPr>
      <w:r w:rsidRPr="003148B9">
        <w:rPr>
          <w:sz w:val="24"/>
          <w:szCs w:val="24"/>
        </w:rPr>
        <w:t xml:space="preserve">Informativno-edukativne izložbe  </w:t>
      </w:r>
    </w:p>
    <w:p w14:paraId="38AF8911" w14:textId="77777777" w:rsidR="003148B9" w:rsidRPr="003148B9" w:rsidRDefault="003148B9" w:rsidP="00391684">
      <w:pPr>
        <w:pStyle w:val="Odlomakpopisa"/>
        <w:numPr>
          <w:ilvl w:val="0"/>
          <w:numId w:val="20"/>
        </w:numPr>
        <w:spacing w:after="0" w:line="240" w:lineRule="auto"/>
        <w:rPr>
          <w:sz w:val="24"/>
          <w:szCs w:val="24"/>
        </w:rPr>
      </w:pPr>
      <w:r w:rsidRPr="003148B9">
        <w:rPr>
          <w:sz w:val="24"/>
          <w:szCs w:val="24"/>
        </w:rPr>
        <w:t>Radionice 2, korisnika 35</w:t>
      </w:r>
    </w:p>
    <w:p w14:paraId="412A23F9" w14:textId="77777777" w:rsidR="003148B9" w:rsidRPr="003148B9" w:rsidRDefault="003148B9" w:rsidP="00391684">
      <w:pPr>
        <w:pStyle w:val="Odlomakpopisa"/>
        <w:numPr>
          <w:ilvl w:val="0"/>
          <w:numId w:val="20"/>
        </w:numPr>
        <w:spacing w:after="0" w:line="240" w:lineRule="auto"/>
        <w:rPr>
          <w:sz w:val="24"/>
          <w:szCs w:val="24"/>
        </w:rPr>
      </w:pPr>
      <w:r w:rsidRPr="003148B9">
        <w:rPr>
          <w:sz w:val="24"/>
          <w:szCs w:val="24"/>
        </w:rPr>
        <w:t>Predavanja 9, korisnika 110</w:t>
      </w:r>
    </w:p>
    <w:p w14:paraId="08B2D649" w14:textId="77777777" w:rsidR="003148B9" w:rsidRPr="003148B9" w:rsidRDefault="003148B9" w:rsidP="00391684">
      <w:pPr>
        <w:pStyle w:val="Odlomakpopisa"/>
        <w:numPr>
          <w:ilvl w:val="0"/>
          <w:numId w:val="20"/>
        </w:numPr>
        <w:spacing w:after="0" w:line="240" w:lineRule="auto"/>
        <w:rPr>
          <w:sz w:val="24"/>
          <w:szCs w:val="24"/>
        </w:rPr>
      </w:pPr>
      <w:r w:rsidRPr="003148B9">
        <w:rPr>
          <w:sz w:val="24"/>
          <w:szCs w:val="24"/>
        </w:rPr>
        <w:t>Kviz 1, korisnika 36</w:t>
      </w:r>
    </w:p>
    <w:p w14:paraId="4FD3654B" w14:textId="165F5530" w:rsidR="003148B9" w:rsidRDefault="003148B9" w:rsidP="00391684">
      <w:pPr>
        <w:spacing w:after="0" w:line="240" w:lineRule="auto"/>
        <w:rPr>
          <w:bCs/>
          <w:sz w:val="24"/>
          <w:szCs w:val="24"/>
        </w:rPr>
      </w:pPr>
      <w:r w:rsidRPr="003148B9">
        <w:rPr>
          <w:bCs/>
          <w:sz w:val="24"/>
          <w:szCs w:val="24"/>
        </w:rPr>
        <w:lastRenderedPageBreak/>
        <w:t>Provedene su i sljedeće posebne aktivnosti koje financira nadležno m</w:t>
      </w:r>
      <w:r>
        <w:rPr>
          <w:bCs/>
          <w:sz w:val="24"/>
          <w:szCs w:val="24"/>
        </w:rPr>
        <w:t>i</w:t>
      </w:r>
      <w:r w:rsidRPr="003148B9">
        <w:rPr>
          <w:bCs/>
          <w:sz w:val="24"/>
          <w:szCs w:val="24"/>
        </w:rPr>
        <w:t>nistarstvo:</w:t>
      </w:r>
    </w:p>
    <w:p w14:paraId="2A240ACB" w14:textId="77777777" w:rsidR="001016DA" w:rsidRPr="003148B9" w:rsidRDefault="001016DA" w:rsidP="00391684">
      <w:pPr>
        <w:spacing w:after="0" w:line="240" w:lineRule="auto"/>
        <w:rPr>
          <w:bCs/>
          <w:sz w:val="24"/>
          <w:szCs w:val="24"/>
        </w:rPr>
      </w:pPr>
    </w:p>
    <w:p w14:paraId="7BE1BF9D" w14:textId="445502BD" w:rsidR="003148B9" w:rsidRDefault="003148B9" w:rsidP="00391684">
      <w:pPr>
        <w:pStyle w:val="Odlomakpopisa"/>
        <w:numPr>
          <w:ilvl w:val="0"/>
          <w:numId w:val="26"/>
        </w:numPr>
        <w:spacing w:after="0" w:line="240" w:lineRule="auto"/>
        <w:rPr>
          <w:b/>
          <w:bCs/>
          <w:sz w:val="24"/>
          <w:szCs w:val="24"/>
        </w:rPr>
      </w:pPr>
      <w:r w:rsidRPr="003148B9">
        <w:rPr>
          <w:b/>
          <w:bCs/>
          <w:sz w:val="24"/>
          <w:szCs w:val="24"/>
        </w:rPr>
        <w:t>Knjižnica na plaži</w:t>
      </w:r>
    </w:p>
    <w:p w14:paraId="5C8DAE3A" w14:textId="77777777" w:rsidR="001016DA" w:rsidRPr="003148B9" w:rsidRDefault="001016DA" w:rsidP="001016DA">
      <w:pPr>
        <w:pStyle w:val="Odlomakpopisa"/>
        <w:spacing w:after="0" w:line="240" w:lineRule="auto"/>
        <w:rPr>
          <w:b/>
          <w:bCs/>
          <w:sz w:val="24"/>
          <w:szCs w:val="24"/>
        </w:rPr>
      </w:pPr>
    </w:p>
    <w:p w14:paraId="1E80F448" w14:textId="06B43D42" w:rsidR="003148B9" w:rsidRPr="00255EAB" w:rsidRDefault="003148B9" w:rsidP="00E47692">
      <w:pPr>
        <w:spacing w:after="0" w:line="240" w:lineRule="auto"/>
        <w:ind w:firstLine="708"/>
        <w:jc w:val="both"/>
        <w:rPr>
          <w:sz w:val="24"/>
          <w:szCs w:val="24"/>
        </w:rPr>
      </w:pPr>
      <w:r>
        <w:rPr>
          <w:sz w:val="24"/>
          <w:szCs w:val="24"/>
        </w:rPr>
        <w:t xml:space="preserve">Projekt je realiziran </w:t>
      </w:r>
      <w:r w:rsidRPr="00255EAB">
        <w:rPr>
          <w:sz w:val="24"/>
          <w:szCs w:val="24"/>
        </w:rPr>
        <w:t xml:space="preserve"> u iznosu od</w:t>
      </w:r>
      <w:r>
        <w:rPr>
          <w:sz w:val="24"/>
          <w:szCs w:val="24"/>
        </w:rPr>
        <w:t xml:space="preserve"> 150,00 eura ili 37,67 %</w:t>
      </w:r>
      <w:r w:rsidRPr="00255EAB">
        <w:rPr>
          <w:sz w:val="24"/>
          <w:szCs w:val="24"/>
        </w:rPr>
        <w:t xml:space="preserve">  doznačenih od Ministarstva kulture i medija.</w:t>
      </w:r>
      <w:r>
        <w:rPr>
          <w:sz w:val="24"/>
          <w:szCs w:val="24"/>
        </w:rPr>
        <w:t xml:space="preserve"> Ostatak sredstava realizirat će se u skladu s dinamikom pristizanja računa i ugovora.</w:t>
      </w:r>
    </w:p>
    <w:p w14:paraId="54282694" w14:textId="71D9AD6C" w:rsidR="003148B9" w:rsidRPr="003148B9" w:rsidRDefault="003148B9" w:rsidP="00391684">
      <w:pPr>
        <w:spacing w:after="0" w:line="240" w:lineRule="auto"/>
        <w:rPr>
          <w:sz w:val="24"/>
          <w:szCs w:val="24"/>
        </w:rPr>
      </w:pPr>
      <w:r w:rsidRPr="003148B9">
        <w:rPr>
          <w:sz w:val="24"/>
          <w:szCs w:val="24"/>
        </w:rPr>
        <w:t>Održano je ukupno 5</w:t>
      </w:r>
      <w:r>
        <w:rPr>
          <w:sz w:val="24"/>
          <w:szCs w:val="24"/>
        </w:rPr>
        <w:t xml:space="preserve"> aktivnosti u kojima je sudjelovalo 185 </w:t>
      </w:r>
      <w:r w:rsidRPr="003148B9">
        <w:rPr>
          <w:sz w:val="24"/>
          <w:szCs w:val="24"/>
        </w:rPr>
        <w:t>posjetitelja</w:t>
      </w:r>
      <w:r w:rsidR="004E6F69">
        <w:rPr>
          <w:sz w:val="24"/>
          <w:szCs w:val="24"/>
        </w:rPr>
        <w:t>,</w:t>
      </w:r>
      <w:r>
        <w:rPr>
          <w:sz w:val="24"/>
          <w:szCs w:val="24"/>
        </w:rPr>
        <w:t xml:space="preserve"> i to:</w:t>
      </w:r>
    </w:p>
    <w:p w14:paraId="235CCCFD" w14:textId="77777777" w:rsidR="003148B9" w:rsidRPr="00255EAB" w:rsidRDefault="003148B9" w:rsidP="00391684">
      <w:pPr>
        <w:pStyle w:val="Odlomakpopisa"/>
        <w:numPr>
          <w:ilvl w:val="0"/>
          <w:numId w:val="21"/>
        </w:numPr>
        <w:spacing w:after="0" w:line="240" w:lineRule="auto"/>
        <w:rPr>
          <w:sz w:val="24"/>
          <w:szCs w:val="24"/>
        </w:rPr>
      </w:pPr>
      <w:r w:rsidRPr="00255EAB">
        <w:rPr>
          <w:sz w:val="24"/>
          <w:szCs w:val="24"/>
        </w:rPr>
        <w:t xml:space="preserve">Promocije knjiga 2, korisnika </w:t>
      </w:r>
      <w:r>
        <w:rPr>
          <w:sz w:val="24"/>
          <w:szCs w:val="24"/>
        </w:rPr>
        <w:t>70</w:t>
      </w:r>
    </w:p>
    <w:p w14:paraId="3A30DBDB" w14:textId="77777777" w:rsidR="003148B9" w:rsidRPr="00255EAB" w:rsidRDefault="003148B9" w:rsidP="00391684">
      <w:pPr>
        <w:pStyle w:val="Odlomakpopisa"/>
        <w:numPr>
          <w:ilvl w:val="0"/>
          <w:numId w:val="21"/>
        </w:numPr>
        <w:spacing w:after="0" w:line="240" w:lineRule="auto"/>
        <w:rPr>
          <w:sz w:val="24"/>
          <w:szCs w:val="24"/>
        </w:rPr>
      </w:pPr>
      <w:r w:rsidRPr="00255EAB">
        <w:rPr>
          <w:sz w:val="24"/>
          <w:szCs w:val="24"/>
        </w:rPr>
        <w:t>Kreativna radionica, korisnika 1</w:t>
      </w:r>
      <w:r>
        <w:rPr>
          <w:sz w:val="24"/>
          <w:szCs w:val="24"/>
        </w:rPr>
        <w:t>5</w:t>
      </w:r>
    </w:p>
    <w:p w14:paraId="7F6F2125" w14:textId="77777777" w:rsidR="003148B9" w:rsidRDefault="003148B9" w:rsidP="00391684">
      <w:pPr>
        <w:pStyle w:val="Odlomakpopisa"/>
        <w:numPr>
          <w:ilvl w:val="0"/>
          <w:numId w:val="21"/>
        </w:numPr>
        <w:spacing w:after="0" w:line="240" w:lineRule="auto"/>
        <w:rPr>
          <w:sz w:val="24"/>
          <w:szCs w:val="24"/>
        </w:rPr>
      </w:pPr>
      <w:r>
        <w:rPr>
          <w:sz w:val="24"/>
          <w:szCs w:val="24"/>
        </w:rPr>
        <w:t>Pričaonice 1</w:t>
      </w:r>
      <w:r w:rsidRPr="00255EAB">
        <w:rPr>
          <w:sz w:val="24"/>
          <w:szCs w:val="24"/>
        </w:rPr>
        <w:t>, korisnika 3</w:t>
      </w:r>
      <w:r>
        <w:rPr>
          <w:sz w:val="24"/>
          <w:szCs w:val="24"/>
        </w:rPr>
        <w:t>0</w:t>
      </w:r>
    </w:p>
    <w:p w14:paraId="6557784F" w14:textId="77777777" w:rsidR="003148B9" w:rsidRDefault="003148B9" w:rsidP="00391684">
      <w:pPr>
        <w:pStyle w:val="Odlomakpopisa"/>
        <w:numPr>
          <w:ilvl w:val="0"/>
          <w:numId w:val="21"/>
        </w:numPr>
        <w:spacing w:after="0" w:line="240" w:lineRule="auto"/>
        <w:rPr>
          <w:sz w:val="24"/>
          <w:szCs w:val="24"/>
        </w:rPr>
      </w:pPr>
      <w:r>
        <w:rPr>
          <w:sz w:val="24"/>
          <w:szCs w:val="24"/>
        </w:rPr>
        <w:t>Kazališna predstava za djecu, 70 korisnika</w:t>
      </w:r>
    </w:p>
    <w:p w14:paraId="67AF4FE1" w14:textId="77777777" w:rsidR="003148B9" w:rsidRPr="00FF36A4" w:rsidRDefault="003148B9" w:rsidP="00391684">
      <w:pPr>
        <w:pStyle w:val="Odlomakpopisa"/>
        <w:spacing w:after="0" w:line="240" w:lineRule="auto"/>
        <w:rPr>
          <w:sz w:val="24"/>
          <w:szCs w:val="24"/>
        </w:rPr>
      </w:pPr>
    </w:p>
    <w:p w14:paraId="4B985B21" w14:textId="7882FD07" w:rsidR="003148B9" w:rsidRDefault="003148B9" w:rsidP="00391684">
      <w:pPr>
        <w:pStyle w:val="Odlomakpopisa"/>
        <w:numPr>
          <w:ilvl w:val="0"/>
          <w:numId w:val="26"/>
        </w:numPr>
        <w:spacing w:after="0" w:line="240" w:lineRule="auto"/>
        <w:rPr>
          <w:b/>
          <w:bCs/>
          <w:sz w:val="24"/>
          <w:szCs w:val="24"/>
        </w:rPr>
      </w:pPr>
      <w:r w:rsidRPr="003148B9">
        <w:rPr>
          <w:b/>
          <w:bCs/>
          <w:sz w:val="24"/>
          <w:szCs w:val="24"/>
        </w:rPr>
        <w:t>„U zemlji Dječurliji“- festival pripovijedanja</w:t>
      </w:r>
    </w:p>
    <w:p w14:paraId="53B760ED" w14:textId="77777777" w:rsidR="001016DA" w:rsidRPr="003148B9" w:rsidRDefault="001016DA" w:rsidP="001016DA">
      <w:pPr>
        <w:pStyle w:val="Odlomakpopisa"/>
        <w:spacing w:after="0" w:line="240" w:lineRule="auto"/>
        <w:rPr>
          <w:b/>
          <w:bCs/>
          <w:sz w:val="24"/>
          <w:szCs w:val="24"/>
        </w:rPr>
      </w:pPr>
    </w:p>
    <w:p w14:paraId="523A2A2A" w14:textId="7F651BBA" w:rsidR="003148B9" w:rsidRDefault="003148B9" w:rsidP="00E47692">
      <w:pPr>
        <w:spacing w:after="0" w:line="240" w:lineRule="auto"/>
        <w:ind w:firstLine="708"/>
        <w:rPr>
          <w:sz w:val="24"/>
          <w:szCs w:val="24"/>
        </w:rPr>
      </w:pPr>
      <w:r w:rsidRPr="00255EAB">
        <w:rPr>
          <w:sz w:val="24"/>
          <w:szCs w:val="24"/>
        </w:rPr>
        <w:t>Tekući projekt održat će se u rujnu 202</w:t>
      </w:r>
      <w:r>
        <w:rPr>
          <w:sz w:val="24"/>
          <w:szCs w:val="24"/>
        </w:rPr>
        <w:t>3</w:t>
      </w:r>
      <w:r w:rsidRPr="00255EAB">
        <w:rPr>
          <w:sz w:val="24"/>
          <w:szCs w:val="24"/>
        </w:rPr>
        <w:t xml:space="preserve"> godine.</w:t>
      </w:r>
    </w:p>
    <w:p w14:paraId="09B0E63E" w14:textId="77777777" w:rsidR="001016DA" w:rsidRDefault="001016DA" w:rsidP="00391684">
      <w:pPr>
        <w:spacing w:after="0" w:line="240" w:lineRule="auto"/>
        <w:rPr>
          <w:sz w:val="24"/>
          <w:szCs w:val="24"/>
        </w:rPr>
      </w:pPr>
    </w:p>
    <w:p w14:paraId="1C707F87" w14:textId="671E3D41" w:rsidR="003148B9" w:rsidRDefault="003148B9" w:rsidP="00391684">
      <w:pPr>
        <w:pStyle w:val="Odlomakpopisa"/>
        <w:numPr>
          <w:ilvl w:val="0"/>
          <w:numId w:val="26"/>
        </w:numPr>
        <w:spacing w:after="0" w:line="240" w:lineRule="auto"/>
        <w:rPr>
          <w:b/>
          <w:sz w:val="24"/>
          <w:szCs w:val="24"/>
        </w:rPr>
      </w:pPr>
      <w:r w:rsidRPr="003148B9">
        <w:rPr>
          <w:b/>
          <w:sz w:val="24"/>
          <w:szCs w:val="24"/>
        </w:rPr>
        <w:t>Put u umjetnost – program za razvoj publike</w:t>
      </w:r>
    </w:p>
    <w:p w14:paraId="05F4E7BA" w14:textId="77777777" w:rsidR="001016DA" w:rsidRPr="003148B9" w:rsidRDefault="001016DA" w:rsidP="001016DA">
      <w:pPr>
        <w:pStyle w:val="Odlomakpopisa"/>
        <w:spacing w:after="0" w:line="240" w:lineRule="auto"/>
        <w:rPr>
          <w:b/>
          <w:sz w:val="24"/>
          <w:szCs w:val="24"/>
        </w:rPr>
      </w:pPr>
    </w:p>
    <w:p w14:paraId="4A05CB8D" w14:textId="3BE45CAA" w:rsidR="003148B9" w:rsidRDefault="003148B9" w:rsidP="00E47692">
      <w:pPr>
        <w:spacing w:after="0" w:line="240" w:lineRule="auto"/>
        <w:ind w:firstLine="708"/>
        <w:rPr>
          <w:sz w:val="24"/>
          <w:szCs w:val="24"/>
        </w:rPr>
      </w:pPr>
      <w:r>
        <w:rPr>
          <w:sz w:val="24"/>
          <w:szCs w:val="24"/>
        </w:rPr>
        <w:t>Projekt će se održati u razdoblju od rujna do studenog 2023. godine.</w:t>
      </w:r>
    </w:p>
    <w:p w14:paraId="68C696B3" w14:textId="77777777" w:rsidR="001016DA" w:rsidRPr="003148B9" w:rsidRDefault="001016DA" w:rsidP="00391684">
      <w:pPr>
        <w:spacing w:after="0" w:line="240" w:lineRule="auto"/>
        <w:rPr>
          <w:sz w:val="24"/>
          <w:szCs w:val="24"/>
        </w:rPr>
      </w:pPr>
    </w:p>
    <w:p w14:paraId="5B5EB664" w14:textId="5C84A567" w:rsidR="003148B9" w:rsidRDefault="003148B9" w:rsidP="00391684">
      <w:pPr>
        <w:pStyle w:val="Odlomakpopisa"/>
        <w:numPr>
          <w:ilvl w:val="0"/>
          <w:numId w:val="26"/>
        </w:numPr>
        <w:spacing w:after="0" w:line="240" w:lineRule="auto"/>
        <w:rPr>
          <w:b/>
          <w:sz w:val="24"/>
          <w:szCs w:val="24"/>
        </w:rPr>
      </w:pPr>
      <w:r w:rsidRPr="003148B9">
        <w:rPr>
          <w:b/>
          <w:sz w:val="24"/>
          <w:szCs w:val="24"/>
        </w:rPr>
        <w:t>„ I bebe vole knjižnicu“</w:t>
      </w:r>
    </w:p>
    <w:p w14:paraId="2941BBDF" w14:textId="77777777" w:rsidR="001016DA" w:rsidRPr="003148B9" w:rsidRDefault="001016DA" w:rsidP="001016DA">
      <w:pPr>
        <w:pStyle w:val="Odlomakpopisa"/>
        <w:spacing w:after="0" w:line="240" w:lineRule="auto"/>
        <w:rPr>
          <w:b/>
          <w:sz w:val="24"/>
          <w:szCs w:val="24"/>
        </w:rPr>
      </w:pPr>
    </w:p>
    <w:p w14:paraId="5B87EFD2" w14:textId="77777777" w:rsidR="003148B9" w:rsidRDefault="003148B9" w:rsidP="00E47692">
      <w:pPr>
        <w:spacing w:after="0" w:line="240" w:lineRule="auto"/>
        <w:ind w:firstLine="708"/>
        <w:jc w:val="both"/>
        <w:rPr>
          <w:sz w:val="24"/>
          <w:szCs w:val="24"/>
        </w:rPr>
      </w:pPr>
      <w:r>
        <w:rPr>
          <w:sz w:val="24"/>
          <w:szCs w:val="24"/>
        </w:rPr>
        <w:t>Projekt se održava tijekom 2023. godine. Utrošeno je 79,54 eura ili 19,98 % sredstava doznačenih od Ministarstva kulture i medija.</w:t>
      </w:r>
    </w:p>
    <w:p w14:paraId="5ABD6CAE" w14:textId="61D571E4" w:rsidR="003148B9" w:rsidRDefault="003148B9" w:rsidP="00391684">
      <w:pPr>
        <w:spacing w:after="0" w:line="240" w:lineRule="auto"/>
        <w:jc w:val="both"/>
        <w:rPr>
          <w:sz w:val="24"/>
          <w:szCs w:val="24"/>
        </w:rPr>
      </w:pPr>
      <w:r w:rsidRPr="003148B9">
        <w:rPr>
          <w:sz w:val="24"/>
          <w:szCs w:val="24"/>
        </w:rPr>
        <w:t>Održane su 4 aktivnosti za 51 korisnika (25 roditelja i 26 djece)</w:t>
      </w:r>
      <w:r>
        <w:rPr>
          <w:sz w:val="24"/>
          <w:szCs w:val="24"/>
        </w:rPr>
        <w:t xml:space="preserve"> i u</w:t>
      </w:r>
      <w:r w:rsidRPr="003148B9">
        <w:rPr>
          <w:sz w:val="24"/>
          <w:szCs w:val="24"/>
        </w:rPr>
        <w:t xml:space="preserve">ručeno je 10 paketa dobrodošlice za bebe. </w:t>
      </w:r>
    </w:p>
    <w:p w14:paraId="460A6E8B" w14:textId="77777777" w:rsidR="001016DA" w:rsidRPr="003148B9" w:rsidRDefault="001016DA" w:rsidP="00391684">
      <w:pPr>
        <w:spacing w:after="0" w:line="240" w:lineRule="auto"/>
        <w:jc w:val="both"/>
        <w:rPr>
          <w:sz w:val="24"/>
          <w:szCs w:val="24"/>
        </w:rPr>
      </w:pPr>
    </w:p>
    <w:p w14:paraId="2FFF2767" w14:textId="6E6F4EDE" w:rsidR="003148B9" w:rsidRDefault="003148B9" w:rsidP="00391684">
      <w:pPr>
        <w:pStyle w:val="Odlomakpopisa"/>
        <w:numPr>
          <w:ilvl w:val="0"/>
          <w:numId w:val="26"/>
        </w:numPr>
        <w:spacing w:after="0" w:line="240" w:lineRule="auto"/>
        <w:rPr>
          <w:b/>
          <w:sz w:val="24"/>
          <w:szCs w:val="24"/>
        </w:rPr>
      </w:pPr>
      <w:r w:rsidRPr="003148B9">
        <w:rPr>
          <w:b/>
          <w:sz w:val="24"/>
          <w:szCs w:val="24"/>
        </w:rPr>
        <w:t>Sepetić pun priča – Rajić</w:t>
      </w:r>
    </w:p>
    <w:p w14:paraId="3C142BF2" w14:textId="77777777" w:rsidR="001016DA" w:rsidRPr="003148B9" w:rsidRDefault="001016DA" w:rsidP="001016DA">
      <w:pPr>
        <w:pStyle w:val="Odlomakpopisa"/>
        <w:spacing w:after="0" w:line="240" w:lineRule="auto"/>
        <w:rPr>
          <w:b/>
          <w:sz w:val="24"/>
          <w:szCs w:val="24"/>
        </w:rPr>
      </w:pPr>
    </w:p>
    <w:p w14:paraId="786EAF27" w14:textId="21CEB360" w:rsidR="003148B9" w:rsidRDefault="003148B9" w:rsidP="00E47692">
      <w:pPr>
        <w:spacing w:after="0" w:line="240" w:lineRule="auto"/>
        <w:ind w:firstLine="708"/>
        <w:jc w:val="both"/>
        <w:rPr>
          <w:sz w:val="24"/>
          <w:szCs w:val="24"/>
        </w:rPr>
      </w:pPr>
      <w:r w:rsidRPr="00112F7E">
        <w:rPr>
          <w:sz w:val="24"/>
          <w:szCs w:val="24"/>
        </w:rPr>
        <w:t>Za realizaciju projekta utrošeno je 83,80 eura ili 21,05 % sredstava doznačenih od Ministarstva kulture i medija.</w:t>
      </w:r>
      <w:r>
        <w:rPr>
          <w:sz w:val="24"/>
          <w:szCs w:val="24"/>
        </w:rPr>
        <w:t xml:space="preserve"> </w:t>
      </w:r>
      <w:r w:rsidRPr="003148B9">
        <w:rPr>
          <w:sz w:val="24"/>
          <w:szCs w:val="24"/>
        </w:rPr>
        <w:t>Održano je ukupno 15 pričaonica s radionicom za 116 korisnika.</w:t>
      </w:r>
    </w:p>
    <w:p w14:paraId="6A76CEB2" w14:textId="77777777" w:rsidR="001016DA" w:rsidRPr="00CB73C8" w:rsidRDefault="001016DA" w:rsidP="00391684">
      <w:pPr>
        <w:spacing w:after="0" w:line="240" w:lineRule="auto"/>
        <w:jc w:val="both"/>
        <w:rPr>
          <w:sz w:val="24"/>
          <w:szCs w:val="24"/>
        </w:rPr>
      </w:pPr>
    </w:p>
    <w:p w14:paraId="60A6421E" w14:textId="77777777" w:rsidR="00737A0D" w:rsidRDefault="00737F59" w:rsidP="00391684">
      <w:pPr>
        <w:spacing w:after="0" w:line="240" w:lineRule="auto"/>
        <w:rPr>
          <w:rFonts w:eastAsia="Calibri" w:cstheme="minorHAnsi"/>
          <w:b/>
          <w:sz w:val="24"/>
          <w:szCs w:val="24"/>
        </w:rPr>
      </w:pPr>
      <w:r w:rsidRPr="005741F2">
        <w:rPr>
          <w:rFonts w:eastAsia="Calibri" w:cstheme="minorHAnsi"/>
          <w:b/>
          <w:sz w:val="24"/>
          <w:szCs w:val="24"/>
        </w:rPr>
        <w:t>1.</w:t>
      </w:r>
      <w:r w:rsidR="00737A0D" w:rsidRPr="005741F2">
        <w:rPr>
          <w:rFonts w:eastAsia="Calibri" w:cstheme="minorHAnsi"/>
          <w:b/>
          <w:sz w:val="24"/>
          <w:szCs w:val="24"/>
        </w:rPr>
        <w:t>18.</w:t>
      </w:r>
      <w:r w:rsidRPr="005741F2">
        <w:rPr>
          <w:rFonts w:eastAsia="Calibri" w:cstheme="minorHAnsi"/>
          <w:b/>
          <w:sz w:val="24"/>
          <w:szCs w:val="24"/>
        </w:rPr>
        <w:t xml:space="preserve"> </w:t>
      </w:r>
      <w:r w:rsidR="000B1D05" w:rsidRPr="005741F2">
        <w:rPr>
          <w:rFonts w:eastAsia="Calibri" w:cstheme="minorHAnsi"/>
          <w:b/>
          <w:sz w:val="24"/>
          <w:szCs w:val="24"/>
        </w:rPr>
        <w:t xml:space="preserve">Program 1018 </w:t>
      </w:r>
      <w:r w:rsidRPr="005741F2">
        <w:rPr>
          <w:rFonts w:eastAsia="Calibri" w:cstheme="minorHAnsi"/>
          <w:b/>
          <w:sz w:val="24"/>
          <w:szCs w:val="24"/>
        </w:rPr>
        <w:t>PREDŠKOLSKI ODGOJ</w:t>
      </w:r>
      <w:r w:rsidR="000B1D05" w:rsidRPr="005741F2">
        <w:rPr>
          <w:rFonts w:eastAsia="Calibri" w:cstheme="minorHAnsi"/>
          <w:b/>
          <w:sz w:val="24"/>
          <w:szCs w:val="24"/>
        </w:rPr>
        <w:t xml:space="preserve"> </w:t>
      </w:r>
    </w:p>
    <w:p w14:paraId="5BE4CBAA" w14:textId="77777777" w:rsidR="001016DA" w:rsidRPr="005741F2" w:rsidRDefault="001016DA" w:rsidP="00391684">
      <w:pPr>
        <w:spacing w:after="0" w:line="240" w:lineRule="auto"/>
        <w:rPr>
          <w:rFonts w:eastAsia="Calibri" w:cstheme="minorHAnsi"/>
          <w:b/>
          <w:sz w:val="24"/>
          <w:szCs w:val="24"/>
        </w:rPr>
      </w:pPr>
    </w:p>
    <w:p w14:paraId="60AB9A75" w14:textId="11C43B07" w:rsidR="005741F2" w:rsidRDefault="005741F2" w:rsidP="00563047">
      <w:pPr>
        <w:spacing w:after="0" w:line="240" w:lineRule="auto"/>
        <w:ind w:firstLine="708"/>
        <w:jc w:val="both"/>
        <w:rPr>
          <w:rFonts w:eastAsia="Calibri" w:cstheme="minorHAnsi"/>
          <w:color w:val="000000" w:themeColor="text1"/>
          <w:sz w:val="24"/>
          <w:szCs w:val="24"/>
        </w:rPr>
      </w:pPr>
      <w:r w:rsidRPr="005741F2">
        <w:rPr>
          <w:rFonts w:eastAsia="Calibri" w:cstheme="minorHAnsi"/>
          <w:color w:val="000000" w:themeColor="text1"/>
          <w:sz w:val="24"/>
          <w:szCs w:val="24"/>
        </w:rPr>
        <w:t>Program 1018 PREDŠKOLSKI ODGOJ u izvještajnom razdoblju izvršen je u iznosu od 592.786,54 eura ili 47,39</w:t>
      </w:r>
      <w:r w:rsidR="00E47692">
        <w:rPr>
          <w:rFonts w:eastAsia="Calibri" w:cstheme="minorHAnsi"/>
          <w:color w:val="000000" w:themeColor="text1"/>
          <w:sz w:val="24"/>
          <w:szCs w:val="24"/>
        </w:rPr>
        <w:t xml:space="preserve"> </w:t>
      </w:r>
      <w:r w:rsidRPr="005741F2">
        <w:rPr>
          <w:rFonts w:eastAsia="Calibri" w:cstheme="minorHAnsi"/>
          <w:color w:val="000000" w:themeColor="text1"/>
          <w:sz w:val="24"/>
          <w:szCs w:val="24"/>
        </w:rPr>
        <w:t>% od plana, a sredstva su utrošena po sljedećim aktivnostima i tekućim projektima:</w:t>
      </w:r>
    </w:p>
    <w:p w14:paraId="4F8CD73D" w14:textId="77777777" w:rsidR="00E47692" w:rsidRDefault="00E47692" w:rsidP="00563047">
      <w:pPr>
        <w:spacing w:after="0" w:line="240" w:lineRule="auto"/>
        <w:ind w:firstLine="708"/>
        <w:jc w:val="both"/>
        <w:rPr>
          <w:rFonts w:eastAsia="Calibri" w:cstheme="minorHAnsi"/>
          <w:color w:val="000000" w:themeColor="text1"/>
          <w:sz w:val="24"/>
          <w:szCs w:val="24"/>
        </w:rPr>
      </w:pPr>
    </w:p>
    <w:p w14:paraId="124CA14D" w14:textId="77777777" w:rsidR="00E47692" w:rsidRDefault="00E47692" w:rsidP="00563047">
      <w:pPr>
        <w:spacing w:after="0" w:line="240" w:lineRule="auto"/>
        <w:ind w:firstLine="708"/>
        <w:jc w:val="both"/>
        <w:rPr>
          <w:rFonts w:eastAsia="Calibri" w:cstheme="minorHAnsi"/>
          <w:color w:val="000000" w:themeColor="text1"/>
          <w:sz w:val="24"/>
          <w:szCs w:val="24"/>
        </w:rPr>
      </w:pPr>
    </w:p>
    <w:p w14:paraId="1BAE4334" w14:textId="77777777" w:rsidR="00E47692" w:rsidRDefault="00E47692" w:rsidP="00563047">
      <w:pPr>
        <w:spacing w:after="0" w:line="240" w:lineRule="auto"/>
        <w:ind w:firstLine="708"/>
        <w:jc w:val="both"/>
        <w:rPr>
          <w:rFonts w:eastAsia="Calibri" w:cstheme="minorHAnsi"/>
          <w:color w:val="000000" w:themeColor="text1"/>
          <w:sz w:val="24"/>
          <w:szCs w:val="24"/>
        </w:rPr>
      </w:pPr>
    </w:p>
    <w:p w14:paraId="5D22A1F7" w14:textId="77777777" w:rsidR="00E47692" w:rsidRDefault="00E47692" w:rsidP="00563047">
      <w:pPr>
        <w:spacing w:after="0" w:line="240" w:lineRule="auto"/>
        <w:ind w:firstLine="708"/>
        <w:jc w:val="both"/>
        <w:rPr>
          <w:rFonts w:eastAsia="Calibri" w:cstheme="minorHAnsi"/>
          <w:color w:val="000000" w:themeColor="text1"/>
          <w:sz w:val="24"/>
          <w:szCs w:val="24"/>
        </w:rPr>
      </w:pPr>
    </w:p>
    <w:p w14:paraId="34CD712F" w14:textId="77777777" w:rsidR="00E47692" w:rsidRDefault="00E47692" w:rsidP="00563047">
      <w:pPr>
        <w:spacing w:after="0" w:line="240" w:lineRule="auto"/>
        <w:ind w:firstLine="708"/>
        <w:jc w:val="both"/>
        <w:rPr>
          <w:rFonts w:eastAsia="Calibri" w:cstheme="minorHAnsi"/>
          <w:color w:val="000000" w:themeColor="text1"/>
          <w:sz w:val="24"/>
          <w:szCs w:val="24"/>
        </w:rPr>
      </w:pPr>
    </w:p>
    <w:p w14:paraId="35F60881" w14:textId="77777777" w:rsidR="00CC4CAB" w:rsidRDefault="00CC4CAB" w:rsidP="00563047">
      <w:pPr>
        <w:spacing w:after="0" w:line="240" w:lineRule="auto"/>
        <w:ind w:firstLine="708"/>
        <w:jc w:val="both"/>
        <w:rPr>
          <w:rFonts w:eastAsia="Calibri" w:cstheme="minorHAnsi"/>
          <w:color w:val="000000" w:themeColor="text1"/>
          <w:sz w:val="24"/>
          <w:szCs w:val="24"/>
        </w:rPr>
      </w:pPr>
    </w:p>
    <w:p w14:paraId="54A65F12" w14:textId="77777777" w:rsidR="00E47692" w:rsidRDefault="00E47692" w:rsidP="00563047">
      <w:pPr>
        <w:spacing w:after="0" w:line="240" w:lineRule="auto"/>
        <w:ind w:firstLine="708"/>
        <w:jc w:val="both"/>
        <w:rPr>
          <w:rFonts w:eastAsia="Calibri" w:cstheme="minorHAnsi"/>
          <w:color w:val="000000" w:themeColor="text1"/>
          <w:sz w:val="24"/>
          <w:szCs w:val="24"/>
        </w:rPr>
      </w:pPr>
    </w:p>
    <w:p w14:paraId="68FC7D0A" w14:textId="77777777" w:rsidR="00E47692" w:rsidRDefault="00E47692" w:rsidP="00563047">
      <w:pPr>
        <w:spacing w:after="0" w:line="240" w:lineRule="auto"/>
        <w:ind w:firstLine="708"/>
        <w:jc w:val="both"/>
        <w:rPr>
          <w:rFonts w:eastAsia="Calibri" w:cstheme="minorHAnsi"/>
          <w:color w:val="000000" w:themeColor="text1"/>
          <w:sz w:val="24"/>
          <w:szCs w:val="24"/>
        </w:rPr>
      </w:pPr>
    </w:p>
    <w:p w14:paraId="2E9C40FA" w14:textId="77777777" w:rsidR="001016DA" w:rsidRPr="005741F2" w:rsidRDefault="001016DA" w:rsidP="00391684">
      <w:pPr>
        <w:spacing w:after="0" w:line="240" w:lineRule="auto"/>
        <w:jc w:val="both"/>
        <w:rPr>
          <w:rFonts w:eastAsia="Calibri" w:cstheme="minorHAnsi"/>
          <w:color w:val="000000" w:themeColor="text1"/>
          <w:sz w:val="24"/>
          <w:szCs w:val="24"/>
        </w:rPr>
      </w:pPr>
    </w:p>
    <w:p w14:paraId="06E4B91C" w14:textId="6487B801" w:rsidR="00CB73C8" w:rsidRDefault="005741F2" w:rsidP="00391684">
      <w:pPr>
        <w:spacing w:after="0" w:line="240" w:lineRule="auto"/>
        <w:jc w:val="both"/>
        <w:rPr>
          <w:rFonts w:eastAsia="Calibri" w:cstheme="minorHAnsi"/>
          <w:b/>
          <w:sz w:val="24"/>
          <w:szCs w:val="24"/>
        </w:rPr>
      </w:pPr>
      <w:r>
        <w:rPr>
          <w:rFonts w:eastAsia="Calibri" w:cstheme="minorHAnsi"/>
          <w:b/>
          <w:sz w:val="24"/>
          <w:szCs w:val="24"/>
        </w:rPr>
        <w:lastRenderedPageBreak/>
        <w:t xml:space="preserve">1.18.1. Aktivnost </w:t>
      </w:r>
      <w:r w:rsidR="00CB73C8" w:rsidRPr="005741F2">
        <w:rPr>
          <w:rFonts w:eastAsia="Calibri" w:cstheme="minorHAnsi"/>
          <w:b/>
          <w:sz w:val="24"/>
          <w:szCs w:val="24"/>
        </w:rPr>
        <w:t xml:space="preserve">1018 A100001 </w:t>
      </w:r>
      <w:r w:rsidRPr="005741F2">
        <w:rPr>
          <w:rFonts w:eastAsia="Calibri" w:cstheme="minorHAnsi"/>
          <w:b/>
          <w:sz w:val="24"/>
          <w:szCs w:val="24"/>
        </w:rPr>
        <w:t>Odgoj i obrazovanje djece jasličke i predškolske dobi</w:t>
      </w:r>
    </w:p>
    <w:p w14:paraId="28E7ED4F" w14:textId="77777777" w:rsidR="001016DA" w:rsidRPr="005741F2" w:rsidRDefault="001016DA" w:rsidP="00391684">
      <w:pPr>
        <w:spacing w:after="0" w:line="240" w:lineRule="auto"/>
        <w:jc w:val="both"/>
        <w:rPr>
          <w:rFonts w:eastAsia="Calibri" w:cstheme="minorHAnsi"/>
          <w:b/>
          <w:sz w:val="24"/>
          <w:szCs w:val="24"/>
        </w:rPr>
      </w:pPr>
    </w:p>
    <w:p w14:paraId="3EE44A50" w14:textId="3955D7D4" w:rsidR="00CB73C8" w:rsidRDefault="006A08F6" w:rsidP="00563047">
      <w:pPr>
        <w:spacing w:after="0" w:line="240" w:lineRule="auto"/>
        <w:ind w:firstLine="708"/>
        <w:jc w:val="both"/>
        <w:rPr>
          <w:rFonts w:eastAsia="Calibri" w:cstheme="minorHAnsi"/>
          <w:sz w:val="24"/>
          <w:szCs w:val="24"/>
        </w:rPr>
      </w:pPr>
      <w:r w:rsidRPr="006A08F6">
        <w:rPr>
          <w:rFonts w:eastAsia="Calibri" w:cstheme="minorHAnsi"/>
          <w:sz w:val="24"/>
          <w:szCs w:val="24"/>
        </w:rPr>
        <w:t>A</w:t>
      </w:r>
      <w:r w:rsidR="00CB73C8" w:rsidRPr="006A08F6">
        <w:rPr>
          <w:rFonts w:eastAsia="Calibri" w:cstheme="minorHAnsi"/>
          <w:sz w:val="24"/>
          <w:szCs w:val="24"/>
        </w:rPr>
        <w:t>ktivnost</w:t>
      </w:r>
      <w:r w:rsidRPr="006A08F6">
        <w:rPr>
          <w:rFonts w:eastAsia="Calibri" w:cstheme="minorHAnsi"/>
          <w:sz w:val="24"/>
          <w:szCs w:val="24"/>
        </w:rPr>
        <w:t xml:space="preserve"> 1018 A100001</w:t>
      </w:r>
      <w:r w:rsidR="00CB73C8" w:rsidRPr="006A08F6">
        <w:rPr>
          <w:rFonts w:eastAsia="Calibri" w:cstheme="minorHAnsi"/>
          <w:sz w:val="24"/>
          <w:szCs w:val="24"/>
        </w:rPr>
        <w:t xml:space="preserve"> ostvarena je za izvještajno razdoblje u iznosu od 592.786,54 eura, odnosno 47,39</w:t>
      </w:r>
      <w:r w:rsidRPr="006A08F6">
        <w:rPr>
          <w:rFonts w:eastAsia="Calibri" w:cstheme="minorHAnsi"/>
          <w:sz w:val="24"/>
          <w:szCs w:val="24"/>
        </w:rPr>
        <w:t xml:space="preserve"> % od plana.</w:t>
      </w:r>
    </w:p>
    <w:p w14:paraId="0AF0C1E3" w14:textId="77777777" w:rsidR="00301028" w:rsidRDefault="00301028" w:rsidP="00391684">
      <w:pPr>
        <w:spacing w:after="0" w:line="240" w:lineRule="auto"/>
        <w:jc w:val="both"/>
        <w:rPr>
          <w:rFonts w:eastAsia="Calibri" w:cstheme="minorHAnsi"/>
          <w:sz w:val="24"/>
          <w:szCs w:val="24"/>
        </w:rPr>
      </w:pPr>
    </w:p>
    <w:p w14:paraId="58088384" w14:textId="3695AB01" w:rsidR="006A08F6" w:rsidRPr="00301028" w:rsidRDefault="006A08F6" w:rsidP="00391684">
      <w:pPr>
        <w:spacing w:after="0" w:line="240" w:lineRule="auto"/>
        <w:jc w:val="both"/>
        <w:rPr>
          <w:rFonts w:eastAsia="Calibri" w:cstheme="minorHAnsi"/>
          <w:b/>
          <w:bCs/>
          <w:sz w:val="24"/>
          <w:szCs w:val="24"/>
        </w:rPr>
      </w:pPr>
      <w:r w:rsidRPr="00301028">
        <w:rPr>
          <w:rFonts w:eastAsia="Calibri" w:cstheme="minorHAnsi"/>
          <w:b/>
          <w:bCs/>
          <w:sz w:val="24"/>
          <w:szCs w:val="24"/>
        </w:rPr>
        <w:t>Izvor financiranja</w:t>
      </w:r>
      <w:r w:rsidR="00CC4CAB">
        <w:rPr>
          <w:rFonts w:eastAsia="Calibri" w:cstheme="minorHAnsi"/>
          <w:b/>
          <w:bCs/>
          <w:sz w:val="24"/>
          <w:szCs w:val="24"/>
        </w:rPr>
        <w:t xml:space="preserve"> </w:t>
      </w:r>
      <w:r w:rsidRPr="00301028">
        <w:rPr>
          <w:rFonts w:eastAsia="Calibri" w:cstheme="minorHAnsi"/>
          <w:b/>
          <w:bCs/>
          <w:sz w:val="24"/>
          <w:szCs w:val="24"/>
        </w:rPr>
        <w:t>- Opći prihodi i primici:</w:t>
      </w:r>
    </w:p>
    <w:p w14:paraId="05BB7A09" w14:textId="77777777" w:rsidR="00301028" w:rsidRPr="006A08F6" w:rsidRDefault="00301028" w:rsidP="00391684">
      <w:pPr>
        <w:spacing w:after="0" w:line="240" w:lineRule="auto"/>
        <w:jc w:val="both"/>
        <w:rPr>
          <w:rFonts w:eastAsia="Calibri" w:cstheme="minorHAnsi"/>
          <w:sz w:val="24"/>
          <w:szCs w:val="24"/>
        </w:rPr>
      </w:pPr>
    </w:p>
    <w:p w14:paraId="5703C291" w14:textId="6275EDEA" w:rsidR="00CB73C8" w:rsidRPr="005741F2" w:rsidRDefault="00CB73C8" w:rsidP="00E47692">
      <w:pPr>
        <w:spacing w:after="0" w:line="240" w:lineRule="auto"/>
        <w:ind w:firstLine="708"/>
        <w:jc w:val="both"/>
        <w:rPr>
          <w:rFonts w:cstheme="minorHAnsi"/>
          <w:color w:val="000000"/>
          <w:sz w:val="24"/>
          <w:szCs w:val="24"/>
        </w:rPr>
      </w:pPr>
      <w:r w:rsidRPr="005741F2">
        <w:rPr>
          <w:rFonts w:eastAsia="Calibri" w:cstheme="minorHAnsi"/>
          <w:sz w:val="24"/>
          <w:szCs w:val="24"/>
        </w:rPr>
        <w:t>Plaće za redovan rad djelatnika Dje</w:t>
      </w:r>
      <w:r w:rsidR="005741F2">
        <w:rPr>
          <w:rFonts w:eastAsia="Calibri" w:cstheme="minorHAnsi"/>
          <w:sz w:val="24"/>
          <w:szCs w:val="24"/>
        </w:rPr>
        <w:t xml:space="preserve">čjeg vrtića  „Radost“ Novska </w:t>
      </w:r>
      <w:r w:rsidRPr="005741F2">
        <w:rPr>
          <w:rFonts w:eastAsia="Calibri" w:cstheme="minorHAnsi"/>
          <w:sz w:val="24"/>
          <w:szCs w:val="24"/>
        </w:rPr>
        <w:t>u izvještajnom razdoblju ostvaren</w:t>
      </w:r>
      <w:r w:rsidR="00E47692">
        <w:rPr>
          <w:rFonts w:eastAsia="Calibri" w:cstheme="minorHAnsi"/>
          <w:sz w:val="24"/>
          <w:szCs w:val="24"/>
        </w:rPr>
        <w:t>e su s</w:t>
      </w:r>
      <w:r w:rsidRPr="005741F2">
        <w:rPr>
          <w:rFonts w:eastAsia="Calibri" w:cstheme="minorHAnsi"/>
          <w:sz w:val="24"/>
          <w:szCs w:val="24"/>
        </w:rPr>
        <w:t xml:space="preserve"> 49,23 %  od plana, odnosno</w:t>
      </w:r>
      <w:r w:rsidR="00E47692">
        <w:rPr>
          <w:rFonts w:eastAsia="Calibri" w:cstheme="minorHAnsi"/>
          <w:sz w:val="24"/>
          <w:szCs w:val="24"/>
        </w:rPr>
        <w:t xml:space="preserve"> u iznosu od </w:t>
      </w:r>
      <w:r w:rsidRPr="005741F2">
        <w:rPr>
          <w:rFonts w:eastAsia="Calibri" w:cstheme="minorHAnsi"/>
          <w:sz w:val="24"/>
          <w:szCs w:val="24"/>
        </w:rPr>
        <w:t xml:space="preserve"> 359.615,97 eura.  Sredstva su utrošena za ukupno 64 djelatnika, a od toga 54 stalno zaposlenih djelatnika </w:t>
      </w:r>
      <w:r w:rsidRPr="005741F2">
        <w:rPr>
          <w:rFonts w:cstheme="minorHAnsi"/>
          <w:color w:val="000000"/>
          <w:sz w:val="24"/>
          <w:szCs w:val="24"/>
        </w:rPr>
        <w:t>(</w:t>
      </w:r>
      <w:r w:rsidRPr="005741F2">
        <w:rPr>
          <w:rFonts w:eastAsia="Calibri" w:cstheme="minorHAnsi"/>
          <w:color w:val="000000"/>
          <w:sz w:val="24"/>
          <w:szCs w:val="24"/>
        </w:rPr>
        <w:t>ravnateljica, pedagog, logoped, zdravstvena voditeljica, tajnica, voditeljica računovodstva, administrativno-računovodstveni djelatnik, 33 odgojitelja,  glavna kuharica, 3 pomoćne kuharice,  7 spremačic</w:t>
      </w:r>
      <w:r w:rsidR="00E47692">
        <w:rPr>
          <w:rFonts w:eastAsia="Calibri" w:cstheme="minorHAnsi"/>
          <w:color w:val="000000"/>
          <w:sz w:val="24"/>
          <w:szCs w:val="24"/>
        </w:rPr>
        <w:t>a</w:t>
      </w:r>
      <w:r w:rsidRPr="005741F2">
        <w:rPr>
          <w:rFonts w:eastAsia="Calibri" w:cstheme="minorHAnsi"/>
          <w:color w:val="000000"/>
          <w:sz w:val="24"/>
          <w:szCs w:val="24"/>
        </w:rPr>
        <w:t>, pralja/švelja,  domar i ekonom)</w:t>
      </w:r>
      <w:r w:rsidRPr="005741F2">
        <w:rPr>
          <w:rFonts w:cstheme="minorHAnsi"/>
          <w:color w:val="000000"/>
          <w:sz w:val="24"/>
          <w:szCs w:val="24"/>
        </w:rPr>
        <w:t xml:space="preserve"> , te 10 djelatnika na zamjeni ( 3 odgojitelja i 3 pomoćne kuharice, spremačica, domar, tajnica, admi</w:t>
      </w:r>
      <w:r w:rsidR="00E47692">
        <w:rPr>
          <w:rFonts w:cstheme="minorHAnsi"/>
          <w:color w:val="000000"/>
          <w:sz w:val="24"/>
          <w:szCs w:val="24"/>
        </w:rPr>
        <w:t>nistrativno</w:t>
      </w:r>
      <w:r w:rsidRPr="005741F2">
        <w:rPr>
          <w:rFonts w:cstheme="minorHAnsi"/>
          <w:color w:val="000000"/>
          <w:sz w:val="24"/>
          <w:szCs w:val="24"/>
        </w:rPr>
        <w:t>-rač</w:t>
      </w:r>
      <w:r w:rsidR="00E47692">
        <w:rPr>
          <w:rFonts w:cstheme="minorHAnsi"/>
          <w:color w:val="000000"/>
          <w:sz w:val="24"/>
          <w:szCs w:val="24"/>
        </w:rPr>
        <w:t>unovodstveni</w:t>
      </w:r>
      <w:r w:rsidRPr="005741F2">
        <w:rPr>
          <w:rFonts w:cstheme="minorHAnsi"/>
          <w:color w:val="000000"/>
          <w:sz w:val="24"/>
          <w:szCs w:val="24"/>
        </w:rPr>
        <w:t xml:space="preserve"> djelatnik).</w:t>
      </w:r>
    </w:p>
    <w:p w14:paraId="464C16E8" w14:textId="4BAA78F1" w:rsidR="00CB73C8" w:rsidRPr="005741F2" w:rsidRDefault="00CB73C8" w:rsidP="00E47692">
      <w:pPr>
        <w:spacing w:after="0" w:line="240" w:lineRule="auto"/>
        <w:ind w:firstLine="708"/>
        <w:jc w:val="both"/>
        <w:rPr>
          <w:rFonts w:cstheme="minorHAnsi"/>
          <w:color w:val="000000"/>
          <w:sz w:val="24"/>
          <w:szCs w:val="24"/>
        </w:rPr>
      </w:pPr>
      <w:r w:rsidRPr="005741F2">
        <w:rPr>
          <w:rFonts w:cstheme="minorHAnsi"/>
          <w:color w:val="000000"/>
          <w:sz w:val="24"/>
          <w:szCs w:val="24"/>
        </w:rPr>
        <w:t>Zaposlenici ustanove kroz svoj rad osiguravaju redovno funkcioniranje ustanove kroz sve planirane redovne i dodatne odgojno obrazovne programe</w:t>
      </w:r>
      <w:r w:rsidR="001016DA">
        <w:rPr>
          <w:rFonts w:cstheme="minorHAnsi"/>
          <w:color w:val="000000"/>
          <w:sz w:val="24"/>
          <w:szCs w:val="24"/>
        </w:rPr>
        <w:t>,</w:t>
      </w:r>
      <w:r w:rsidRPr="005741F2">
        <w:rPr>
          <w:rFonts w:cstheme="minorHAnsi"/>
          <w:color w:val="000000"/>
          <w:sz w:val="24"/>
          <w:szCs w:val="24"/>
        </w:rPr>
        <w:t xml:space="preserve"> i to:</w:t>
      </w:r>
    </w:p>
    <w:p w14:paraId="392FBAF7" w14:textId="77825041" w:rsidR="00CB73C8" w:rsidRPr="005741F2" w:rsidRDefault="00E47692" w:rsidP="00391684">
      <w:pPr>
        <w:pStyle w:val="Odlomakpopisa"/>
        <w:numPr>
          <w:ilvl w:val="0"/>
          <w:numId w:val="27"/>
        </w:numPr>
        <w:spacing w:after="0" w:line="240" w:lineRule="auto"/>
        <w:jc w:val="both"/>
        <w:rPr>
          <w:rFonts w:cstheme="minorHAnsi"/>
          <w:color w:val="000000"/>
          <w:sz w:val="24"/>
          <w:szCs w:val="24"/>
        </w:rPr>
      </w:pPr>
      <w:r>
        <w:rPr>
          <w:rFonts w:cstheme="minorHAnsi"/>
          <w:color w:val="000000"/>
          <w:sz w:val="24"/>
          <w:szCs w:val="24"/>
        </w:rPr>
        <w:t>r</w:t>
      </w:r>
      <w:r w:rsidR="00CB73C8" w:rsidRPr="005741F2">
        <w:rPr>
          <w:rFonts w:cstheme="minorHAnsi"/>
          <w:color w:val="000000"/>
          <w:sz w:val="24"/>
          <w:szCs w:val="24"/>
        </w:rPr>
        <w:t>edovni 10-satni program vrtića koji se provodio za ukupno 327 djece raspoređenih u 16 odgojnih skupina</w:t>
      </w:r>
      <w:r>
        <w:rPr>
          <w:rFonts w:cstheme="minorHAnsi"/>
          <w:color w:val="000000"/>
          <w:sz w:val="24"/>
          <w:szCs w:val="24"/>
        </w:rPr>
        <w:t>,</w:t>
      </w:r>
      <w:r w:rsidR="00CB73C8" w:rsidRPr="005741F2">
        <w:rPr>
          <w:rFonts w:cstheme="minorHAnsi"/>
          <w:color w:val="000000"/>
          <w:sz w:val="24"/>
          <w:szCs w:val="24"/>
        </w:rPr>
        <w:t xml:space="preserve"> i to u matičnom vrtiću „Radost“ 3 jasličke skupina (od 1</w:t>
      </w:r>
      <w:r>
        <w:rPr>
          <w:rFonts w:cstheme="minorHAnsi"/>
          <w:color w:val="000000"/>
          <w:sz w:val="24"/>
          <w:szCs w:val="24"/>
        </w:rPr>
        <w:t xml:space="preserve"> do </w:t>
      </w:r>
      <w:r w:rsidR="00CB73C8" w:rsidRPr="005741F2">
        <w:rPr>
          <w:rFonts w:cstheme="minorHAnsi"/>
          <w:color w:val="000000"/>
          <w:sz w:val="24"/>
          <w:szCs w:val="24"/>
        </w:rPr>
        <w:t>3 god</w:t>
      </w:r>
      <w:r>
        <w:rPr>
          <w:rFonts w:cstheme="minorHAnsi"/>
          <w:color w:val="000000"/>
          <w:sz w:val="24"/>
          <w:szCs w:val="24"/>
        </w:rPr>
        <w:t>ine</w:t>
      </w:r>
      <w:r w:rsidR="00CB73C8" w:rsidRPr="005741F2">
        <w:rPr>
          <w:rFonts w:cstheme="minorHAnsi"/>
          <w:color w:val="000000"/>
          <w:sz w:val="24"/>
          <w:szCs w:val="24"/>
        </w:rPr>
        <w:t>, 58 djece), 5 vrti</w:t>
      </w:r>
      <w:r>
        <w:rPr>
          <w:rFonts w:cstheme="minorHAnsi"/>
          <w:color w:val="000000"/>
          <w:sz w:val="24"/>
          <w:szCs w:val="24"/>
        </w:rPr>
        <w:t>ć</w:t>
      </w:r>
      <w:r w:rsidR="00CB73C8" w:rsidRPr="005741F2">
        <w:rPr>
          <w:rFonts w:cstheme="minorHAnsi"/>
          <w:color w:val="000000"/>
          <w:sz w:val="24"/>
          <w:szCs w:val="24"/>
        </w:rPr>
        <w:t>kih skupina (od 3</w:t>
      </w:r>
      <w:r>
        <w:rPr>
          <w:rFonts w:cstheme="minorHAnsi"/>
          <w:color w:val="000000"/>
          <w:sz w:val="24"/>
          <w:szCs w:val="24"/>
        </w:rPr>
        <w:t xml:space="preserve">. godine do </w:t>
      </w:r>
      <w:r w:rsidR="00CB73C8" w:rsidRPr="005741F2">
        <w:rPr>
          <w:rFonts w:cstheme="minorHAnsi"/>
          <w:color w:val="000000"/>
          <w:sz w:val="24"/>
          <w:szCs w:val="24"/>
        </w:rPr>
        <w:t>polaska u školu, 105 djece) , PO Pastoralni centar 1 jaslička skupina (19 djece)  i  2 vrti</w:t>
      </w:r>
      <w:r>
        <w:rPr>
          <w:rFonts w:cstheme="minorHAnsi"/>
          <w:color w:val="000000"/>
          <w:sz w:val="24"/>
          <w:szCs w:val="24"/>
        </w:rPr>
        <w:t>ć</w:t>
      </w:r>
      <w:r w:rsidR="00CB73C8" w:rsidRPr="005741F2">
        <w:rPr>
          <w:rFonts w:cstheme="minorHAnsi"/>
          <w:color w:val="000000"/>
          <w:sz w:val="24"/>
          <w:szCs w:val="24"/>
        </w:rPr>
        <w:t>ke skupina (37 djece)  i  PO „Stribor“ 1 jaslička skupina (19 djece) i 4 v</w:t>
      </w:r>
      <w:r w:rsidR="00301028">
        <w:rPr>
          <w:rFonts w:cstheme="minorHAnsi"/>
          <w:color w:val="000000"/>
          <w:sz w:val="24"/>
          <w:szCs w:val="24"/>
        </w:rPr>
        <w:t>r</w:t>
      </w:r>
      <w:r w:rsidR="00CB73C8" w:rsidRPr="005741F2">
        <w:rPr>
          <w:rFonts w:cstheme="minorHAnsi"/>
          <w:color w:val="000000"/>
          <w:sz w:val="24"/>
          <w:szCs w:val="24"/>
        </w:rPr>
        <w:t>ti</w:t>
      </w:r>
      <w:r w:rsidR="00301028">
        <w:rPr>
          <w:rFonts w:cstheme="minorHAnsi"/>
          <w:color w:val="000000"/>
          <w:sz w:val="24"/>
          <w:szCs w:val="24"/>
        </w:rPr>
        <w:t>ć</w:t>
      </w:r>
      <w:r w:rsidR="00CB73C8" w:rsidRPr="005741F2">
        <w:rPr>
          <w:rFonts w:cstheme="minorHAnsi"/>
          <w:color w:val="000000"/>
          <w:sz w:val="24"/>
          <w:szCs w:val="24"/>
        </w:rPr>
        <w:t>ke skupine (89 djece)</w:t>
      </w:r>
      <w:r>
        <w:rPr>
          <w:rFonts w:cstheme="minorHAnsi"/>
          <w:color w:val="000000"/>
          <w:sz w:val="24"/>
          <w:szCs w:val="24"/>
        </w:rPr>
        <w:t>;</w:t>
      </w:r>
    </w:p>
    <w:p w14:paraId="77245DA9" w14:textId="4CCEF91F" w:rsidR="00CB73C8" w:rsidRPr="005741F2" w:rsidRDefault="00E47692" w:rsidP="00391684">
      <w:pPr>
        <w:pStyle w:val="Odlomakpopisa"/>
        <w:numPr>
          <w:ilvl w:val="0"/>
          <w:numId w:val="27"/>
        </w:numPr>
        <w:spacing w:after="0" w:line="240" w:lineRule="auto"/>
        <w:jc w:val="both"/>
        <w:rPr>
          <w:rFonts w:cstheme="minorHAnsi"/>
          <w:color w:val="000000"/>
          <w:sz w:val="24"/>
          <w:szCs w:val="24"/>
        </w:rPr>
      </w:pPr>
      <w:r>
        <w:rPr>
          <w:rFonts w:cstheme="minorHAnsi"/>
          <w:color w:val="000000"/>
          <w:sz w:val="24"/>
          <w:szCs w:val="24"/>
        </w:rPr>
        <w:t>p</w:t>
      </w:r>
      <w:r w:rsidR="00CB73C8" w:rsidRPr="005741F2">
        <w:rPr>
          <w:rFonts w:cstheme="minorHAnsi"/>
          <w:color w:val="000000"/>
          <w:sz w:val="24"/>
          <w:szCs w:val="24"/>
        </w:rPr>
        <w:t>rogram predškole ili program „Mala škola“ koji se  provodio za 36 djece raspoređenih  u 3 skupine (djeca od  6</w:t>
      </w:r>
      <w:r>
        <w:rPr>
          <w:rFonts w:cstheme="minorHAnsi"/>
          <w:color w:val="000000"/>
          <w:sz w:val="24"/>
          <w:szCs w:val="24"/>
        </w:rPr>
        <w:t xml:space="preserve"> do </w:t>
      </w:r>
      <w:r w:rsidR="00CB73C8" w:rsidRPr="005741F2">
        <w:rPr>
          <w:rFonts w:cstheme="minorHAnsi"/>
          <w:color w:val="000000"/>
          <w:sz w:val="24"/>
          <w:szCs w:val="24"/>
        </w:rPr>
        <w:t>7 god</w:t>
      </w:r>
      <w:r>
        <w:rPr>
          <w:rFonts w:cstheme="minorHAnsi"/>
          <w:color w:val="000000"/>
          <w:sz w:val="24"/>
          <w:szCs w:val="24"/>
        </w:rPr>
        <w:t>ine</w:t>
      </w:r>
      <w:r w:rsidR="00CB73C8" w:rsidRPr="005741F2">
        <w:rPr>
          <w:rFonts w:cstheme="minorHAnsi"/>
          <w:color w:val="000000"/>
          <w:sz w:val="24"/>
          <w:szCs w:val="24"/>
        </w:rPr>
        <w:t xml:space="preserve">). Za 1 skupinu s ukupno 14 djece program se provodio u matičnom vrtiću u Novskoj, za 1 skupinu s ukupno 13 djece program se provodio u </w:t>
      </w:r>
      <w:r>
        <w:rPr>
          <w:rFonts w:cstheme="minorHAnsi"/>
          <w:color w:val="000000"/>
          <w:sz w:val="24"/>
          <w:szCs w:val="24"/>
        </w:rPr>
        <w:t>d</w:t>
      </w:r>
      <w:r w:rsidR="00CB73C8" w:rsidRPr="005741F2">
        <w:rPr>
          <w:rFonts w:cstheme="minorHAnsi"/>
          <w:color w:val="000000"/>
          <w:sz w:val="24"/>
          <w:szCs w:val="24"/>
        </w:rPr>
        <w:t>ječjoj igraonici Društvenog doma u Rajiću, a za 1 skupinu s ukupno 9 djece program se provodio u PŠ Stara  Subocka</w:t>
      </w:r>
      <w:r>
        <w:rPr>
          <w:rFonts w:cstheme="minorHAnsi"/>
          <w:color w:val="000000"/>
          <w:sz w:val="24"/>
          <w:szCs w:val="24"/>
        </w:rPr>
        <w:t>;</w:t>
      </w:r>
    </w:p>
    <w:p w14:paraId="6C0014B6" w14:textId="59C31121" w:rsidR="00CB73C8" w:rsidRPr="006A08F6" w:rsidRDefault="00E47692" w:rsidP="00391684">
      <w:pPr>
        <w:pStyle w:val="Odlomakpopisa"/>
        <w:numPr>
          <w:ilvl w:val="0"/>
          <w:numId w:val="27"/>
        </w:numPr>
        <w:spacing w:after="0" w:line="240" w:lineRule="auto"/>
        <w:jc w:val="both"/>
        <w:rPr>
          <w:rFonts w:cstheme="minorHAnsi"/>
          <w:color w:val="000000"/>
          <w:sz w:val="24"/>
          <w:szCs w:val="24"/>
        </w:rPr>
      </w:pPr>
      <w:r>
        <w:rPr>
          <w:rFonts w:cstheme="minorHAnsi"/>
          <w:color w:val="000000"/>
          <w:sz w:val="24"/>
          <w:szCs w:val="24"/>
        </w:rPr>
        <w:t>p</w:t>
      </w:r>
      <w:r w:rsidR="00CB73C8" w:rsidRPr="005741F2">
        <w:rPr>
          <w:rFonts w:cstheme="minorHAnsi"/>
          <w:color w:val="000000"/>
          <w:sz w:val="24"/>
          <w:szCs w:val="24"/>
        </w:rPr>
        <w:t xml:space="preserve">rogram ranog učenja engleskog jezika provodio se za 46 djece raspodijeljena u dvije skupine (djeca od 6 </w:t>
      </w:r>
      <w:r>
        <w:rPr>
          <w:rFonts w:cstheme="minorHAnsi"/>
          <w:color w:val="000000"/>
          <w:sz w:val="24"/>
          <w:szCs w:val="24"/>
        </w:rPr>
        <w:t xml:space="preserve">do </w:t>
      </w:r>
      <w:r w:rsidR="00CB73C8" w:rsidRPr="005741F2">
        <w:rPr>
          <w:rFonts w:cstheme="minorHAnsi"/>
          <w:color w:val="000000"/>
          <w:sz w:val="24"/>
          <w:szCs w:val="24"/>
        </w:rPr>
        <w:t>7 god</w:t>
      </w:r>
      <w:r>
        <w:rPr>
          <w:rFonts w:cstheme="minorHAnsi"/>
          <w:color w:val="000000"/>
          <w:sz w:val="24"/>
          <w:szCs w:val="24"/>
        </w:rPr>
        <w:t>ina</w:t>
      </w:r>
      <w:r w:rsidR="00CB73C8" w:rsidRPr="005741F2">
        <w:rPr>
          <w:rFonts w:cstheme="minorHAnsi"/>
          <w:color w:val="000000"/>
          <w:sz w:val="24"/>
          <w:szCs w:val="24"/>
        </w:rPr>
        <w:t>), u 1. stupnju učenja, a program je provodila odgojiteljic</w:t>
      </w:r>
      <w:r>
        <w:rPr>
          <w:rFonts w:cstheme="minorHAnsi"/>
          <w:color w:val="000000"/>
          <w:sz w:val="24"/>
          <w:szCs w:val="24"/>
        </w:rPr>
        <w:t>a</w:t>
      </w:r>
      <w:r w:rsidR="00CB73C8" w:rsidRPr="005741F2">
        <w:rPr>
          <w:rFonts w:cstheme="minorHAnsi"/>
          <w:color w:val="000000"/>
          <w:sz w:val="24"/>
          <w:szCs w:val="24"/>
        </w:rPr>
        <w:t xml:space="preserve"> Marija Johović, u matičnom vrtiću </w:t>
      </w:r>
      <w:r w:rsidR="003F281A">
        <w:rPr>
          <w:rFonts w:cstheme="minorHAnsi"/>
          <w:color w:val="000000"/>
          <w:sz w:val="24"/>
          <w:szCs w:val="24"/>
        </w:rPr>
        <w:t>„</w:t>
      </w:r>
      <w:r w:rsidR="00CB73C8" w:rsidRPr="005741F2">
        <w:rPr>
          <w:rFonts w:cstheme="minorHAnsi"/>
          <w:color w:val="000000"/>
          <w:sz w:val="24"/>
          <w:szCs w:val="24"/>
        </w:rPr>
        <w:t>Radost</w:t>
      </w:r>
      <w:r w:rsidR="003F281A">
        <w:rPr>
          <w:rFonts w:cstheme="minorHAnsi"/>
          <w:color w:val="000000"/>
          <w:sz w:val="24"/>
          <w:szCs w:val="24"/>
        </w:rPr>
        <w:t>“</w:t>
      </w:r>
      <w:r w:rsidR="00CB73C8" w:rsidRPr="005741F2">
        <w:rPr>
          <w:rFonts w:cstheme="minorHAnsi"/>
          <w:color w:val="000000"/>
          <w:sz w:val="24"/>
          <w:szCs w:val="24"/>
        </w:rPr>
        <w:t>.</w:t>
      </w:r>
    </w:p>
    <w:p w14:paraId="32B0D3BD" w14:textId="08D2D939" w:rsidR="00CB73C8" w:rsidRDefault="00CB73C8" w:rsidP="00E47692">
      <w:pPr>
        <w:spacing w:after="0" w:line="240" w:lineRule="auto"/>
        <w:ind w:firstLine="708"/>
        <w:jc w:val="both"/>
        <w:rPr>
          <w:rFonts w:eastAsia="Calibri" w:cstheme="minorHAnsi"/>
          <w:sz w:val="24"/>
          <w:szCs w:val="24"/>
        </w:rPr>
      </w:pPr>
      <w:r w:rsidRPr="005741F2">
        <w:rPr>
          <w:rFonts w:eastAsia="Calibri" w:cstheme="minorHAnsi"/>
          <w:sz w:val="24"/>
          <w:szCs w:val="24"/>
        </w:rPr>
        <w:t xml:space="preserve">Za ostale </w:t>
      </w:r>
      <w:r w:rsidR="006A08F6">
        <w:rPr>
          <w:rFonts w:eastAsia="Calibri" w:cstheme="minorHAnsi"/>
          <w:sz w:val="24"/>
          <w:szCs w:val="24"/>
        </w:rPr>
        <w:t xml:space="preserve">rashode za zaposlene </w:t>
      </w:r>
      <w:r w:rsidRPr="005741F2">
        <w:rPr>
          <w:rFonts w:eastAsia="Calibri" w:cstheme="minorHAnsi"/>
          <w:sz w:val="24"/>
          <w:szCs w:val="24"/>
        </w:rPr>
        <w:t>u izvještajnom razdoblju utrošeno je 34.282,05 eura, odnosno 55,28</w:t>
      </w:r>
      <w:r w:rsidR="00E47692">
        <w:rPr>
          <w:rFonts w:eastAsia="Calibri" w:cstheme="minorHAnsi"/>
          <w:sz w:val="24"/>
          <w:szCs w:val="24"/>
        </w:rPr>
        <w:t xml:space="preserve"> </w:t>
      </w:r>
      <w:r w:rsidRPr="005741F2">
        <w:rPr>
          <w:rFonts w:eastAsia="Calibri" w:cstheme="minorHAnsi"/>
          <w:sz w:val="24"/>
          <w:szCs w:val="24"/>
        </w:rPr>
        <w:t>% od plana</w:t>
      </w:r>
      <w:r w:rsidR="00E47692">
        <w:rPr>
          <w:rFonts w:eastAsia="Calibri" w:cstheme="minorHAnsi"/>
          <w:sz w:val="24"/>
          <w:szCs w:val="24"/>
        </w:rPr>
        <w:t>,</w:t>
      </w:r>
      <w:r w:rsidRPr="005741F2">
        <w:rPr>
          <w:rFonts w:eastAsia="Calibri" w:cstheme="minorHAnsi"/>
          <w:sz w:val="24"/>
          <w:szCs w:val="24"/>
        </w:rPr>
        <w:t xml:space="preserve"> i to za otpremninu za odlazak u mirovinu, novčan</w:t>
      </w:r>
      <w:r w:rsidR="003F281A">
        <w:rPr>
          <w:rFonts w:eastAsia="Calibri" w:cstheme="minorHAnsi"/>
          <w:sz w:val="24"/>
          <w:szCs w:val="24"/>
        </w:rPr>
        <w:t>u</w:t>
      </w:r>
      <w:r w:rsidRPr="005741F2">
        <w:rPr>
          <w:rFonts w:eastAsia="Calibri" w:cstheme="minorHAnsi"/>
          <w:sz w:val="24"/>
          <w:szCs w:val="24"/>
        </w:rPr>
        <w:t xml:space="preserve"> pomoć za slučaj smrti za člana uže obitelji, naknade bolovanja dužeg od 90 dana, regres zaposlenicima za godišnji odmor, te jubilarne nagrade zaposle</w:t>
      </w:r>
      <w:r w:rsidR="00B81C8D">
        <w:rPr>
          <w:rFonts w:eastAsia="Calibri" w:cstheme="minorHAnsi"/>
          <w:sz w:val="24"/>
          <w:szCs w:val="24"/>
        </w:rPr>
        <w:t xml:space="preserve">nicima za navršene godine staža. </w:t>
      </w:r>
      <w:r w:rsidRPr="005741F2">
        <w:rPr>
          <w:rFonts w:eastAsia="Calibri" w:cstheme="minorHAnsi"/>
          <w:sz w:val="24"/>
          <w:szCs w:val="24"/>
        </w:rPr>
        <w:t>Za doprinose na plaću u navedenom periodu utrošeno je 55.928,27 eura</w:t>
      </w:r>
      <w:r w:rsidR="00E47692">
        <w:rPr>
          <w:rFonts w:eastAsia="Calibri" w:cstheme="minorHAnsi"/>
          <w:sz w:val="24"/>
          <w:szCs w:val="24"/>
        </w:rPr>
        <w:t>,</w:t>
      </w:r>
      <w:r w:rsidRPr="005741F2">
        <w:rPr>
          <w:rFonts w:eastAsia="Calibri" w:cstheme="minorHAnsi"/>
          <w:sz w:val="24"/>
          <w:szCs w:val="24"/>
        </w:rPr>
        <w:t xml:space="preserve"> odnosno 52,98</w:t>
      </w:r>
      <w:r w:rsidR="00E47692">
        <w:rPr>
          <w:rFonts w:eastAsia="Calibri" w:cstheme="minorHAnsi"/>
          <w:sz w:val="24"/>
          <w:szCs w:val="24"/>
        </w:rPr>
        <w:t xml:space="preserve"> </w:t>
      </w:r>
      <w:r w:rsidRPr="005741F2">
        <w:rPr>
          <w:rFonts w:eastAsia="Calibri" w:cstheme="minorHAnsi"/>
          <w:sz w:val="24"/>
          <w:szCs w:val="24"/>
        </w:rPr>
        <w:t>%  od plana.</w:t>
      </w:r>
      <w:r w:rsidR="00584C89">
        <w:rPr>
          <w:rFonts w:eastAsia="Calibri" w:cstheme="minorHAnsi"/>
          <w:sz w:val="24"/>
          <w:szCs w:val="24"/>
        </w:rPr>
        <w:t xml:space="preserve"> </w:t>
      </w:r>
      <w:r w:rsidR="00B81C8D">
        <w:rPr>
          <w:rFonts w:eastAsia="Calibri" w:cstheme="minorHAnsi"/>
          <w:sz w:val="24"/>
          <w:szCs w:val="24"/>
        </w:rPr>
        <w:t>Z</w:t>
      </w:r>
      <w:r w:rsidRPr="005741F2">
        <w:rPr>
          <w:rFonts w:eastAsia="Calibri" w:cstheme="minorHAnsi"/>
          <w:sz w:val="24"/>
          <w:szCs w:val="24"/>
        </w:rPr>
        <w:t>a naknad</w:t>
      </w:r>
      <w:r w:rsidR="006A08F6">
        <w:rPr>
          <w:rFonts w:eastAsia="Calibri" w:cstheme="minorHAnsi"/>
          <w:sz w:val="24"/>
          <w:szCs w:val="24"/>
        </w:rPr>
        <w:t xml:space="preserve">e troškova zaposlenima </w:t>
      </w:r>
      <w:r w:rsidRPr="005741F2">
        <w:rPr>
          <w:rFonts w:eastAsia="Calibri" w:cstheme="minorHAnsi"/>
          <w:sz w:val="24"/>
          <w:szCs w:val="24"/>
        </w:rPr>
        <w:t>utrošen je iznos od 33.988,06 eura (55,63</w:t>
      </w:r>
      <w:r w:rsidR="00584C89">
        <w:rPr>
          <w:rFonts w:eastAsia="Calibri" w:cstheme="minorHAnsi"/>
          <w:sz w:val="24"/>
          <w:szCs w:val="24"/>
        </w:rPr>
        <w:t xml:space="preserve"> </w:t>
      </w:r>
      <w:r w:rsidRPr="005741F2">
        <w:rPr>
          <w:rFonts w:eastAsia="Calibri" w:cstheme="minorHAnsi"/>
          <w:sz w:val="24"/>
          <w:szCs w:val="24"/>
        </w:rPr>
        <w:t>%), a za naknadu prijevoza na posao i s posla djelatnicima dječjeg vrtića.</w:t>
      </w:r>
    </w:p>
    <w:p w14:paraId="7344ABD8" w14:textId="77777777" w:rsidR="001016DA" w:rsidRPr="006A08F6" w:rsidRDefault="001016DA" w:rsidP="00391684">
      <w:pPr>
        <w:spacing w:after="0" w:line="240" w:lineRule="auto"/>
        <w:jc w:val="both"/>
        <w:rPr>
          <w:rFonts w:eastAsia="Calibri" w:cstheme="minorHAnsi"/>
          <w:sz w:val="24"/>
          <w:szCs w:val="24"/>
        </w:rPr>
      </w:pPr>
    </w:p>
    <w:p w14:paraId="44B7D513" w14:textId="26CE0FD8" w:rsidR="00CB73C8" w:rsidRDefault="00CB73C8" w:rsidP="00391684">
      <w:pPr>
        <w:spacing w:after="0" w:line="240" w:lineRule="auto"/>
        <w:jc w:val="both"/>
        <w:rPr>
          <w:rFonts w:eastAsia="Calibri" w:cstheme="minorHAnsi"/>
          <w:b/>
          <w:sz w:val="24"/>
          <w:szCs w:val="24"/>
        </w:rPr>
      </w:pPr>
      <w:r w:rsidRPr="005741F2">
        <w:rPr>
          <w:rFonts w:eastAsia="Calibri" w:cstheme="minorHAnsi"/>
          <w:b/>
          <w:sz w:val="24"/>
          <w:szCs w:val="24"/>
        </w:rPr>
        <w:t>Izvor financiranja</w:t>
      </w:r>
      <w:r w:rsidR="00CC4CAB">
        <w:rPr>
          <w:rFonts w:eastAsia="Calibri" w:cstheme="minorHAnsi"/>
          <w:b/>
          <w:sz w:val="24"/>
          <w:szCs w:val="24"/>
        </w:rPr>
        <w:t xml:space="preserve"> </w:t>
      </w:r>
      <w:r w:rsidRPr="005741F2">
        <w:rPr>
          <w:rFonts w:eastAsia="Calibri" w:cstheme="minorHAnsi"/>
          <w:b/>
          <w:sz w:val="24"/>
          <w:szCs w:val="24"/>
        </w:rPr>
        <w:t>- Vlastiti prihodi</w:t>
      </w:r>
      <w:r w:rsidR="00CC4CAB">
        <w:rPr>
          <w:rFonts w:eastAsia="Calibri" w:cstheme="minorHAnsi"/>
          <w:b/>
          <w:sz w:val="24"/>
          <w:szCs w:val="24"/>
        </w:rPr>
        <w:t>:</w:t>
      </w:r>
    </w:p>
    <w:p w14:paraId="0F59B544" w14:textId="77777777" w:rsidR="00301028" w:rsidRPr="005741F2" w:rsidRDefault="00301028" w:rsidP="00391684">
      <w:pPr>
        <w:spacing w:after="0" w:line="240" w:lineRule="auto"/>
        <w:jc w:val="both"/>
        <w:rPr>
          <w:rFonts w:eastAsia="Calibri" w:cstheme="minorHAnsi"/>
          <w:b/>
          <w:sz w:val="24"/>
          <w:szCs w:val="24"/>
        </w:rPr>
      </w:pPr>
    </w:p>
    <w:p w14:paraId="6EBEA103" w14:textId="47BCDEAE" w:rsidR="00CB73C8" w:rsidRDefault="00CB73C8" w:rsidP="00584C89">
      <w:pPr>
        <w:spacing w:after="0" w:line="240" w:lineRule="auto"/>
        <w:ind w:firstLine="708"/>
        <w:jc w:val="both"/>
        <w:rPr>
          <w:rFonts w:eastAsia="Calibri" w:cstheme="minorHAnsi"/>
          <w:sz w:val="24"/>
          <w:szCs w:val="24"/>
        </w:rPr>
      </w:pPr>
      <w:r w:rsidRPr="006A08F6">
        <w:rPr>
          <w:rFonts w:eastAsia="Calibri" w:cstheme="minorHAnsi"/>
          <w:sz w:val="24"/>
          <w:szCs w:val="24"/>
        </w:rPr>
        <w:t>Za navedeno izvještajno razdoblje ova aktivnost iz izvora vlastitih prihoda ostvarena je</w:t>
      </w:r>
      <w:r w:rsidR="006A08F6">
        <w:rPr>
          <w:rFonts w:eastAsia="Calibri" w:cstheme="minorHAnsi"/>
          <w:sz w:val="24"/>
          <w:szCs w:val="24"/>
        </w:rPr>
        <w:t xml:space="preserve"> u iznosu od 93.988,71 eura ili </w:t>
      </w:r>
      <w:r w:rsidRPr="006A08F6">
        <w:rPr>
          <w:rFonts w:eastAsia="Calibri" w:cstheme="minorHAnsi"/>
          <w:sz w:val="24"/>
          <w:szCs w:val="24"/>
        </w:rPr>
        <w:t xml:space="preserve"> 43,49</w:t>
      </w:r>
      <w:r w:rsidR="00584C89">
        <w:rPr>
          <w:rFonts w:eastAsia="Calibri" w:cstheme="minorHAnsi"/>
          <w:sz w:val="24"/>
          <w:szCs w:val="24"/>
        </w:rPr>
        <w:t xml:space="preserve"> </w:t>
      </w:r>
      <w:r w:rsidR="006A08F6">
        <w:rPr>
          <w:rFonts w:eastAsia="Calibri" w:cstheme="minorHAnsi"/>
          <w:sz w:val="24"/>
          <w:szCs w:val="24"/>
        </w:rPr>
        <w:t xml:space="preserve">% od plana. Navedena sredstva utrošena su na seminare za zaposlenike, za službena putovanja, na rashode za energiju, za nabavu namirnica, uredskog i ostalog materijala potrebnog za redovno poslovanje, za nabavu  službene odjeće i obuće te sitnog inventara (nabavljena su </w:t>
      </w:r>
      <w:r w:rsidR="006A08F6" w:rsidRPr="005741F2">
        <w:rPr>
          <w:rFonts w:eastAsia="Calibri" w:cstheme="minorHAnsi"/>
          <w:sz w:val="24"/>
          <w:szCs w:val="24"/>
        </w:rPr>
        <w:t xml:space="preserve">didaktička pomagala </w:t>
      </w:r>
      <w:r w:rsidR="006A08F6">
        <w:rPr>
          <w:rFonts w:eastAsia="Calibri" w:cstheme="minorHAnsi"/>
          <w:sz w:val="24"/>
          <w:szCs w:val="24"/>
        </w:rPr>
        <w:t xml:space="preserve"> za rad</w:t>
      </w:r>
      <w:r w:rsidR="006A08F6" w:rsidRPr="005741F2">
        <w:rPr>
          <w:rFonts w:eastAsia="Calibri" w:cstheme="minorHAnsi"/>
          <w:sz w:val="24"/>
          <w:szCs w:val="24"/>
        </w:rPr>
        <w:t xml:space="preserve"> u grupi, sportska oprema, telefon, vješalice i podloge</w:t>
      </w:r>
      <w:r w:rsidR="006A08F6">
        <w:rPr>
          <w:rFonts w:eastAsia="Calibri" w:cstheme="minorHAnsi"/>
          <w:sz w:val="24"/>
          <w:szCs w:val="24"/>
        </w:rPr>
        <w:t xml:space="preserve"> za igru).</w:t>
      </w:r>
    </w:p>
    <w:p w14:paraId="06E237B4" w14:textId="77777777" w:rsidR="00E47692" w:rsidRDefault="00E47692" w:rsidP="00391684">
      <w:pPr>
        <w:spacing w:after="0" w:line="240" w:lineRule="auto"/>
        <w:jc w:val="both"/>
        <w:rPr>
          <w:rFonts w:eastAsia="Calibri" w:cstheme="minorHAnsi"/>
          <w:sz w:val="24"/>
          <w:szCs w:val="24"/>
        </w:rPr>
      </w:pPr>
    </w:p>
    <w:p w14:paraId="7F65B9BA" w14:textId="77777777" w:rsidR="001016DA" w:rsidRPr="006A08F6" w:rsidRDefault="001016DA" w:rsidP="00391684">
      <w:pPr>
        <w:spacing w:after="0" w:line="240" w:lineRule="auto"/>
        <w:jc w:val="both"/>
        <w:rPr>
          <w:rFonts w:eastAsia="Calibri" w:cstheme="minorHAnsi"/>
          <w:sz w:val="24"/>
          <w:szCs w:val="24"/>
          <w:u w:val="thick"/>
        </w:rPr>
      </w:pPr>
    </w:p>
    <w:p w14:paraId="3E42B73C" w14:textId="4EDD3D95" w:rsidR="00CB73C8" w:rsidRDefault="00CB73C8" w:rsidP="00391684">
      <w:pPr>
        <w:spacing w:after="0" w:line="240" w:lineRule="auto"/>
        <w:jc w:val="both"/>
        <w:rPr>
          <w:rFonts w:cstheme="minorHAnsi"/>
          <w:b/>
          <w:bCs/>
          <w:sz w:val="24"/>
          <w:szCs w:val="24"/>
        </w:rPr>
      </w:pPr>
      <w:r w:rsidRPr="005741F2">
        <w:rPr>
          <w:rFonts w:cstheme="minorHAnsi"/>
          <w:b/>
          <w:bCs/>
          <w:sz w:val="24"/>
          <w:szCs w:val="24"/>
        </w:rPr>
        <w:lastRenderedPageBreak/>
        <w:t>Izvor financiranja</w:t>
      </w:r>
      <w:r w:rsidR="00CC4CAB">
        <w:rPr>
          <w:rFonts w:cstheme="minorHAnsi"/>
          <w:b/>
          <w:bCs/>
          <w:sz w:val="24"/>
          <w:szCs w:val="24"/>
        </w:rPr>
        <w:t xml:space="preserve"> –</w:t>
      </w:r>
      <w:r w:rsidRPr="005741F2">
        <w:rPr>
          <w:rFonts w:cstheme="minorHAnsi"/>
          <w:b/>
          <w:bCs/>
          <w:sz w:val="24"/>
          <w:szCs w:val="24"/>
        </w:rPr>
        <w:t xml:space="preserve"> Pomoći</w:t>
      </w:r>
      <w:r w:rsidR="00CC4CAB">
        <w:rPr>
          <w:rFonts w:cstheme="minorHAnsi"/>
          <w:b/>
          <w:bCs/>
          <w:sz w:val="24"/>
          <w:szCs w:val="24"/>
        </w:rPr>
        <w:t>:</w:t>
      </w:r>
    </w:p>
    <w:p w14:paraId="2B8EC469" w14:textId="77777777" w:rsidR="00301028" w:rsidRPr="005741F2" w:rsidRDefault="00301028" w:rsidP="00391684">
      <w:pPr>
        <w:spacing w:after="0" w:line="240" w:lineRule="auto"/>
        <w:jc w:val="both"/>
        <w:rPr>
          <w:rFonts w:cstheme="minorHAnsi"/>
          <w:b/>
          <w:bCs/>
          <w:sz w:val="24"/>
          <w:szCs w:val="24"/>
        </w:rPr>
      </w:pPr>
    </w:p>
    <w:p w14:paraId="207C4813" w14:textId="1BE407F2" w:rsidR="00CB73C8" w:rsidRPr="005741F2" w:rsidRDefault="00CB73C8" w:rsidP="00584C89">
      <w:pPr>
        <w:spacing w:after="0" w:line="240" w:lineRule="auto"/>
        <w:ind w:firstLine="708"/>
        <w:jc w:val="both"/>
        <w:rPr>
          <w:rFonts w:cstheme="minorHAnsi"/>
          <w:sz w:val="24"/>
          <w:szCs w:val="24"/>
        </w:rPr>
      </w:pPr>
      <w:r w:rsidRPr="005741F2">
        <w:rPr>
          <w:rFonts w:cstheme="minorHAnsi"/>
          <w:sz w:val="24"/>
          <w:szCs w:val="24"/>
        </w:rPr>
        <w:t xml:space="preserve">Iz </w:t>
      </w:r>
      <w:r w:rsidR="005741F2">
        <w:rPr>
          <w:rFonts w:cstheme="minorHAnsi"/>
          <w:sz w:val="24"/>
          <w:szCs w:val="24"/>
        </w:rPr>
        <w:t xml:space="preserve">izvora Pomoći </w:t>
      </w:r>
      <w:r w:rsidRPr="005741F2">
        <w:rPr>
          <w:rFonts w:cstheme="minorHAnsi"/>
          <w:sz w:val="24"/>
          <w:szCs w:val="24"/>
        </w:rPr>
        <w:t xml:space="preserve"> ostvareno je 47,07</w:t>
      </w:r>
      <w:r w:rsidR="00584C89">
        <w:rPr>
          <w:rFonts w:cstheme="minorHAnsi"/>
          <w:sz w:val="24"/>
          <w:szCs w:val="24"/>
        </w:rPr>
        <w:t xml:space="preserve"> </w:t>
      </w:r>
      <w:r w:rsidRPr="005741F2">
        <w:rPr>
          <w:rFonts w:cstheme="minorHAnsi"/>
          <w:sz w:val="24"/>
          <w:szCs w:val="24"/>
        </w:rPr>
        <w:t>% od plana</w:t>
      </w:r>
      <w:r w:rsidR="003F281A">
        <w:rPr>
          <w:rFonts w:cstheme="minorHAnsi"/>
          <w:sz w:val="24"/>
          <w:szCs w:val="24"/>
        </w:rPr>
        <w:t>,</w:t>
      </w:r>
      <w:r w:rsidRPr="005741F2">
        <w:rPr>
          <w:rFonts w:cstheme="minorHAnsi"/>
          <w:sz w:val="24"/>
          <w:szCs w:val="24"/>
        </w:rPr>
        <w:t xml:space="preserve"> odnosno 1.770,00 eura, što je više za 3,4 % nego za isto izvještajno razdoblje prethodne godine.</w:t>
      </w:r>
    </w:p>
    <w:p w14:paraId="71612782" w14:textId="0E09FCC8" w:rsidR="00CB73C8" w:rsidRDefault="00CB73C8" w:rsidP="00391684">
      <w:pPr>
        <w:spacing w:after="0" w:line="240" w:lineRule="auto"/>
        <w:jc w:val="both"/>
        <w:rPr>
          <w:rFonts w:eastAsia="Calibri" w:cstheme="minorHAnsi"/>
          <w:sz w:val="24"/>
          <w:szCs w:val="24"/>
        </w:rPr>
      </w:pPr>
      <w:r w:rsidRPr="005741F2">
        <w:rPr>
          <w:rFonts w:eastAsia="Calibri" w:cstheme="minorHAnsi"/>
          <w:sz w:val="24"/>
          <w:szCs w:val="24"/>
        </w:rPr>
        <w:t>Rashod</w:t>
      </w:r>
      <w:r w:rsidR="006A08F6">
        <w:rPr>
          <w:rFonts w:eastAsia="Calibri" w:cstheme="minorHAnsi"/>
          <w:sz w:val="24"/>
          <w:szCs w:val="24"/>
        </w:rPr>
        <w:t>i</w:t>
      </w:r>
      <w:r w:rsidRPr="005741F2">
        <w:rPr>
          <w:rFonts w:eastAsia="Calibri" w:cstheme="minorHAnsi"/>
          <w:sz w:val="24"/>
          <w:szCs w:val="24"/>
        </w:rPr>
        <w:t xml:space="preserve"> od Ministarstva znanosti i obrazovanja ostvareni su u višem iznosu iz razloga što je prijavljen veći broj djece u programu, te </w:t>
      </w:r>
      <w:r w:rsidR="006A08F6">
        <w:rPr>
          <w:rFonts w:eastAsia="Calibri" w:cstheme="minorHAnsi"/>
          <w:sz w:val="24"/>
          <w:szCs w:val="24"/>
        </w:rPr>
        <w:t xml:space="preserve"> se sukladno tome  ostvario </w:t>
      </w:r>
      <w:r w:rsidR="00B81C8D">
        <w:rPr>
          <w:rFonts w:eastAsia="Calibri" w:cstheme="minorHAnsi"/>
          <w:sz w:val="24"/>
          <w:szCs w:val="24"/>
        </w:rPr>
        <w:t xml:space="preserve"> i </w:t>
      </w:r>
      <w:r w:rsidR="006A08F6">
        <w:rPr>
          <w:rFonts w:eastAsia="Calibri" w:cstheme="minorHAnsi"/>
          <w:sz w:val="24"/>
          <w:szCs w:val="24"/>
        </w:rPr>
        <w:t xml:space="preserve">veći </w:t>
      </w:r>
      <w:r w:rsidR="00B81C8D">
        <w:rPr>
          <w:rFonts w:eastAsia="Calibri" w:cstheme="minorHAnsi"/>
          <w:sz w:val="24"/>
          <w:szCs w:val="24"/>
        </w:rPr>
        <w:t xml:space="preserve">prihod. </w:t>
      </w:r>
      <w:r w:rsidRPr="005741F2">
        <w:rPr>
          <w:rFonts w:eastAsia="Calibri" w:cstheme="minorHAnsi"/>
          <w:sz w:val="24"/>
          <w:szCs w:val="24"/>
        </w:rPr>
        <w:t xml:space="preserve"> </w:t>
      </w:r>
      <w:r w:rsidR="00B81C8D">
        <w:rPr>
          <w:rFonts w:eastAsia="Calibri" w:cstheme="minorHAnsi"/>
          <w:sz w:val="24"/>
          <w:szCs w:val="24"/>
        </w:rPr>
        <w:t>Iz navedenih sredstava podmireni su troškovi</w:t>
      </w:r>
      <w:r w:rsidR="00584C89">
        <w:rPr>
          <w:rFonts w:eastAsia="Calibri" w:cstheme="minorHAnsi"/>
          <w:sz w:val="24"/>
          <w:szCs w:val="24"/>
        </w:rPr>
        <w:t xml:space="preserve"> </w:t>
      </w:r>
      <w:r w:rsidR="00B81C8D">
        <w:rPr>
          <w:rFonts w:eastAsia="Calibri" w:cstheme="minorHAnsi"/>
          <w:sz w:val="24"/>
          <w:szCs w:val="24"/>
        </w:rPr>
        <w:t>nabavljene didaktike,</w:t>
      </w:r>
      <w:r w:rsidR="00584C89">
        <w:rPr>
          <w:rFonts w:eastAsia="Calibri" w:cstheme="minorHAnsi"/>
          <w:sz w:val="24"/>
          <w:szCs w:val="24"/>
        </w:rPr>
        <w:t xml:space="preserve"> </w:t>
      </w:r>
      <w:r w:rsidR="00B81C8D">
        <w:rPr>
          <w:rFonts w:eastAsia="Calibri" w:cstheme="minorHAnsi"/>
          <w:sz w:val="24"/>
          <w:szCs w:val="24"/>
        </w:rPr>
        <w:t xml:space="preserve">literature i stručnog usavršavanja zaposlenika. </w:t>
      </w:r>
    </w:p>
    <w:p w14:paraId="5EADB629" w14:textId="77777777" w:rsidR="008E762C" w:rsidRPr="005741F2" w:rsidRDefault="008E762C" w:rsidP="00391684">
      <w:pPr>
        <w:spacing w:after="0" w:line="240" w:lineRule="auto"/>
        <w:jc w:val="both"/>
        <w:rPr>
          <w:rFonts w:eastAsia="Calibri" w:cstheme="minorHAnsi"/>
          <w:sz w:val="24"/>
          <w:szCs w:val="24"/>
        </w:rPr>
      </w:pPr>
    </w:p>
    <w:p w14:paraId="37359A11" w14:textId="73FADE8C" w:rsidR="00CB73C8" w:rsidRPr="005741F2" w:rsidRDefault="001016DA" w:rsidP="00391684">
      <w:pPr>
        <w:spacing w:after="0" w:line="240" w:lineRule="auto"/>
        <w:jc w:val="both"/>
        <w:rPr>
          <w:rFonts w:cstheme="minorHAnsi"/>
          <w:b/>
          <w:bCs/>
          <w:sz w:val="24"/>
          <w:szCs w:val="24"/>
        </w:rPr>
      </w:pPr>
      <w:r>
        <w:rPr>
          <w:rFonts w:cstheme="minorHAnsi"/>
          <w:b/>
          <w:bCs/>
          <w:sz w:val="24"/>
          <w:szCs w:val="24"/>
        </w:rPr>
        <w:t xml:space="preserve">1.18.2. </w:t>
      </w:r>
      <w:r w:rsidR="005741F2">
        <w:rPr>
          <w:rFonts w:cstheme="minorHAnsi"/>
          <w:b/>
          <w:bCs/>
          <w:sz w:val="24"/>
          <w:szCs w:val="24"/>
        </w:rPr>
        <w:t>Tekući projekt 1018 T100002 Opremanje vrtića</w:t>
      </w:r>
    </w:p>
    <w:p w14:paraId="1E645120" w14:textId="77777777" w:rsidR="00CB73C8" w:rsidRPr="005741F2" w:rsidRDefault="00CB73C8" w:rsidP="00391684">
      <w:pPr>
        <w:spacing w:after="0" w:line="240" w:lineRule="auto"/>
        <w:jc w:val="both"/>
        <w:rPr>
          <w:rFonts w:cstheme="minorHAnsi"/>
          <w:b/>
          <w:bCs/>
          <w:sz w:val="24"/>
          <w:szCs w:val="24"/>
        </w:rPr>
      </w:pPr>
    </w:p>
    <w:p w14:paraId="0988EF07" w14:textId="303349AB" w:rsidR="00CB73C8" w:rsidRPr="005741F2" w:rsidRDefault="005741F2" w:rsidP="00584C89">
      <w:pPr>
        <w:spacing w:after="0" w:line="240" w:lineRule="auto"/>
        <w:ind w:firstLine="708"/>
        <w:jc w:val="both"/>
        <w:rPr>
          <w:rFonts w:cstheme="minorHAnsi"/>
          <w:sz w:val="24"/>
          <w:szCs w:val="24"/>
        </w:rPr>
      </w:pPr>
      <w:r>
        <w:rPr>
          <w:rFonts w:cstheme="minorHAnsi"/>
          <w:sz w:val="24"/>
          <w:szCs w:val="24"/>
        </w:rPr>
        <w:t xml:space="preserve">Tekući projekt 1018 T100002 </w:t>
      </w:r>
      <w:r w:rsidR="00CB73C8" w:rsidRPr="005741F2">
        <w:rPr>
          <w:rFonts w:cstheme="minorHAnsi"/>
          <w:sz w:val="24"/>
          <w:szCs w:val="24"/>
        </w:rPr>
        <w:t xml:space="preserve">u izvještajnom razdoblju ostvaren je u iznosu od </w:t>
      </w:r>
      <w:r w:rsidR="00CB73C8" w:rsidRPr="005741F2">
        <w:rPr>
          <w:rFonts w:cstheme="minorHAnsi"/>
          <w:bCs/>
          <w:sz w:val="24"/>
          <w:szCs w:val="24"/>
        </w:rPr>
        <w:t>1.990,00 eura</w:t>
      </w:r>
      <w:r>
        <w:rPr>
          <w:rFonts w:cstheme="minorHAnsi"/>
          <w:sz w:val="24"/>
          <w:szCs w:val="24"/>
        </w:rPr>
        <w:t xml:space="preserve"> ili </w:t>
      </w:r>
      <w:r w:rsidR="00CB73C8" w:rsidRPr="005741F2">
        <w:rPr>
          <w:rFonts w:cstheme="minorHAnsi"/>
          <w:bCs/>
          <w:sz w:val="24"/>
          <w:szCs w:val="24"/>
        </w:rPr>
        <w:t>4,14</w:t>
      </w:r>
      <w:r w:rsidR="00584C89">
        <w:rPr>
          <w:rFonts w:cstheme="minorHAnsi"/>
          <w:bCs/>
          <w:sz w:val="24"/>
          <w:szCs w:val="24"/>
        </w:rPr>
        <w:t xml:space="preserve"> </w:t>
      </w:r>
      <w:r w:rsidR="00CB73C8" w:rsidRPr="005741F2">
        <w:rPr>
          <w:rFonts w:cstheme="minorHAnsi"/>
          <w:bCs/>
          <w:sz w:val="24"/>
          <w:szCs w:val="24"/>
        </w:rPr>
        <w:t>%</w:t>
      </w:r>
      <w:r w:rsidR="00CB73C8" w:rsidRPr="005741F2">
        <w:rPr>
          <w:rFonts w:cstheme="minorHAnsi"/>
          <w:sz w:val="24"/>
          <w:szCs w:val="24"/>
        </w:rPr>
        <w:t xml:space="preserve"> od plana.</w:t>
      </w:r>
    </w:p>
    <w:p w14:paraId="5EC54106" w14:textId="3A9DE3C3" w:rsidR="00CB73C8" w:rsidRPr="005741F2" w:rsidRDefault="00CB73C8" w:rsidP="00584C89">
      <w:pPr>
        <w:spacing w:after="0" w:line="240" w:lineRule="auto"/>
        <w:ind w:firstLine="708"/>
        <w:jc w:val="both"/>
        <w:rPr>
          <w:rFonts w:cstheme="minorHAnsi"/>
          <w:sz w:val="24"/>
          <w:szCs w:val="24"/>
        </w:rPr>
      </w:pPr>
      <w:r w:rsidRPr="005741F2">
        <w:rPr>
          <w:rFonts w:cstheme="minorHAnsi"/>
          <w:sz w:val="24"/>
          <w:szCs w:val="24"/>
        </w:rPr>
        <w:t>Nabavljena je oprema u uredu pedagoginje i zdravstvene voditeljice, ormari za arhiviranje dokumenata, stolovi i ostalo, radi dotrajalosti starog namještaja.</w:t>
      </w:r>
    </w:p>
    <w:p w14:paraId="773E9161" w14:textId="370CF238" w:rsidR="00391684" w:rsidRDefault="00CB73C8" w:rsidP="00391684">
      <w:pPr>
        <w:spacing w:after="0" w:line="240" w:lineRule="auto"/>
        <w:jc w:val="both"/>
        <w:rPr>
          <w:rFonts w:eastAsia="Calibri" w:cstheme="minorHAnsi"/>
          <w:sz w:val="24"/>
          <w:szCs w:val="24"/>
        </w:rPr>
      </w:pPr>
      <w:r w:rsidRPr="005741F2">
        <w:rPr>
          <w:rFonts w:eastAsia="Calibri" w:cstheme="minorHAnsi"/>
          <w:sz w:val="24"/>
          <w:szCs w:val="24"/>
        </w:rPr>
        <w:t>Ostvaren je cilj nabav</w:t>
      </w:r>
      <w:r w:rsidR="00584C89">
        <w:rPr>
          <w:rFonts w:eastAsia="Calibri" w:cstheme="minorHAnsi"/>
          <w:sz w:val="24"/>
          <w:szCs w:val="24"/>
        </w:rPr>
        <w:t>e</w:t>
      </w:r>
      <w:r w:rsidRPr="005741F2">
        <w:rPr>
          <w:rFonts w:eastAsia="Calibri" w:cstheme="minorHAnsi"/>
          <w:sz w:val="24"/>
          <w:szCs w:val="24"/>
        </w:rPr>
        <w:t xml:space="preserve"> opreme koja je dotrajala i za koju je veći troška održavanja. Povećanjem opsega poslovanja i ubrzanja procesa rada u svrhu što boljeg i kvalitetnijeg obavljanja poslova potrebno je nabaviti adekvatnu opremu,</w:t>
      </w:r>
      <w:r w:rsidR="00584C89">
        <w:rPr>
          <w:rFonts w:eastAsia="Calibri" w:cstheme="minorHAnsi"/>
          <w:sz w:val="24"/>
          <w:szCs w:val="24"/>
        </w:rPr>
        <w:t xml:space="preserve"> </w:t>
      </w:r>
      <w:r w:rsidRPr="005741F2">
        <w:rPr>
          <w:rFonts w:eastAsia="Calibri" w:cstheme="minorHAnsi"/>
          <w:sz w:val="24"/>
          <w:szCs w:val="24"/>
        </w:rPr>
        <w:t xml:space="preserve">zadovoljenje potreba prije svega djece, a onda i zaposlenika koji rade u </w:t>
      </w:r>
      <w:r w:rsidR="00584C89">
        <w:rPr>
          <w:rFonts w:eastAsia="Calibri" w:cstheme="minorHAnsi"/>
          <w:sz w:val="24"/>
          <w:szCs w:val="24"/>
        </w:rPr>
        <w:t>d</w:t>
      </w:r>
      <w:r w:rsidRPr="005741F2">
        <w:rPr>
          <w:rFonts w:eastAsia="Calibri" w:cstheme="minorHAnsi"/>
          <w:sz w:val="24"/>
          <w:szCs w:val="24"/>
        </w:rPr>
        <w:t>ječjem vrtiću.</w:t>
      </w:r>
    </w:p>
    <w:p w14:paraId="090091A1" w14:textId="77777777" w:rsidR="00391684" w:rsidRPr="00B81C8D" w:rsidRDefault="00391684" w:rsidP="00391684">
      <w:pPr>
        <w:spacing w:after="0" w:line="240" w:lineRule="auto"/>
        <w:jc w:val="both"/>
        <w:rPr>
          <w:rFonts w:eastAsia="Calibri" w:cstheme="minorHAnsi"/>
          <w:sz w:val="24"/>
          <w:szCs w:val="24"/>
        </w:rPr>
      </w:pPr>
    </w:p>
    <w:p w14:paraId="16E62DC5" w14:textId="77777777" w:rsidR="001003DF" w:rsidRDefault="001003DF" w:rsidP="00391684">
      <w:pPr>
        <w:spacing w:after="0" w:line="240" w:lineRule="auto"/>
        <w:jc w:val="both"/>
        <w:rPr>
          <w:rFonts w:eastAsia="Calibri" w:cstheme="minorHAnsi"/>
          <w:b/>
          <w:sz w:val="24"/>
          <w:szCs w:val="24"/>
        </w:rPr>
      </w:pPr>
      <w:r w:rsidRPr="00F031F2">
        <w:rPr>
          <w:rFonts w:eastAsia="Calibri" w:cstheme="minorHAnsi"/>
          <w:b/>
          <w:sz w:val="24"/>
          <w:szCs w:val="24"/>
        </w:rPr>
        <w:t xml:space="preserve">1.19.  Program 1019 </w:t>
      </w:r>
      <w:r w:rsidR="00A43636" w:rsidRPr="00F031F2">
        <w:rPr>
          <w:rFonts w:eastAsia="Calibri" w:cstheme="minorHAnsi"/>
          <w:b/>
          <w:sz w:val="24"/>
          <w:szCs w:val="24"/>
        </w:rPr>
        <w:t>PROGRAMI I AKTIVNOSTI MJESNE SAMOUPRAVE</w:t>
      </w:r>
    </w:p>
    <w:p w14:paraId="19F8FA31" w14:textId="77777777" w:rsidR="00391684" w:rsidRPr="00F031F2" w:rsidRDefault="00391684" w:rsidP="00391684">
      <w:pPr>
        <w:spacing w:after="0" w:line="240" w:lineRule="auto"/>
        <w:jc w:val="both"/>
        <w:rPr>
          <w:rFonts w:eastAsia="Calibri" w:cstheme="minorHAnsi"/>
          <w:b/>
          <w:sz w:val="24"/>
          <w:szCs w:val="24"/>
        </w:rPr>
      </w:pPr>
    </w:p>
    <w:p w14:paraId="1776AAD9" w14:textId="58636205" w:rsidR="00E76F22" w:rsidRDefault="00E07A95" w:rsidP="00584C89">
      <w:pPr>
        <w:spacing w:after="0" w:line="240" w:lineRule="auto"/>
        <w:ind w:firstLine="708"/>
        <w:jc w:val="both"/>
        <w:rPr>
          <w:rFonts w:eastAsia="Calibri" w:cstheme="minorHAnsi"/>
          <w:sz w:val="24"/>
          <w:szCs w:val="24"/>
        </w:rPr>
      </w:pPr>
      <w:r w:rsidRPr="00F031F2">
        <w:rPr>
          <w:rFonts w:eastAsia="Calibri" w:cstheme="minorHAnsi"/>
          <w:sz w:val="24"/>
          <w:szCs w:val="24"/>
        </w:rPr>
        <w:t>Program 1019 PROGRAMI I AKTIVNOSTI MJESNE SAMOUPRAVE</w:t>
      </w:r>
      <w:r w:rsidR="00E76F22" w:rsidRPr="00F031F2">
        <w:rPr>
          <w:rFonts w:eastAsia="Calibri" w:cstheme="minorHAnsi"/>
          <w:sz w:val="24"/>
          <w:szCs w:val="24"/>
        </w:rPr>
        <w:t xml:space="preserve"> u polugodišnjem razdoblju</w:t>
      </w:r>
      <w:r w:rsidRPr="00F031F2">
        <w:rPr>
          <w:rFonts w:eastAsia="Calibri" w:cstheme="minorHAnsi"/>
          <w:sz w:val="24"/>
          <w:szCs w:val="24"/>
        </w:rPr>
        <w:t xml:space="preserve"> izvršen je u iznosu od </w:t>
      </w:r>
      <w:r w:rsidR="00F031F2" w:rsidRPr="00F031F2">
        <w:rPr>
          <w:rFonts w:eastAsia="Calibri" w:cstheme="minorHAnsi"/>
          <w:sz w:val="24"/>
          <w:szCs w:val="24"/>
        </w:rPr>
        <w:t>3.240,20 eura</w:t>
      </w:r>
      <w:r w:rsidRPr="00F031F2">
        <w:rPr>
          <w:rFonts w:eastAsia="Calibri" w:cstheme="minorHAnsi"/>
          <w:sz w:val="24"/>
          <w:szCs w:val="24"/>
        </w:rPr>
        <w:t xml:space="preserve"> ili </w:t>
      </w:r>
      <w:r w:rsidR="00F031F2" w:rsidRPr="00F031F2">
        <w:rPr>
          <w:rFonts w:eastAsia="Calibri" w:cstheme="minorHAnsi"/>
          <w:sz w:val="24"/>
          <w:szCs w:val="24"/>
        </w:rPr>
        <w:t>20,50</w:t>
      </w:r>
      <w:r w:rsidR="00391684">
        <w:rPr>
          <w:rFonts w:eastAsia="Calibri" w:cstheme="minorHAnsi"/>
          <w:sz w:val="24"/>
          <w:szCs w:val="24"/>
        </w:rPr>
        <w:t xml:space="preserve"> </w:t>
      </w:r>
      <w:r w:rsidRPr="00F031F2">
        <w:rPr>
          <w:rFonts w:eastAsia="Calibri" w:cstheme="minorHAnsi"/>
          <w:sz w:val="24"/>
          <w:szCs w:val="24"/>
        </w:rPr>
        <w:t>%</w:t>
      </w:r>
      <w:r w:rsidR="00294105" w:rsidRPr="00F031F2">
        <w:rPr>
          <w:rFonts w:eastAsia="Calibri" w:cstheme="minorHAnsi"/>
          <w:sz w:val="24"/>
          <w:szCs w:val="24"/>
        </w:rPr>
        <w:t xml:space="preserve"> od plana</w:t>
      </w:r>
      <w:r w:rsidR="00391684">
        <w:rPr>
          <w:rFonts w:eastAsia="Calibri" w:cstheme="minorHAnsi"/>
          <w:sz w:val="24"/>
          <w:szCs w:val="24"/>
        </w:rPr>
        <w:t>.</w:t>
      </w:r>
      <w:r w:rsidR="00292831" w:rsidRPr="00F031F2">
        <w:rPr>
          <w:rFonts w:eastAsia="Calibri" w:cstheme="minorHAnsi"/>
          <w:sz w:val="24"/>
          <w:szCs w:val="24"/>
        </w:rPr>
        <w:t xml:space="preserve"> </w:t>
      </w:r>
    </w:p>
    <w:p w14:paraId="0B626257" w14:textId="77777777" w:rsidR="00391684" w:rsidRPr="00F031F2" w:rsidRDefault="00391684" w:rsidP="00391684">
      <w:pPr>
        <w:spacing w:after="0" w:line="240" w:lineRule="auto"/>
        <w:jc w:val="both"/>
        <w:rPr>
          <w:rFonts w:eastAsia="Calibri" w:cstheme="minorHAnsi"/>
          <w:sz w:val="24"/>
          <w:szCs w:val="24"/>
        </w:rPr>
      </w:pPr>
    </w:p>
    <w:p w14:paraId="3E84F6DD" w14:textId="77777777" w:rsidR="00E76F22" w:rsidRDefault="00E76F22" w:rsidP="00391684">
      <w:pPr>
        <w:spacing w:after="0" w:line="240" w:lineRule="auto"/>
        <w:rPr>
          <w:rFonts w:eastAsia="Calibri" w:cstheme="minorHAnsi"/>
          <w:b/>
          <w:sz w:val="24"/>
          <w:szCs w:val="24"/>
        </w:rPr>
      </w:pPr>
      <w:r w:rsidRPr="00F031F2">
        <w:rPr>
          <w:rFonts w:eastAsia="Calibri" w:cstheme="minorHAnsi"/>
          <w:b/>
          <w:sz w:val="24"/>
          <w:szCs w:val="24"/>
        </w:rPr>
        <w:t>1</w:t>
      </w:r>
      <w:r w:rsidR="005A7CAF" w:rsidRPr="00F031F2">
        <w:rPr>
          <w:rFonts w:eastAsia="Calibri" w:cstheme="minorHAnsi"/>
          <w:b/>
          <w:sz w:val="24"/>
          <w:szCs w:val="24"/>
        </w:rPr>
        <w:t xml:space="preserve">.19.1. Aktivnost 1019 A100001 </w:t>
      </w:r>
      <w:r w:rsidRPr="00F031F2">
        <w:rPr>
          <w:rFonts w:eastAsia="Calibri" w:cstheme="minorHAnsi"/>
          <w:b/>
          <w:sz w:val="24"/>
          <w:szCs w:val="24"/>
        </w:rPr>
        <w:t xml:space="preserve">Administracija i upravljanje  </w:t>
      </w:r>
    </w:p>
    <w:p w14:paraId="25DC00CB" w14:textId="77777777" w:rsidR="00391684" w:rsidRPr="00F031F2" w:rsidRDefault="00391684" w:rsidP="00391684">
      <w:pPr>
        <w:spacing w:after="0" w:line="240" w:lineRule="auto"/>
        <w:rPr>
          <w:rFonts w:eastAsia="Calibri" w:cstheme="minorHAnsi"/>
          <w:b/>
          <w:sz w:val="24"/>
          <w:szCs w:val="24"/>
        </w:rPr>
      </w:pPr>
    </w:p>
    <w:p w14:paraId="0DFF4053" w14:textId="1FDC1B74" w:rsidR="00E76F22" w:rsidRPr="00F031F2" w:rsidRDefault="005A7CAF" w:rsidP="00584C89">
      <w:pPr>
        <w:spacing w:after="0" w:line="240" w:lineRule="auto"/>
        <w:ind w:firstLine="708"/>
        <w:jc w:val="both"/>
        <w:rPr>
          <w:rFonts w:eastAsia="Calibri" w:cstheme="minorHAnsi"/>
          <w:sz w:val="24"/>
          <w:szCs w:val="24"/>
        </w:rPr>
      </w:pPr>
      <w:r w:rsidRPr="00F031F2">
        <w:rPr>
          <w:rFonts w:eastAsia="Calibri" w:cstheme="minorHAnsi"/>
          <w:sz w:val="24"/>
          <w:szCs w:val="24"/>
        </w:rPr>
        <w:t xml:space="preserve">Aktivnost 1019 A100001 </w:t>
      </w:r>
      <w:r w:rsidR="00E76F22" w:rsidRPr="00391684">
        <w:rPr>
          <w:rFonts w:eastAsia="Calibri" w:cstheme="minorHAnsi"/>
          <w:i/>
          <w:iCs/>
          <w:sz w:val="24"/>
          <w:szCs w:val="24"/>
        </w:rPr>
        <w:t>Administracija i upravljanje</w:t>
      </w:r>
      <w:r w:rsidR="00E76F22" w:rsidRPr="00F031F2">
        <w:rPr>
          <w:rFonts w:eastAsia="Calibri" w:cstheme="minorHAnsi"/>
          <w:sz w:val="24"/>
          <w:szCs w:val="24"/>
        </w:rPr>
        <w:t xml:space="preserve"> izvršen</w:t>
      </w:r>
      <w:r w:rsidR="00391684">
        <w:rPr>
          <w:rFonts w:eastAsia="Calibri" w:cstheme="minorHAnsi"/>
          <w:sz w:val="24"/>
          <w:szCs w:val="24"/>
        </w:rPr>
        <w:t>a</w:t>
      </w:r>
      <w:r w:rsidR="00E76F22" w:rsidRPr="00F031F2">
        <w:rPr>
          <w:rFonts w:eastAsia="Calibri" w:cstheme="minorHAnsi"/>
          <w:sz w:val="24"/>
          <w:szCs w:val="24"/>
        </w:rPr>
        <w:t xml:space="preserve"> je u polugodišnjem razdoblju u iznosu od</w:t>
      </w:r>
      <w:r w:rsidR="00F031F2" w:rsidRPr="00F031F2">
        <w:rPr>
          <w:rFonts w:eastAsia="Calibri" w:cstheme="minorHAnsi"/>
          <w:sz w:val="24"/>
          <w:szCs w:val="24"/>
        </w:rPr>
        <w:t xml:space="preserve"> 3.240,20 eura ili 20,50</w:t>
      </w:r>
      <w:r w:rsidR="00B64D7E">
        <w:rPr>
          <w:rFonts w:eastAsia="Calibri" w:cstheme="minorHAnsi"/>
          <w:sz w:val="24"/>
          <w:szCs w:val="24"/>
        </w:rPr>
        <w:t xml:space="preserve"> </w:t>
      </w:r>
      <w:r w:rsidR="00F031F2" w:rsidRPr="00F031F2">
        <w:rPr>
          <w:rFonts w:eastAsia="Calibri" w:cstheme="minorHAnsi"/>
          <w:sz w:val="24"/>
          <w:szCs w:val="24"/>
        </w:rPr>
        <w:t>% od plana</w:t>
      </w:r>
      <w:r w:rsidR="00E76F22" w:rsidRPr="00F031F2">
        <w:rPr>
          <w:rFonts w:eastAsia="Calibri" w:cstheme="minorHAnsi"/>
          <w:sz w:val="24"/>
          <w:szCs w:val="24"/>
        </w:rPr>
        <w:t xml:space="preserve"> </w:t>
      </w:r>
      <w:r w:rsidR="00F031F2" w:rsidRPr="00F031F2">
        <w:rPr>
          <w:rFonts w:eastAsia="Calibri" w:cstheme="minorHAnsi"/>
          <w:sz w:val="24"/>
          <w:szCs w:val="24"/>
        </w:rPr>
        <w:t xml:space="preserve">za aktivnosti MO Brestača, Kozarice, Nova Subocka, Paklenica, Roždanik, Stara Subocka i Stari Grabovac. </w:t>
      </w:r>
    </w:p>
    <w:p w14:paraId="145360EF" w14:textId="77777777" w:rsidR="00E76F22" w:rsidRDefault="00E76F22" w:rsidP="00391684">
      <w:pPr>
        <w:spacing w:after="0" w:line="240" w:lineRule="auto"/>
        <w:jc w:val="both"/>
        <w:rPr>
          <w:rFonts w:eastAsia="Calibri" w:cstheme="minorHAnsi"/>
          <w:sz w:val="24"/>
          <w:szCs w:val="24"/>
        </w:rPr>
      </w:pPr>
    </w:p>
    <w:p w14:paraId="3C546956" w14:textId="77777777" w:rsidR="00F82FF8" w:rsidRDefault="00F82FF8" w:rsidP="00391684">
      <w:pPr>
        <w:spacing w:after="0" w:line="240" w:lineRule="auto"/>
        <w:jc w:val="both"/>
        <w:rPr>
          <w:rFonts w:eastAsia="Calibri" w:cstheme="minorHAnsi"/>
          <w:sz w:val="24"/>
          <w:szCs w:val="24"/>
        </w:rPr>
      </w:pPr>
    </w:p>
    <w:p w14:paraId="4A014B4C" w14:textId="77777777" w:rsidR="00F82FF8" w:rsidRDefault="00F82FF8" w:rsidP="00391684">
      <w:pPr>
        <w:spacing w:after="0" w:line="240" w:lineRule="auto"/>
        <w:jc w:val="both"/>
        <w:rPr>
          <w:rFonts w:eastAsia="Calibri" w:cstheme="minorHAnsi"/>
          <w:sz w:val="24"/>
          <w:szCs w:val="24"/>
        </w:rPr>
      </w:pPr>
    </w:p>
    <w:p w14:paraId="0DF31542" w14:textId="77777777" w:rsidR="00F82FF8" w:rsidRDefault="00F82FF8" w:rsidP="00391684">
      <w:pPr>
        <w:spacing w:after="0" w:line="240" w:lineRule="auto"/>
        <w:jc w:val="both"/>
        <w:rPr>
          <w:rFonts w:eastAsia="Calibri" w:cstheme="minorHAnsi"/>
          <w:sz w:val="24"/>
          <w:szCs w:val="24"/>
        </w:rPr>
      </w:pPr>
    </w:p>
    <w:p w14:paraId="62952640" w14:textId="77777777" w:rsidR="00F82FF8" w:rsidRDefault="00F82FF8" w:rsidP="00391684">
      <w:pPr>
        <w:spacing w:after="0" w:line="240" w:lineRule="auto"/>
        <w:jc w:val="both"/>
        <w:rPr>
          <w:rFonts w:eastAsia="Calibri" w:cstheme="minorHAnsi"/>
          <w:sz w:val="24"/>
          <w:szCs w:val="24"/>
        </w:rPr>
      </w:pPr>
    </w:p>
    <w:p w14:paraId="27456E96" w14:textId="77777777" w:rsidR="00F82FF8" w:rsidRDefault="00F82FF8" w:rsidP="00391684">
      <w:pPr>
        <w:spacing w:after="0" w:line="240" w:lineRule="auto"/>
        <w:jc w:val="both"/>
        <w:rPr>
          <w:rFonts w:eastAsia="Calibri" w:cstheme="minorHAnsi"/>
          <w:sz w:val="24"/>
          <w:szCs w:val="24"/>
        </w:rPr>
      </w:pPr>
    </w:p>
    <w:p w14:paraId="5D51A55F" w14:textId="77777777" w:rsidR="00F82FF8" w:rsidRDefault="00F82FF8" w:rsidP="00391684">
      <w:pPr>
        <w:spacing w:after="0" w:line="240" w:lineRule="auto"/>
        <w:jc w:val="both"/>
        <w:rPr>
          <w:rFonts w:eastAsia="Calibri" w:cstheme="minorHAnsi"/>
          <w:sz w:val="24"/>
          <w:szCs w:val="24"/>
        </w:rPr>
      </w:pPr>
    </w:p>
    <w:p w14:paraId="21C1A69E" w14:textId="77777777" w:rsidR="00F82FF8" w:rsidRDefault="00F82FF8" w:rsidP="00391684">
      <w:pPr>
        <w:spacing w:after="0" w:line="240" w:lineRule="auto"/>
        <w:jc w:val="both"/>
        <w:rPr>
          <w:rFonts w:eastAsia="Calibri" w:cstheme="minorHAnsi"/>
          <w:sz w:val="24"/>
          <w:szCs w:val="24"/>
        </w:rPr>
      </w:pPr>
    </w:p>
    <w:p w14:paraId="329D1DC3" w14:textId="77777777" w:rsidR="00F82FF8" w:rsidRDefault="00F82FF8" w:rsidP="00391684">
      <w:pPr>
        <w:spacing w:after="0" w:line="240" w:lineRule="auto"/>
        <w:jc w:val="both"/>
        <w:rPr>
          <w:rFonts w:eastAsia="Calibri" w:cstheme="minorHAnsi"/>
          <w:sz w:val="24"/>
          <w:szCs w:val="24"/>
        </w:rPr>
      </w:pPr>
    </w:p>
    <w:p w14:paraId="12FAC0C3" w14:textId="77777777" w:rsidR="00F82FF8" w:rsidRDefault="00F82FF8" w:rsidP="00391684">
      <w:pPr>
        <w:spacing w:after="0" w:line="240" w:lineRule="auto"/>
        <w:jc w:val="both"/>
        <w:rPr>
          <w:rFonts w:eastAsia="Calibri" w:cstheme="minorHAnsi"/>
          <w:sz w:val="24"/>
          <w:szCs w:val="24"/>
        </w:rPr>
      </w:pPr>
    </w:p>
    <w:p w14:paraId="7A807FA3" w14:textId="77777777" w:rsidR="00F82FF8" w:rsidRDefault="00F82FF8" w:rsidP="00391684">
      <w:pPr>
        <w:spacing w:after="0" w:line="240" w:lineRule="auto"/>
        <w:jc w:val="both"/>
        <w:rPr>
          <w:rFonts w:eastAsia="Calibri" w:cstheme="minorHAnsi"/>
          <w:sz w:val="24"/>
          <w:szCs w:val="24"/>
        </w:rPr>
      </w:pPr>
    </w:p>
    <w:p w14:paraId="50962C8E" w14:textId="77777777" w:rsidR="00F82FF8" w:rsidRDefault="00F82FF8" w:rsidP="00391684">
      <w:pPr>
        <w:spacing w:after="0" w:line="240" w:lineRule="auto"/>
        <w:jc w:val="both"/>
        <w:rPr>
          <w:rFonts w:eastAsia="Calibri" w:cstheme="minorHAnsi"/>
          <w:sz w:val="24"/>
          <w:szCs w:val="24"/>
        </w:rPr>
      </w:pPr>
    </w:p>
    <w:p w14:paraId="012F405E" w14:textId="77777777" w:rsidR="00F82FF8" w:rsidRDefault="00F82FF8" w:rsidP="00391684">
      <w:pPr>
        <w:spacing w:after="0" w:line="240" w:lineRule="auto"/>
        <w:jc w:val="both"/>
        <w:rPr>
          <w:rFonts w:eastAsia="Calibri" w:cstheme="minorHAnsi"/>
          <w:sz w:val="24"/>
          <w:szCs w:val="24"/>
        </w:rPr>
      </w:pPr>
    </w:p>
    <w:p w14:paraId="7CC47FAB" w14:textId="77777777" w:rsidR="00F82FF8" w:rsidRDefault="00F82FF8" w:rsidP="00391684">
      <w:pPr>
        <w:spacing w:after="0" w:line="240" w:lineRule="auto"/>
        <w:jc w:val="both"/>
        <w:rPr>
          <w:rFonts w:eastAsia="Calibri" w:cstheme="minorHAnsi"/>
          <w:sz w:val="24"/>
          <w:szCs w:val="24"/>
        </w:rPr>
      </w:pPr>
    </w:p>
    <w:p w14:paraId="7ADCA097" w14:textId="77777777" w:rsidR="00F82FF8" w:rsidRDefault="00F82FF8" w:rsidP="00391684">
      <w:pPr>
        <w:spacing w:after="0" w:line="240" w:lineRule="auto"/>
        <w:jc w:val="both"/>
        <w:rPr>
          <w:rFonts w:eastAsia="Calibri" w:cstheme="minorHAnsi"/>
          <w:sz w:val="24"/>
          <w:szCs w:val="24"/>
        </w:rPr>
      </w:pPr>
    </w:p>
    <w:p w14:paraId="790C9BF5" w14:textId="77777777" w:rsidR="00F82FF8" w:rsidRDefault="00F82FF8" w:rsidP="00391684">
      <w:pPr>
        <w:spacing w:after="0" w:line="240" w:lineRule="auto"/>
        <w:jc w:val="both"/>
        <w:rPr>
          <w:rFonts w:eastAsia="Calibri" w:cstheme="minorHAnsi"/>
          <w:sz w:val="24"/>
          <w:szCs w:val="24"/>
        </w:rPr>
      </w:pPr>
    </w:p>
    <w:p w14:paraId="58AC1324" w14:textId="77777777" w:rsidR="00F82FF8" w:rsidRDefault="00F82FF8" w:rsidP="00391684">
      <w:pPr>
        <w:spacing w:after="0" w:line="240" w:lineRule="auto"/>
        <w:jc w:val="both"/>
        <w:rPr>
          <w:rFonts w:eastAsia="Calibri" w:cstheme="minorHAnsi"/>
          <w:sz w:val="24"/>
          <w:szCs w:val="24"/>
        </w:rPr>
      </w:pPr>
    </w:p>
    <w:p w14:paraId="5B4BDA50" w14:textId="77777777" w:rsidR="00F82FF8" w:rsidRPr="00D35625" w:rsidRDefault="00F82FF8" w:rsidP="00F82FF8">
      <w:pPr>
        <w:spacing w:after="0" w:line="240" w:lineRule="auto"/>
        <w:jc w:val="both"/>
        <w:rPr>
          <w:rFonts w:ascii="Calibri" w:eastAsia="Times New Roman" w:hAnsi="Calibri" w:cs="Calibri"/>
          <w:b/>
          <w:color w:val="000000"/>
          <w:sz w:val="24"/>
          <w:szCs w:val="24"/>
          <w:lang w:eastAsia="hr-HR"/>
        </w:rPr>
      </w:pPr>
      <w:r w:rsidRPr="00D35625">
        <w:rPr>
          <w:rFonts w:ascii="Calibri" w:eastAsia="Times New Roman" w:hAnsi="Calibri" w:cs="Calibri"/>
          <w:b/>
          <w:color w:val="000000"/>
          <w:sz w:val="24"/>
          <w:szCs w:val="24"/>
          <w:lang w:eastAsia="hr-HR"/>
        </w:rPr>
        <w:lastRenderedPageBreak/>
        <w:t>2. Razdjel 002 UPRAVNI ODJEL ZA PRORAČUN I FINANCIJE</w:t>
      </w:r>
      <w:bookmarkStart w:id="3" w:name="_Toc461980121"/>
      <w:bookmarkStart w:id="4" w:name="_Toc462119800"/>
    </w:p>
    <w:p w14:paraId="080310D9" w14:textId="77777777" w:rsidR="00F82FF8" w:rsidRPr="00D35625" w:rsidRDefault="00F82FF8" w:rsidP="00F82FF8">
      <w:pPr>
        <w:spacing w:after="0" w:line="240" w:lineRule="auto"/>
        <w:jc w:val="both"/>
        <w:rPr>
          <w:rFonts w:ascii="Calibri" w:eastAsia="Calibri" w:hAnsi="Calibri" w:cs="Times New Roman"/>
          <w:color w:val="000000"/>
          <w:sz w:val="24"/>
          <w:szCs w:val="24"/>
        </w:rPr>
      </w:pPr>
    </w:p>
    <w:p w14:paraId="78AA09E1" w14:textId="77777777" w:rsidR="00F82FF8" w:rsidRPr="00D35625" w:rsidRDefault="00F82FF8" w:rsidP="00F82FF8">
      <w:pPr>
        <w:spacing w:after="0" w:line="240" w:lineRule="auto"/>
        <w:jc w:val="both"/>
        <w:rPr>
          <w:rFonts w:ascii="Calibri" w:eastAsia="Calibri" w:hAnsi="Calibri" w:cs="Times New Roman"/>
          <w:color w:val="000000"/>
          <w:sz w:val="24"/>
          <w:szCs w:val="24"/>
        </w:rPr>
      </w:pPr>
      <w:r w:rsidRPr="00D35625">
        <w:rPr>
          <w:rFonts w:ascii="Calibri" w:eastAsia="Times New Roman" w:hAnsi="Calibri" w:cs="Calibri"/>
          <w:b/>
          <w:bCs/>
          <w:iCs/>
          <w:color w:val="000000"/>
          <w:sz w:val="24"/>
          <w:szCs w:val="24"/>
          <w:lang w:eastAsia="x-none"/>
        </w:rPr>
        <w:t>2</w:t>
      </w:r>
      <w:r w:rsidRPr="00D35625">
        <w:rPr>
          <w:rFonts w:ascii="Calibri" w:eastAsia="Times New Roman" w:hAnsi="Calibri" w:cs="Calibri"/>
          <w:b/>
          <w:bCs/>
          <w:iCs/>
          <w:color w:val="000000"/>
          <w:sz w:val="24"/>
          <w:szCs w:val="24"/>
          <w:lang w:val="x-none" w:eastAsia="x-none"/>
        </w:rPr>
        <w:t>.1. Program 10</w:t>
      </w:r>
      <w:r w:rsidRPr="00D35625">
        <w:rPr>
          <w:rFonts w:ascii="Calibri" w:eastAsia="Times New Roman" w:hAnsi="Calibri" w:cs="Calibri"/>
          <w:b/>
          <w:bCs/>
          <w:iCs/>
          <w:color w:val="000000"/>
          <w:sz w:val="24"/>
          <w:szCs w:val="24"/>
          <w:lang w:eastAsia="x-none"/>
        </w:rPr>
        <w:t>20</w:t>
      </w:r>
      <w:r w:rsidRPr="00D35625">
        <w:rPr>
          <w:rFonts w:ascii="Calibri" w:eastAsia="Times New Roman" w:hAnsi="Calibri" w:cs="Calibri"/>
          <w:b/>
          <w:bCs/>
          <w:iCs/>
          <w:color w:val="000000"/>
          <w:sz w:val="24"/>
          <w:szCs w:val="24"/>
          <w:lang w:val="x-none" w:eastAsia="x-none"/>
        </w:rPr>
        <w:t xml:space="preserve">  </w:t>
      </w:r>
      <w:bookmarkEnd w:id="3"/>
      <w:bookmarkEnd w:id="4"/>
      <w:r w:rsidRPr="00D35625">
        <w:rPr>
          <w:rFonts w:ascii="Calibri" w:eastAsia="Times New Roman" w:hAnsi="Calibri" w:cs="Calibri"/>
          <w:b/>
          <w:bCs/>
          <w:iCs/>
          <w:color w:val="000000"/>
          <w:sz w:val="24"/>
          <w:szCs w:val="24"/>
          <w:lang w:eastAsia="x-none"/>
        </w:rPr>
        <w:t>UPRAVLJANJE SUSTAVOM JAVNIH FINANCIJA</w:t>
      </w:r>
    </w:p>
    <w:p w14:paraId="2E49EDA8" w14:textId="77777777" w:rsidR="00F82FF8" w:rsidRPr="00D35625" w:rsidRDefault="00F82FF8" w:rsidP="00F82FF8">
      <w:pPr>
        <w:keepNext/>
        <w:spacing w:before="240" w:after="0" w:line="240" w:lineRule="auto"/>
        <w:ind w:firstLine="708"/>
        <w:jc w:val="both"/>
        <w:outlineLvl w:val="1"/>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 xml:space="preserve">Program </w:t>
      </w:r>
      <w:r w:rsidRPr="00D35625">
        <w:rPr>
          <w:rFonts w:ascii="Calibri" w:eastAsia="Times New Roman" w:hAnsi="Calibri" w:cs="Calibri"/>
          <w:i/>
          <w:color w:val="000000"/>
          <w:sz w:val="24"/>
          <w:szCs w:val="24"/>
          <w:lang w:val="pl-PL" w:eastAsia="hr-HR"/>
        </w:rPr>
        <w:t>Upravljanje sustavom javnih financija</w:t>
      </w:r>
      <w:r w:rsidRPr="00D35625">
        <w:rPr>
          <w:rFonts w:ascii="Calibri" w:eastAsia="Times New Roman" w:hAnsi="Calibri" w:cs="Calibri"/>
          <w:color w:val="000000"/>
          <w:sz w:val="24"/>
          <w:szCs w:val="24"/>
          <w:lang w:val="pl-PL" w:eastAsia="hr-HR"/>
        </w:rPr>
        <w:t xml:space="preserve"> Upravnog odjela za proračun i financije </w:t>
      </w:r>
      <w:r>
        <w:rPr>
          <w:rFonts w:ascii="Calibri" w:eastAsia="Times New Roman" w:hAnsi="Calibri" w:cs="Calibri"/>
          <w:color w:val="000000"/>
          <w:sz w:val="24"/>
          <w:szCs w:val="24"/>
          <w:lang w:val="pl-PL" w:eastAsia="hr-HR"/>
        </w:rPr>
        <w:t>u razdoblju od 1. siječnja do 30. lipnja 2023</w:t>
      </w:r>
      <w:r w:rsidRPr="00D35625">
        <w:rPr>
          <w:rFonts w:ascii="Calibri" w:eastAsia="Times New Roman" w:hAnsi="Calibri" w:cs="Calibri"/>
          <w:color w:val="000000"/>
          <w:sz w:val="24"/>
          <w:szCs w:val="24"/>
          <w:lang w:val="pl-PL" w:eastAsia="hr-HR"/>
        </w:rPr>
        <w:t xml:space="preserve">. godine ostvaren je u iznosu od </w:t>
      </w:r>
      <w:r>
        <w:rPr>
          <w:rFonts w:ascii="Calibri" w:eastAsia="Times New Roman" w:hAnsi="Calibri" w:cs="Calibri"/>
          <w:color w:val="000000"/>
          <w:sz w:val="24"/>
          <w:szCs w:val="24"/>
          <w:lang w:val="pl-PL" w:eastAsia="hr-HR"/>
        </w:rPr>
        <w:t>401.904,56 eura</w:t>
      </w:r>
      <w:r w:rsidRPr="00D35625">
        <w:rPr>
          <w:rFonts w:ascii="Calibri" w:eastAsia="Times New Roman" w:hAnsi="Calibri" w:cs="Calibri"/>
          <w:color w:val="000000"/>
          <w:sz w:val="24"/>
          <w:szCs w:val="24"/>
          <w:lang w:val="pl-PL" w:eastAsia="hr-HR"/>
        </w:rPr>
        <w:t xml:space="preserve"> od ukupno planiranih </w:t>
      </w:r>
      <w:r>
        <w:rPr>
          <w:rFonts w:ascii="Calibri" w:eastAsia="Times New Roman" w:hAnsi="Calibri" w:cs="Calibri"/>
          <w:color w:val="000000"/>
          <w:sz w:val="24"/>
          <w:szCs w:val="24"/>
          <w:lang w:val="pl-PL" w:eastAsia="hr-HR"/>
        </w:rPr>
        <w:t>659.603,12 eura</w:t>
      </w:r>
      <w:r w:rsidRPr="00D35625">
        <w:rPr>
          <w:rFonts w:ascii="Calibri" w:eastAsia="Times New Roman" w:hAnsi="Calibri" w:cs="Calibri"/>
          <w:color w:val="000000"/>
          <w:sz w:val="24"/>
          <w:szCs w:val="24"/>
          <w:lang w:val="pl-PL" w:eastAsia="hr-HR"/>
        </w:rPr>
        <w:t xml:space="preserve">, odnosno s </w:t>
      </w:r>
      <w:r>
        <w:rPr>
          <w:rFonts w:ascii="Calibri" w:eastAsia="Times New Roman" w:hAnsi="Calibri" w:cs="Calibri"/>
          <w:color w:val="000000"/>
          <w:sz w:val="24"/>
          <w:szCs w:val="24"/>
          <w:lang w:val="pl-PL" w:eastAsia="hr-HR"/>
        </w:rPr>
        <w:t xml:space="preserve">60,93 </w:t>
      </w:r>
      <w:r w:rsidRPr="00D35625">
        <w:rPr>
          <w:rFonts w:ascii="Calibri" w:eastAsia="Times New Roman" w:hAnsi="Calibri" w:cs="Calibri"/>
          <w:color w:val="000000"/>
          <w:sz w:val="24"/>
          <w:szCs w:val="24"/>
          <w:lang w:val="pl-PL" w:eastAsia="hr-HR"/>
        </w:rPr>
        <w:t xml:space="preserve">% plana. </w:t>
      </w:r>
      <w:r w:rsidRPr="00D35625">
        <w:rPr>
          <w:rFonts w:ascii="Calibri" w:eastAsia="Times New Roman" w:hAnsi="Calibri" w:cs="Calibri"/>
          <w:color w:val="000000"/>
          <w:sz w:val="24"/>
          <w:szCs w:val="24"/>
          <w:lang w:val="pl-PL" w:eastAsia="hr-HR"/>
        </w:rPr>
        <w:tab/>
      </w:r>
    </w:p>
    <w:p w14:paraId="652F15AE" w14:textId="77777777" w:rsidR="00F82FF8" w:rsidRPr="00D35625" w:rsidRDefault="00F82FF8" w:rsidP="00F82FF8">
      <w:pPr>
        <w:keepNext/>
        <w:keepLines/>
        <w:spacing w:before="200" w:after="0" w:line="240" w:lineRule="auto"/>
        <w:jc w:val="both"/>
        <w:outlineLvl w:val="2"/>
        <w:rPr>
          <w:rFonts w:ascii="Calibri" w:eastAsia="Times New Roman" w:hAnsi="Calibri" w:cs="Calibri"/>
          <w:b/>
          <w:bCs/>
          <w:color w:val="000000"/>
          <w:sz w:val="24"/>
          <w:szCs w:val="24"/>
          <w:lang w:val="pl-PL"/>
        </w:rPr>
      </w:pPr>
      <w:bookmarkStart w:id="5" w:name="_Toc461980122"/>
      <w:bookmarkStart w:id="6" w:name="_Toc462119801"/>
      <w:r w:rsidRPr="00D35625">
        <w:rPr>
          <w:rFonts w:ascii="Calibri" w:eastAsia="Times New Roman" w:hAnsi="Calibri" w:cs="Calibri"/>
          <w:b/>
          <w:bCs/>
          <w:color w:val="000000"/>
          <w:sz w:val="24"/>
          <w:szCs w:val="24"/>
          <w:lang w:val="pl-PL"/>
        </w:rPr>
        <w:t>2.1.1. Aktivnost 1020</w:t>
      </w:r>
      <w:r>
        <w:rPr>
          <w:rFonts w:ascii="Calibri" w:eastAsia="Times New Roman" w:hAnsi="Calibri" w:cs="Calibri"/>
          <w:b/>
          <w:bCs/>
          <w:color w:val="000000"/>
          <w:sz w:val="24"/>
          <w:szCs w:val="24"/>
          <w:lang w:val="pl-PL"/>
        </w:rPr>
        <w:t xml:space="preserve"> </w:t>
      </w:r>
      <w:r w:rsidRPr="00D35625">
        <w:rPr>
          <w:rFonts w:ascii="Calibri" w:eastAsia="Times New Roman" w:hAnsi="Calibri" w:cs="Calibri"/>
          <w:b/>
          <w:bCs/>
          <w:color w:val="000000"/>
          <w:sz w:val="24"/>
          <w:szCs w:val="24"/>
          <w:lang w:val="pl-PL"/>
        </w:rPr>
        <w:t xml:space="preserve">A100001  </w:t>
      </w:r>
      <w:bookmarkEnd w:id="5"/>
      <w:bookmarkEnd w:id="6"/>
      <w:r w:rsidRPr="00D35625">
        <w:rPr>
          <w:rFonts w:ascii="Calibri" w:eastAsia="Times New Roman" w:hAnsi="Calibri" w:cs="Calibri"/>
          <w:b/>
          <w:bCs/>
          <w:color w:val="000000"/>
          <w:sz w:val="24"/>
          <w:szCs w:val="24"/>
          <w:lang w:val="pl-PL"/>
        </w:rPr>
        <w:t xml:space="preserve">Administracija i upravljanje </w:t>
      </w:r>
      <w:r w:rsidRPr="00D35625">
        <w:rPr>
          <w:rFonts w:ascii="Calibri" w:eastAsia="Times New Roman" w:hAnsi="Calibri" w:cs="Calibri"/>
          <w:b/>
          <w:bCs/>
          <w:color w:val="000000"/>
          <w:sz w:val="24"/>
          <w:szCs w:val="24"/>
          <w:lang w:val="pl-PL"/>
        </w:rPr>
        <w:tab/>
      </w:r>
    </w:p>
    <w:p w14:paraId="5A5F9145" w14:textId="77777777" w:rsidR="00F82FF8" w:rsidRPr="00D35625" w:rsidRDefault="00F82FF8" w:rsidP="00F82FF8">
      <w:pPr>
        <w:keepNext/>
        <w:keepLines/>
        <w:spacing w:before="200" w:after="0" w:line="240" w:lineRule="auto"/>
        <w:ind w:firstLine="360"/>
        <w:jc w:val="both"/>
        <w:outlineLvl w:val="2"/>
        <w:rPr>
          <w:rFonts w:ascii="Calibri" w:eastAsia="Times New Roman" w:hAnsi="Calibri" w:cs="Calibri"/>
          <w:b/>
          <w:bCs/>
          <w:color w:val="000000"/>
          <w:sz w:val="24"/>
          <w:szCs w:val="24"/>
          <w:lang w:val="pl-PL"/>
        </w:rPr>
      </w:pPr>
      <w:r w:rsidRPr="00D35625">
        <w:rPr>
          <w:rFonts w:ascii="Calibri" w:eastAsia="Times New Roman" w:hAnsi="Calibri" w:cs="Calibri"/>
          <w:color w:val="000000"/>
          <w:sz w:val="24"/>
          <w:szCs w:val="24"/>
          <w:lang w:val="pl-PL" w:eastAsia="hr-HR"/>
        </w:rPr>
        <w:t xml:space="preserve">Aktivnost </w:t>
      </w:r>
      <w:r w:rsidRPr="00D35625">
        <w:rPr>
          <w:rFonts w:ascii="Calibri" w:eastAsia="Times New Roman" w:hAnsi="Calibri" w:cs="Calibri"/>
          <w:i/>
          <w:color w:val="000000"/>
          <w:sz w:val="24"/>
          <w:szCs w:val="24"/>
          <w:lang w:val="pl-PL" w:eastAsia="hr-HR"/>
        </w:rPr>
        <w:t>Administracija i upravljanje</w:t>
      </w:r>
      <w:r w:rsidRPr="00D35625">
        <w:rPr>
          <w:rFonts w:ascii="Calibri" w:eastAsia="Times New Roman" w:hAnsi="Calibri" w:cs="Calibri"/>
          <w:color w:val="000000"/>
          <w:sz w:val="24"/>
          <w:szCs w:val="24"/>
          <w:lang w:val="pl-PL" w:eastAsia="hr-HR"/>
        </w:rPr>
        <w:t xml:space="preserve"> obuhvaća rashode za zaposlene i materijalno-financijske rashode upravnog odjela i realizirana je u iznosu od </w:t>
      </w:r>
      <w:r>
        <w:rPr>
          <w:rFonts w:ascii="Calibri" w:eastAsia="Times New Roman" w:hAnsi="Calibri" w:cs="Calibri"/>
          <w:color w:val="000000"/>
          <w:sz w:val="24"/>
          <w:szCs w:val="24"/>
          <w:lang w:val="pl-PL" w:eastAsia="hr-HR"/>
        </w:rPr>
        <w:t>116.582,59 eura</w:t>
      </w:r>
      <w:r w:rsidRPr="00D35625">
        <w:rPr>
          <w:rFonts w:ascii="Calibri" w:eastAsia="Times New Roman" w:hAnsi="Calibri" w:cs="Calibri"/>
          <w:color w:val="000000"/>
          <w:sz w:val="24"/>
          <w:szCs w:val="24"/>
          <w:lang w:val="pl-PL" w:eastAsia="hr-HR"/>
        </w:rPr>
        <w:t>. Plaće za redovan rad, doprinosi na plaće i ostali rashodi</w:t>
      </w:r>
      <w:r>
        <w:rPr>
          <w:rFonts w:ascii="Calibri" w:eastAsia="Times New Roman" w:hAnsi="Calibri" w:cs="Calibri"/>
          <w:color w:val="000000"/>
          <w:sz w:val="24"/>
          <w:szCs w:val="24"/>
          <w:lang w:val="pl-PL" w:eastAsia="hr-HR"/>
        </w:rPr>
        <w:t xml:space="preserve"> (otpremnina zbog odlaska službenice u mirovinu)</w:t>
      </w:r>
      <w:r w:rsidRPr="00D35625">
        <w:rPr>
          <w:rFonts w:ascii="Calibri" w:eastAsia="Times New Roman" w:hAnsi="Calibri" w:cs="Calibri"/>
          <w:color w:val="000000"/>
          <w:sz w:val="24"/>
          <w:szCs w:val="24"/>
          <w:lang w:val="pl-PL" w:eastAsia="hr-HR"/>
        </w:rPr>
        <w:t xml:space="preserve"> za </w:t>
      </w:r>
      <w:r>
        <w:rPr>
          <w:rFonts w:ascii="Calibri" w:eastAsia="Times New Roman" w:hAnsi="Calibri" w:cs="Calibri"/>
          <w:color w:val="000000"/>
          <w:sz w:val="24"/>
          <w:szCs w:val="24"/>
          <w:lang w:val="pl-PL" w:eastAsia="hr-HR"/>
        </w:rPr>
        <w:t>šest službenika (do 30. travnja), odnosno pet službenika (od 1. svibnja)</w:t>
      </w:r>
      <w:r w:rsidRPr="00D35625">
        <w:rPr>
          <w:rFonts w:ascii="Calibri" w:eastAsia="Times New Roman" w:hAnsi="Calibri" w:cs="Calibri"/>
          <w:color w:val="000000"/>
          <w:sz w:val="24"/>
          <w:szCs w:val="24"/>
          <w:lang w:val="pl-PL" w:eastAsia="hr-HR"/>
        </w:rPr>
        <w:t xml:space="preserve"> upravnog odjela iznosili su </w:t>
      </w:r>
      <w:r>
        <w:rPr>
          <w:rFonts w:ascii="Calibri" w:eastAsia="Times New Roman" w:hAnsi="Calibri" w:cs="Calibri"/>
          <w:color w:val="000000"/>
          <w:sz w:val="24"/>
          <w:szCs w:val="24"/>
          <w:lang w:val="pl-PL" w:eastAsia="hr-HR"/>
        </w:rPr>
        <w:t>74.973,29 eura</w:t>
      </w:r>
      <w:r w:rsidRPr="00D35625">
        <w:rPr>
          <w:rFonts w:ascii="Calibri" w:eastAsia="Times New Roman" w:hAnsi="Calibri" w:cs="Calibri"/>
          <w:color w:val="000000"/>
          <w:sz w:val="24"/>
          <w:szCs w:val="24"/>
          <w:lang w:val="pl-PL" w:eastAsia="hr-HR"/>
        </w:rPr>
        <w:t xml:space="preserve">. Materijalno-financijski rashodi ostvareni su u iznosu </w:t>
      </w:r>
      <w:r>
        <w:rPr>
          <w:rFonts w:ascii="Calibri" w:eastAsia="Times New Roman" w:hAnsi="Calibri" w:cs="Calibri"/>
          <w:color w:val="000000"/>
          <w:sz w:val="24"/>
          <w:szCs w:val="24"/>
          <w:lang w:val="pl-PL" w:eastAsia="hr-HR"/>
        </w:rPr>
        <w:t>od 41.609,30 eura</w:t>
      </w:r>
      <w:r w:rsidRPr="00D35625">
        <w:rPr>
          <w:rFonts w:ascii="Calibri" w:eastAsia="Times New Roman" w:hAnsi="Calibri" w:cs="Calibri"/>
          <w:color w:val="000000"/>
          <w:sz w:val="24"/>
          <w:szCs w:val="24"/>
          <w:lang w:val="pl-PL" w:eastAsia="hr-HR"/>
        </w:rPr>
        <w:t>, i to:</w:t>
      </w:r>
    </w:p>
    <w:p w14:paraId="1F54F4D6" w14:textId="77777777" w:rsidR="00F82FF8" w:rsidRPr="00D35625" w:rsidRDefault="00F82FF8" w:rsidP="00F82FF8">
      <w:pPr>
        <w:numPr>
          <w:ilvl w:val="0"/>
          <w:numId w:val="29"/>
        </w:numPr>
        <w:spacing w:after="0" w:line="240" w:lineRule="auto"/>
        <w:contextualSpacing/>
        <w:jc w:val="both"/>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 xml:space="preserve">stručno usavršavanje zaposlenika </w:t>
      </w:r>
      <w:r>
        <w:rPr>
          <w:rFonts w:ascii="Calibri" w:eastAsia="Times New Roman" w:hAnsi="Calibri" w:cs="Calibri"/>
          <w:color w:val="000000"/>
          <w:sz w:val="24"/>
          <w:szCs w:val="24"/>
          <w:lang w:val="pl-PL" w:eastAsia="hr-HR"/>
        </w:rPr>
        <w:t>160,00 eura</w:t>
      </w:r>
      <w:r w:rsidRPr="00D35625">
        <w:rPr>
          <w:rFonts w:ascii="Calibri" w:eastAsia="Times New Roman" w:hAnsi="Calibri" w:cs="Calibri"/>
          <w:color w:val="000000"/>
          <w:sz w:val="24"/>
          <w:szCs w:val="24"/>
          <w:lang w:val="pl-PL" w:eastAsia="hr-HR"/>
        </w:rPr>
        <w:t>,</w:t>
      </w:r>
    </w:p>
    <w:p w14:paraId="19417762" w14:textId="77777777" w:rsidR="00F82FF8" w:rsidRPr="00D35625" w:rsidRDefault="00F82FF8" w:rsidP="00F82FF8">
      <w:pPr>
        <w:numPr>
          <w:ilvl w:val="0"/>
          <w:numId w:val="29"/>
        </w:numPr>
        <w:spacing w:after="0" w:line="240" w:lineRule="auto"/>
        <w:contextualSpacing/>
        <w:jc w:val="both"/>
        <w:rPr>
          <w:rFonts w:ascii="Calibri" w:eastAsia="Times New Roman" w:hAnsi="Calibri" w:cs="Calibri"/>
          <w:color w:val="000000"/>
          <w:sz w:val="24"/>
          <w:szCs w:val="24"/>
          <w:lang w:val="pl-PL" w:eastAsia="hr-HR"/>
        </w:rPr>
      </w:pPr>
      <w:r>
        <w:rPr>
          <w:rFonts w:ascii="Calibri" w:eastAsia="Times New Roman" w:hAnsi="Calibri" w:cs="Calibri"/>
          <w:color w:val="000000"/>
          <w:sz w:val="24"/>
          <w:szCs w:val="24"/>
          <w:lang w:val="pl-PL" w:eastAsia="hr-HR"/>
        </w:rPr>
        <w:t xml:space="preserve">službena putovanja i </w:t>
      </w:r>
      <w:r w:rsidRPr="00D35625">
        <w:rPr>
          <w:rFonts w:ascii="Calibri" w:eastAsia="Times New Roman" w:hAnsi="Calibri" w:cs="Calibri"/>
          <w:color w:val="000000"/>
          <w:sz w:val="24"/>
          <w:szCs w:val="24"/>
          <w:lang w:val="pl-PL" w:eastAsia="hr-HR"/>
        </w:rPr>
        <w:t xml:space="preserve">naknade za prijevoz na posao i s posla službenika </w:t>
      </w:r>
      <w:r>
        <w:rPr>
          <w:rFonts w:ascii="Calibri" w:eastAsia="Times New Roman" w:hAnsi="Calibri" w:cs="Calibri"/>
          <w:color w:val="000000"/>
          <w:sz w:val="24"/>
          <w:szCs w:val="24"/>
          <w:lang w:val="pl-PL" w:eastAsia="hr-HR"/>
        </w:rPr>
        <w:t>3.563,06  eura</w:t>
      </w:r>
      <w:r w:rsidRPr="00D35625">
        <w:rPr>
          <w:rFonts w:ascii="Calibri" w:eastAsia="Times New Roman" w:hAnsi="Calibri" w:cs="Calibri"/>
          <w:color w:val="000000"/>
          <w:sz w:val="24"/>
          <w:szCs w:val="24"/>
          <w:lang w:val="pl-PL" w:eastAsia="hr-HR"/>
        </w:rPr>
        <w:t xml:space="preserve">, </w:t>
      </w:r>
    </w:p>
    <w:p w14:paraId="7F8DA292" w14:textId="77777777" w:rsidR="00F82FF8" w:rsidRDefault="00F82FF8" w:rsidP="00F82FF8">
      <w:pPr>
        <w:numPr>
          <w:ilvl w:val="0"/>
          <w:numId w:val="28"/>
        </w:numPr>
        <w:spacing w:after="0" w:line="240" w:lineRule="auto"/>
        <w:contextualSpacing/>
        <w:jc w:val="both"/>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 xml:space="preserve">godišnje pretplate na stručnu literaturu u iznosu od </w:t>
      </w:r>
      <w:r>
        <w:rPr>
          <w:rFonts w:ascii="Calibri" w:eastAsia="Times New Roman" w:hAnsi="Calibri" w:cs="Calibri"/>
          <w:color w:val="000000"/>
          <w:sz w:val="24"/>
          <w:szCs w:val="24"/>
          <w:lang w:val="pl-PL" w:eastAsia="hr-HR"/>
        </w:rPr>
        <w:t>345,08 eura</w:t>
      </w:r>
      <w:r w:rsidRPr="00D35625">
        <w:rPr>
          <w:rFonts w:ascii="Calibri" w:eastAsia="Times New Roman" w:hAnsi="Calibri" w:cs="Calibri"/>
          <w:color w:val="000000"/>
          <w:sz w:val="24"/>
          <w:szCs w:val="24"/>
          <w:lang w:val="pl-PL" w:eastAsia="hr-HR"/>
        </w:rPr>
        <w:t>,</w:t>
      </w:r>
    </w:p>
    <w:p w14:paraId="77A2AF2D" w14:textId="77777777" w:rsidR="00F82FF8" w:rsidRDefault="00F82FF8" w:rsidP="00F82FF8">
      <w:pPr>
        <w:numPr>
          <w:ilvl w:val="0"/>
          <w:numId w:val="28"/>
        </w:numPr>
        <w:spacing w:after="0" w:line="240" w:lineRule="auto"/>
        <w:contextualSpacing/>
        <w:jc w:val="both"/>
        <w:rPr>
          <w:rFonts w:ascii="Calibri" w:eastAsia="Times New Roman" w:hAnsi="Calibri" w:cs="Calibri"/>
          <w:color w:val="000000"/>
          <w:sz w:val="24"/>
          <w:szCs w:val="24"/>
          <w:lang w:val="pl-PL" w:eastAsia="hr-HR"/>
        </w:rPr>
      </w:pPr>
      <w:r w:rsidRPr="00494689">
        <w:rPr>
          <w:rFonts w:ascii="Calibri" w:eastAsia="Times New Roman" w:hAnsi="Calibri" w:cs="Calibri"/>
          <w:color w:val="000000"/>
          <w:sz w:val="24"/>
          <w:szCs w:val="24"/>
          <w:lang w:val="pl-PL" w:eastAsia="hr-HR"/>
        </w:rPr>
        <w:t>mjesečno održavanje računalne aplikacije i ostale računalne usluge</w:t>
      </w:r>
      <w:r>
        <w:rPr>
          <w:rFonts w:ascii="Calibri" w:eastAsia="Times New Roman" w:hAnsi="Calibri" w:cs="Calibri"/>
          <w:color w:val="000000"/>
          <w:sz w:val="24"/>
          <w:szCs w:val="24"/>
          <w:lang w:val="pl-PL" w:eastAsia="hr-HR"/>
        </w:rPr>
        <w:t xml:space="preserve"> 12.463,53 eura</w:t>
      </w:r>
      <w:r w:rsidRPr="00494689">
        <w:rPr>
          <w:rFonts w:ascii="Calibri" w:eastAsia="Times New Roman" w:hAnsi="Calibri" w:cs="Calibri"/>
          <w:color w:val="000000"/>
          <w:sz w:val="24"/>
          <w:szCs w:val="24"/>
          <w:lang w:val="pl-PL" w:eastAsia="hr-HR"/>
        </w:rPr>
        <w:t xml:space="preserve">, </w:t>
      </w:r>
    </w:p>
    <w:p w14:paraId="3727402B" w14:textId="77777777" w:rsidR="00F82FF8" w:rsidRPr="00D35625" w:rsidRDefault="00F82FF8" w:rsidP="00F82FF8">
      <w:pPr>
        <w:numPr>
          <w:ilvl w:val="0"/>
          <w:numId w:val="28"/>
        </w:numPr>
        <w:spacing w:after="0" w:line="240" w:lineRule="auto"/>
        <w:contextualSpacing/>
        <w:jc w:val="both"/>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 xml:space="preserve">članarina Udruzi gradova RH u iznosu </w:t>
      </w:r>
      <w:r>
        <w:rPr>
          <w:rFonts w:ascii="Calibri" w:eastAsia="Times New Roman" w:hAnsi="Calibri" w:cs="Calibri"/>
          <w:color w:val="000000"/>
          <w:sz w:val="24"/>
          <w:szCs w:val="24"/>
          <w:lang w:val="pl-PL" w:eastAsia="hr-HR"/>
        </w:rPr>
        <w:t>2.131,52 eura</w:t>
      </w:r>
      <w:r w:rsidRPr="00D35625">
        <w:rPr>
          <w:rFonts w:ascii="Calibri" w:eastAsia="Times New Roman" w:hAnsi="Calibri" w:cs="Calibri"/>
          <w:color w:val="000000"/>
          <w:sz w:val="24"/>
          <w:szCs w:val="24"/>
          <w:lang w:val="pl-PL" w:eastAsia="hr-HR"/>
        </w:rPr>
        <w:t xml:space="preserve">, </w:t>
      </w:r>
    </w:p>
    <w:p w14:paraId="77D57DF8" w14:textId="77777777" w:rsidR="00F82FF8" w:rsidRPr="00D35625" w:rsidRDefault="00F82FF8" w:rsidP="00F82FF8">
      <w:pPr>
        <w:numPr>
          <w:ilvl w:val="0"/>
          <w:numId w:val="28"/>
        </w:numPr>
        <w:spacing w:after="0" w:line="240" w:lineRule="auto"/>
        <w:contextualSpacing/>
        <w:jc w:val="both"/>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naknada Poreznoj upravi, koja se uplaćuje u Državni proračun RH, u visini od 5% naplaćenih prihoda od gradskih poreza za poslove utvrđivanja, evidentiranja, nadzora, naplate i ovrhe radi naplate gradskih poreza, za razdoblje od prosinca 202</w:t>
      </w:r>
      <w:r>
        <w:rPr>
          <w:rFonts w:ascii="Calibri" w:eastAsia="Times New Roman" w:hAnsi="Calibri" w:cs="Calibri"/>
          <w:color w:val="000000"/>
          <w:sz w:val="24"/>
          <w:szCs w:val="24"/>
          <w:lang w:val="pl-PL" w:eastAsia="hr-HR"/>
        </w:rPr>
        <w:t>2</w:t>
      </w:r>
      <w:r w:rsidRPr="00D35625">
        <w:rPr>
          <w:rFonts w:ascii="Calibri" w:eastAsia="Times New Roman" w:hAnsi="Calibri" w:cs="Calibri"/>
          <w:color w:val="000000"/>
          <w:sz w:val="24"/>
          <w:szCs w:val="24"/>
          <w:lang w:val="pl-PL" w:eastAsia="hr-HR"/>
        </w:rPr>
        <w:t>.</w:t>
      </w:r>
      <w:r>
        <w:rPr>
          <w:rFonts w:ascii="Calibri" w:eastAsia="Times New Roman" w:hAnsi="Calibri" w:cs="Calibri"/>
          <w:color w:val="000000"/>
          <w:sz w:val="24"/>
          <w:szCs w:val="24"/>
          <w:lang w:val="pl-PL" w:eastAsia="hr-HR"/>
        </w:rPr>
        <w:t xml:space="preserve"> do svibnja 2023</w:t>
      </w:r>
      <w:r w:rsidRPr="00D35625">
        <w:rPr>
          <w:rFonts w:ascii="Calibri" w:eastAsia="Times New Roman" w:hAnsi="Calibri" w:cs="Calibri"/>
          <w:color w:val="000000"/>
          <w:sz w:val="24"/>
          <w:szCs w:val="24"/>
          <w:lang w:val="pl-PL" w:eastAsia="hr-HR"/>
        </w:rPr>
        <w:t xml:space="preserve">. godine u iznosu od </w:t>
      </w:r>
      <w:r>
        <w:rPr>
          <w:rFonts w:ascii="Calibri" w:eastAsia="Times New Roman" w:hAnsi="Calibri" w:cs="Calibri"/>
          <w:color w:val="000000"/>
          <w:sz w:val="24"/>
          <w:szCs w:val="24"/>
          <w:lang w:val="pl-PL" w:eastAsia="hr-HR"/>
        </w:rPr>
        <w:t>287,03 eura</w:t>
      </w:r>
      <w:r w:rsidRPr="00D35625">
        <w:rPr>
          <w:rFonts w:ascii="Calibri" w:eastAsia="Times New Roman" w:hAnsi="Calibri" w:cs="Calibri"/>
          <w:color w:val="000000"/>
          <w:sz w:val="24"/>
          <w:szCs w:val="24"/>
          <w:lang w:val="pl-PL" w:eastAsia="hr-HR"/>
        </w:rPr>
        <w:t xml:space="preserve">, </w:t>
      </w:r>
    </w:p>
    <w:p w14:paraId="544E96D1" w14:textId="77777777" w:rsidR="00F82FF8" w:rsidRPr="00D35625" w:rsidRDefault="00F82FF8" w:rsidP="00F82FF8">
      <w:pPr>
        <w:keepNext/>
        <w:keepLines/>
        <w:numPr>
          <w:ilvl w:val="0"/>
          <w:numId w:val="28"/>
        </w:numPr>
        <w:spacing w:after="0" w:line="240" w:lineRule="auto"/>
        <w:ind w:left="714" w:hanging="357"/>
        <w:jc w:val="both"/>
        <w:outlineLvl w:val="2"/>
        <w:rPr>
          <w:rFonts w:ascii="Calibri" w:eastAsia="Times New Roman" w:hAnsi="Calibri" w:cs="Calibri"/>
          <w:color w:val="000000"/>
          <w:sz w:val="24"/>
          <w:szCs w:val="24"/>
          <w:lang w:val="pl-PL" w:eastAsia="hr-HR"/>
        </w:rPr>
      </w:pPr>
      <w:r w:rsidRPr="00D35625">
        <w:rPr>
          <w:rFonts w:ascii="Calibri" w:eastAsia="Times New Roman" w:hAnsi="Calibri" w:cs="Calibri"/>
          <w:color w:val="231F20"/>
          <w:sz w:val="24"/>
          <w:szCs w:val="24"/>
          <w:lang w:eastAsia="hr-HR"/>
        </w:rPr>
        <w:t xml:space="preserve">naknada 1 % od ukupno naplaćenih prihoda poreza na dohodak i fiskalnog izravnanja Poreznoj upravi </w:t>
      </w:r>
      <w:r w:rsidRPr="00D35625">
        <w:rPr>
          <w:rFonts w:ascii="Calibri" w:eastAsia="Times New Roman" w:hAnsi="Calibri" w:cs="Calibri"/>
          <w:color w:val="000000"/>
          <w:sz w:val="24"/>
          <w:szCs w:val="24"/>
          <w:lang w:val="pl-PL" w:eastAsia="hr-HR"/>
        </w:rPr>
        <w:t xml:space="preserve">za </w:t>
      </w:r>
      <w:r w:rsidRPr="00D35625">
        <w:rPr>
          <w:rFonts w:ascii="Calibri" w:eastAsia="Times New Roman" w:hAnsi="Calibri" w:cs="Calibri"/>
          <w:color w:val="231F20"/>
          <w:sz w:val="24"/>
          <w:szCs w:val="24"/>
          <w:lang w:eastAsia="hr-HR"/>
        </w:rPr>
        <w:t xml:space="preserve">troškove obavljanja poslova utvrđivanja, evidentiranja, naplate, nadzora i ovrhe poreza na dohodak </w:t>
      </w:r>
      <w:r w:rsidRPr="00D35625">
        <w:rPr>
          <w:rFonts w:ascii="Calibri" w:eastAsia="Times New Roman" w:hAnsi="Calibri" w:cs="Calibri"/>
          <w:color w:val="000000"/>
          <w:sz w:val="24"/>
          <w:szCs w:val="24"/>
          <w:lang w:val="pl-PL" w:eastAsia="hr-HR"/>
        </w:rPr>
        <w:t>sukladno Zakonu o financiranju jedinica lokalne i područne (regionalne) samouprave („Narodne novine”, broj 127/17 i 138/20</w:t>
      </w:r>
      <w:r>
        <w:rPr>
          <w:rFonts w:ascii="Calibri" w:eastAsia="Times New Roman" w:hAnsi="Calibri" w:cs="Calibri"/>
          <w:color w:val="000000"/>
          <w:sz w:val="24"/>
          <w:szCs w:val="24"/>
          <w:lang w:val="pl-PL" w:eastAsia="hr-HR"/>
        </w:rPr>
        <w:t>, 151/22 i 114/23</w:t>
      </w:r>
      <w:r w:rsidRPr="00D35625">
        <w:rPr>
          <w:rFonts w:ascii="Calibri" w:eastAsia="Times New Roman" w:hAnsi="Calibri" w:cs="Calibri"/>
          <w:color w:val="000000"/>
          <w:sz w:val="24"/>
          <w:szCs w:val="24"/>
          <w:lang w:val="pl-PL" w:eastAsia="hr-HR"/>
        </w:rPr>
        <w:t xml:space="preserve">) u iznosu od </w:t>
      </w:r>
      <w:r>
        <w:rPr>
          <w:rFonts w:ascii="Calibri" w:eastAsia="Times New Roman" w:hAnsi="Calibri" w:cs="Calibri"/>
          <w:color w:val="000000"/>
          <w:sz w:val="24"/>
          <w:szCs w:val="24"/>
          <w:lang w:val="pl-PL" w:eastAsia="hr-HR"/>
        </w:rPr>
        <w:t>15.575,27 eura,</w:t>
      </w:r>
    </w:p>
    <w:p w14:paraId="65FCB65A" w14:textId="77777777" w:rsidR="00F82FF8" w:rsidRPr="00D35625" w:rsidRDefault="00F82FF8" w:rsidP="00F82FF8">
      <w:pPr>
        <w:numPr>
          <w:ilvl w:val="0"/>
          <w:numId w:val="28"/>
        </w:numPr>
        <w:spacing w:after="0" w:line="240" w:lineRule="auto"/>
        <w:ind w:left="714" w:hanging="357"/>
        <w:contextualSpacing/>
        <w:jc w:val="both"/>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 xml:space="preserve">troškovi provizije za uplate od strane građana u iznosu od </w:t>
      </w:r>
      <w:r>
        <w:rPr>
          <w:rFonts w:ascii="Calibri" w:eastAsia="Times New Roman" w:hAnsi="Calibri" w:cs="Calibri"/>
          <w:color w:val="000000"/>
          <w:sz w:val="24"/>
          <w:szCs w:val="24"/>
          <w:lang w:val="pl-PL" w:eastAsia="hr-HR"/>
        </w:rPr>
        <w:t>2.002,94 eura</w:t>
      </w:r>
      <w:r w:rsidRPr="00D35625">
        <w:rPr>
          <w:rFonts w:ascii="Calibri" w:eastAsia="Times New Roman" w:hAnsi="Calibri" w:cs="Calibri"/>
          <w:color w:val="000000"/>
          <w:sz w:val="24"/>
          <w:szCs w:val="24"/>
          <w:lang w:val="pl-PL" w:eastAsia="hr-HR"/>
        </w:rPr>
        <w:t xml:space="preserve">, </w:t>
      </w:r>
    </w:p>
    <w:p w14:paraId="2AEC8026" w14:textId="77777777" w:rsidR="00F82FF8" w:rsidRPr="00D35625" w:rsidRDefault="00F82FF8" w:rsidP="00F82FF8">
      <w:pPr>
        <w:numPr>
          <w:ilvl w:val="0"/>
          <w:numId w:val="28"/>
        </w:numPr>
        <w:spacing w:after="0" w:line="240" w:lineRule="auto"/>
        <w:contextualSpacing/>
        <w:jc w:val="both"/>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 xml:space="preserve">elektronički mjesečni izvještaji o vlastitim prihodima i primicima gradskog proračuna, uplati i rasporedu zajedničkih prihoda proračuna, izvještaj po vrstama poreza i prireza na dohodak, te dnevni izvodi s pregledom uplata po određenim uplatnim računima zajedničkih prihoda državnog, županijskog i gradskog proračuna (uplate po osnovi zakupa i prodaje poljoprivrednog zemljišta u vlasništvu Republike Hrvatske, koncesije za korištenje poljoprivrednog zemljišta i naknade za zadržavanje nezakonito izgrađenih zgrada u prostoru) u iznosu od </w:t>
      </w:r>
      <w:r>
        <w:rPr>
          <w:rFonts w:ascii="Calibri" w:eastAsia="Times New Roman" w:hAnsi="Calibri" w:cs="Calibri"/>
          <w:color w:val="000000"/>
          <w:sz w:val="24"/>
          <w:szCs w:val="24"/>
          <w:lang w:val="pl-PL" w:eastAsia="hr-HR"/>
        </w:rPr>
        <w:t>43,17 eura</w:t>
      </w:r>
      <w:r w:rsidRPr="00D35625">
        <w:rPr>
          <w:rFonts w:ascii="Calibri" w:eastAsia="Times New Roman" w:hAnsi="Calibri" w:cs="Calibri"/>
          <w:color w:val="000000"/>
          <w:sz w:val="24"/>
          <w:szCs w:val="24"/>
          <w:lang w:val="pl-PL" w:eastAsia="hr-HR"/>
        </w:rPr>
        <w:t>,</w:t>
      </w:r>
    </w:p>
    <w:p w14:paraId="4DFD0965" w14:textId="16119726" w:rsidR="00F82FF8" w:rsidRPr="00D35625" w:rsidRDefault="00F82FF8" w:rsidP="00F82FF8">
      <w:pPr>
        <w:numPr>
          <w:ilvl w:val="0"/>
          <w:numId w:val="28"/>
        </w:numPr>
        <w:spacing w:after="0" w:line="240" w:lineRule="auto"/>
        <w:ind w:left="714" w:hanging="357"/>
        <w:contextualSpacing/>
        <w:jc w:val="both"/>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ostali nespomenuti rashodi poslovanja u iznosu</w:t>
      </w:r>
      <w:r>
        <w:rPr>
          <w:rFonts w:ascii="Calibri" w:eastAsia="Times New Roman" w:hAnsi="Calibri" w:cs="Calibri"/>
          <w:color w:val="000000"/>
          <w:sz w:val="24"/>
          <w:szCs w:val="24"/>
          <w:lang w:val="pl-PL" w:eastAsia="hr-HR"/>
        </w:rPr>
        <w:t xml:space="preserve"> od 334,57 eura</w:t>
      </w:r>
      <w:r w:rsidRPr="00D35625">
        <w:rPr>
          <w:rFonts w:ascii="Calibri" w:eastAsia="Times New Roman" w:hAnsi="Calibri" w:cs="Calibri"/>
          <w:color w:val="000000"/>
          <w:sz w:val="24"/>
          <w:szCs w:val="24"/>
          <w:lang w:val="pl-PL" w:eastAsia="hr-HR"/>
        </w:rPr>
        <w:t xml:space="preserve"> (</w:t>
      </w:r>
      <w:r>
        <w:rPr>
          <w:rFonts w:ascii="Calibri" w:eastAsia="Times New Roman" w:hAnsi="Calibri" w:cs="Calibri"/>
          <w:color w:val="000000"/>
          <w:sz w:val="24"/>
          <w:szCs w:val="24"/>
          <w:lang w:val="pl-PL" w:eastAsia="hr-HR"/>
        </w:rPr>
        <w:t>izobrazba direktora trgovačkih društava i ravnatelja ustavnova o predaji izjave o fiskalnoj odgovornosti i dr.</w:t>
      </w:r>
      <w:r w:rsidRPr="00D35625">
        <w:rPr>
          <w:rFonts w:ascii="Calibri" w:eastAsia="Times New Roman" w:hAnsi="Calibri" w:cs="Calibri"/>
          <w:color w:val="000000"/>
          <w:sz w:val="24"/>
          <w:szCs w:val="24"/>
          <w:lang w:val="pl-PL" w:eastAsia="hr-HR"/>
        </w:rPr>
        <w:t>),</w:t>
      </w:r>
    </w:p>
    <w:p w14:paraId="7F5E4E7D" w14:textId="77777777" w:rsidR="00F82FF8" w:rsidRDefault="00F82FF8" w:rsidP="00F82FF8">
      <w:pPr>
        <w:numPr>
          <w:ilvl w:val="0"/>
          <w:numId w:val="28"/>
        </w:numPr>
        <w:spacing w:after="0"/>
        <w:ind w:left="714" w:hanging="357"/>
        <w:contextualSpacing/>
        <w:jc w:val="both"/>
        <w:rPr>
          <w:rFonts w:ascii="Calibri" w:eastAsia="Times New Roman" w:hAnsi="Calibri" w:cs="Calibri"/>
          <w:color w:val="000000"/>
          <w:sz w:val="24"/>
          <w:szCs w:val="24"/>
          <w:lang w:val="pl-PL" w:eastAsia="hr-HR"/>
        </w:rPr>
      </w:pPr>
      <w:r w:rsidRPr="000F0649">
        <w:rPr>
          <w:rFonts w:ascii="Calibri" w:eastAsia="Times New Roman" w:hAnsi="Calibri" w:cs="Calibri"/>
          <w:color w:val="000000"/>
          <w:sz w:val="24"/>
          <w:szCs w:val="24"/>
          <w:lang w:val="pl-PL" w:eastAsia="hr-HR"/>
        </w:rPr>
        <w:t>usluge banaka 4.657,59 eura</w:t>
      </w:r>
      <w:bookmarkStart w:id="7" w:name="_Toc461980124"/>
      <w:bookmarkStart w:id="8" w:name="_Toc462119803"/>
      <w:r>
        <w:rPr>
          <w:rFonts w:ascii="Calibri" w:eastAsia="Times New Roman" w:hAnsi="Calibri" w:cs="Calibri"/>
          <w:color w:val="000000"/>
          <w:sz w:val="24"/>
          <w:szCs w:val="24"/>
          <w:lang w:val="pl-PL" w:eastAsia="hr-HR"/>
        </w:rPr>
        <w:t>,</w:t>
      </w:r>
    </w:p>
    <w:p w14:paraId="5FF619B4" w14:textId="77777777" w:rsidR="00F82FF8" w:rsidRPr="000F0649" w:rsidRDefault="00F82FF8" w:rsidP="00F82FF8">
      <w:pPr>
        <w:numPr>
          <w:ilvl w:val="0"/>
          <w:numId w:val="28"/>
        </w:numPr>
        <w:spacing w:after="0"/>
        <w:ind w:left="714" w:hanging="357"/>
        <w:contextualSpacing/>
        <w:jc w:val="both"/>
        <w:rPr>
          <w:rFonts w:ascii="Calibri" w:eastAsia="Times New Roman" w:hAnsi="Calibri" w:cs="Calibri"/>
          <w:color w:val="000000"/>
          <w:sz w:val="24"/>
          <w:szCs w:val="24"/>
          <w:lang w:val="pl-PL" w:eastAsia="hr-HR"/>
        </w:rPr>
      </w:pPr>
      <w:r>
        <w:rPr>
          <w:rFonts w:ascii="Calibri" w:eastAsia="Times New Roman" w:hAnsi="Calibri" w:cs="Calibri"/>
          <w:color w:val="000000"/>
          <w:sz w:val="24"/>
          <w:szCs w:val="24"/>
          <w:lang w:val="pl-PL" w:eastAsia="hr-HR"/>
        </w:rPr>
        <w:t>zatezne kamate 45,54 eura.</w:t>
      </w:r>
    </w:p>
    <w:p w14:paraId="7F44F7D0" w14:textId="77777777" w:rsidR="00F82FF8" w:rsidRDefault="00F82FF8" w:rsidP="00F82FF8">
      <w:pPr>
        <w:spacing w:after="0"/>
        <w:ind w:left="714"/>
        <w:contextualSpacing/>
        <w:jc w:val="both"/>
        <w:rPr>
          <w:rFonts w:ascii="Calibri" w:eastAsia="Times New Roman" w:hAnsi="Calibri" w:cs="Calibri"/>
          <w:color w:val="000000"/>
          <w:sz w:val="24"/>
          <w:szCs w:val="24"/>
          <w:lang w:val="pl-PL" w:eastAsia="hr-HR"/>
        </w:rPr>
      </w:pPr>
    </w:p>
    <w:p w14:paraId="13E3D635" w14:textId="77777777" w:rsidR="00F82FF8" w:rsidRPr="00C313E8" w:rsidRDefault="00F82FF8" w:rsidP="00F82FF8">
      <w:pPr>
        <w:spacing w:after="0"/>
        <w:ind w:left="714"/>
        <w:contextualSpacing/>
        <w:jc w:val="both"/>
        <w:rPr>
          <w:rFonts w:ascii="Calibri" w:eastAsia="Times New Roman" w:hAnsi="Calibri" w:cs="Calibri"/>
          <w:color w:val="000000"/>
          <w:sz w:val="24"/>
          <w:szCs w:val="24"/>
          <w:lang w:val="pl-PL" w:eastAsia="hr-HR"/>
        </w:rPr>
      </w:pPr>
    </w:p>
    <w:p w14:paraId="269D7B9C" w14:textId="77777777" w:rsidR="00F82FF8" w:rsidRDefault="00F82FF8" w:rsidP="00E67A7E">
      <w:pPr>
        <w:keepNext/>
        <w:keepLines/>
        <w:spacing w:before="200" w:after="0" w:line="240" w:lineRule="auto"/>
        <w:jc w:val="both"/>
        <w:outlineLvl w:val="2"/>
        <w:rPr>
          <w:rFonts w:ascii="Calibri" w:eastAsia="Times New Roman" w:hAnsi="Calibri" w:cs="Calibri"/>
          <w:b/>
          <w:bCs/>
          <w:color w:val="000000"/>
          <w:sz w:val="24"/>
          <w:szCs w:val="24"/>
          <w:lang w:val="pl-PL"/>
        </w:rPr>
      </w:pPr>
      <w:r w:rsidRPr="00D35625">
        <w:rPr>
          <w:rFonts w:ascii="Calibri" w:eastAsia="Times New Roman" w:hAnsi="Calibri" w:cs="Calibri"/>
          <w:b/>
          <w:bCs/>
          <w:color w:val="000000"/>
          <w:sz w:val="24"/>
          <w:szCs w:val="24"/>
          <w:lang w:val="pl-PL"/>
        </w:rPr>
        <w:lastRenderedPageBreak/>
        <w:t>2.1.2. Aktivnost 1020</w:t>
      </w:r>
      <w:r>
        <w:rPr>
          <w:rFonts w:ascii="Calibri" w:eastAsia="Times New Roman" w:hAnsi="Calibri" w:cs="Calibri"/>
          <w:b/>
          <w:bCs/>
          <w:color w:val="000000"/>
          <w:sz w:val="24"/>
          <w:szCs w:val="24"/>
          <w:lang w:val="pl-PL"/>
        </w:rPr>
        <w:t xml:space="preserve"> </w:t>
      </w:r>
      <w:r w:rsidRPr="00D35625">
        <w:rPr>
          <w:rFonts w:ascii="Calibri" w:eastAsia="Times New Roman" w:hAnsi="Calibri" w:cs="Calibri"/>
          <w:b/>
          <w:bCs/>
          <w:color w:val="000000"/>
          <w:sz w:val="24"/>
          <w:szCs w:val="24"/>
          <w:lang w:val="pl-PL"/>
        </w:rPr>
        <w:t xml:space="preserve">A10002 Otplata </w:t>
      </w:r>
      <w:bookmarkEnd w:id="7"/>
      <w:bookmarkEnd w:id="8"/>
      <w:r>
        <w:rPr>
          <w:rFonts w:ascii="Calibri" w:eastAsia="Times New Roman" w:hAnsi="Calibri" w:cs="Calibri"/>
          <w:b/>
          <w:bCs/>
          <w:color w:val="000000"/>
          <w:sz w:val="24"/>
          <w:szCs w:val="24"/>
          <w:lang w:val="pl-PL"/>
        </w:rPr>
        <w:t>kredita</w:t>
      </w:r>
    </w:p>
    <w:p w14:paraId="029BC6AC" w14:textId="77777777" w:rsidR="00F82FF8" w:rsidRPr="00C313E8" w:rsidRDefault="00F82FF8" w:rsidP="00E67A7E">
      <w:pPr>
        <w:keepNext/>
        <w:keepLines/>
        <w:spacing w:before="200" w:after="0" w:line="240" w:lineRule="auto"/>
        <w:jc w:val="both"/>
        <w:outlineLvl w:val="2"/>
        <w:rPr>
          <w:rFonts w:ascii="Calibri" w:eastAsia="Times New Roman" w:hAnsi="Calibri" w:cs="Calibri"/>
          <w:b/>
          <w:bCs/>
          <w:color w:val="000000"/>
          <w:sz w:val="24"/>
          <w:szCs w:val="24"/>
          <w:lang w:val="pl-PL"/>
        </w:rPr>
      </w:pPr>
    </w:p>
    <w:p w14:paraId="2D217466" w14:textId="25A4551B" w:rsidR="00F82FF8" w:rsidRDefault="00F82FF8" w:rsidP="00E67A7E">
      <w:pPr>
        <w:spacing w:after="0" w:line="240" w:lineRule="auto"/>
        <w:ind w:firstLine="708"/>
        <w:jc w:val="both"/>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 xml:space="preserve">Aktivnost </w:t>
      </w:r>
      <w:r w:rsidR="003F281A">
        <w:rPr>
          <w:rFonts w:ascii="Calibri" w:eastAsia="Times New Roman" w:hAnsi="Calibri" w:cs="Calibri"/>
          <w:i/>
          <w:color w:val="000000"/>
          <w:sz w:val="24"/>
          <w:szCs w:val="24"/>
          <w:lang w:val="pl-PL" w:eastAsia="hr-HR"/>
        </w:rPr>
        <w:t>O</w:t>
      </w:r>
      <w:r w:rsidRPr="006D0F48">
        <w:rPr>
          <w:rFonts w:ascii="Calibri" w:eastAsia="Times New Roman" w:hAnsi="Calibri" w:cs="Calibri"/>
          <w:i/>
          <w:color w:val="000000"/>
          <w:sz w:val="24"/>
          <w:szCs w:val="24"/>
          <w:lang w:val="pl-PL" w:eastAsia="hr-HR"/>
        </w:rPr>
        <w:t>tplate kredita</w:t>
      </w:r>
      <w:r w:rsidRPr="00D35625">
        <w:rPr>
          <w:rFonts w:ascii="Calibri" w:eastAsia="Times New Roman" w:hAnsi="Calibri" w:cs="Calibri"/>
          <w:color w:val="000000"/>
          <w:sz w:val="24"/>
          <w:szCs w:val="24"/>
          <w:lang w:val="pl-PL" w:eastAsia="hr-HR"/>
        </w:rPr>
        <w:t xml:space="preserve"> </w:t>
      </w:r>
      <w:r>
        <w:rPr>
          <w:rFonts w:ascii="Calibri" w:eastAsia="Times New Roman" w:hAnsi="Calibri" w:cs="Calibri"/>
          <w:color w:val="000000"/>
          <w:sz w:val="24"/>
          <w:szCs w:val="24"/>
          <w:lang w:val="pl-PL" w:eastAsia="hr-HR"/>
        </w:rPr>
        <w:t>u razdoblju od 1. siječnja do 30</w:t>
      </w:r>
      <w:r w:rsidRPr="00D35625">
        <w:rPr>
          <w:rFonts w:ascii="Calibri" w:eastAsia="Times New Roman" w:hAnsi="Calibri" w:cs="Calibri"/>
          <w:color w:val="000000"/>
          <w:sz w:val="24"/>
          <w:szCs w:val="24"/>
          <w:lang w:val="pl-PL" w:eastAsia="hr-HR"/>
        </w:rPr>
        <w:t xml:space="preserve">. </w:t>
      </w:r>
      <w:r>
        <w:rPr>
          <w:rFonts w:ascii="Calibri" w:eastAsia="Times New Roman" w:hAnsi="Calibri" w:cs="Calibri"/>
          <w:color w:val="000000"/>
          <w:sz w:val="24"/>
          <w:szCs w:val="24"/>
          <w:lang w:val="pl-PL" w:eastAsia="hr-HR"/>
        </w:rPr>
        <w:t>lipnja 2023</w:t>
      </w:r>
      <w:r w:rsidRPr="00D35625">
        <w:rPr>
          <w:rFonts w:ascii="Calibri" w:eastAsia="Times New Roman" w:hAnsi="Calibri" w:cs="Calibri"/>
          <w:color w:val="000000"/>
          <w:sz w:val="24"/>
          <w:szCs w:val="24"/>
          <w:lang w:val="pl-PL" w:eastAsia="hr-HR"/>
        </w:rPr>
        <w:t xml:space="preserve">. godine ostvarena je u iznosu od </w:t>
      </w:r>
      <w:r>
        <w:rPr>
          <w:rFonts w:ascii="Calibri" w:eastAsia="Times New Roman" w:hAnsi="Calibri" w:cs="Calibri"/>
          <w:color w:val="000000"/>
          <w:sz w:val="24"/>
          <w:szCs w:val="24"/>
          <w:lang w:val="pl-PL" w:eastAsia="hr-HR"/>
        </w:rPr>
        <w:t>285.321,97 eura od planiranih 424.800,81 eura, odnosno s 67,17</w:t>
      </w:r>
      <w:r w:rsidRPr="00D35625">
        <w:rPr>
          <w:rFonts w:ascii="Calibri" w:eastAsia="Times New Roman" w:hAnsi="Calibri" w:cs="Calibri"/>
          <w:color w:val="000000"/>
          <w:sz w:val="24"/>
          <w:szCs w:val="24"/>
          <w:lang w:val="pl-PL" w:eastAsia="hr-HR"/>
        </w:rPr>
        <w:t xml:space="preserve"> % plana. Čine ga izdaci za otplatu glavnice dugoročnog tuzemnog kredita s valutnom klauzulom</w:t>
      </w:r>
      <w:r>
        <w:rPr>
          <w:rFonts w:ascii="Calibri" w:eastAsia="Times New Roman" w:hAnsi="Calibri" w:cs="Calibri"/>
          <w:color w:val="000000"/>
          <w:sz w:val="24"/>
          <w:szCs w:val="24"/>
          <w:lang w:val="pl-PL" w:eastAsia="hr-HR"/>
        </w:rPr>
        <w:t xml:space="preserve"> za spojnu cestu</w:t>
      </w:r>
      <w:r w:rsidRPr="00D35625">
        <w:rPr>
          <w:rFonts w:ascii="Calibri" w:eastAsia="Times New Roman" w:hAnsi="Calibri" w:cs="Calibri"/>
          <w:color w:val="000000"/>
          <w:sz w:val="24"/>
          <w:szCs w:val="24"/>
          <w:lang w:val="pl-PL" w:eastAsia="hr-HR"/>
        </w:rPr>
        <w:t xml:space="preserve"> u iznosu od </w:t>
      </w:r>
      <w:r>
        <w:rPr>
          <w:rFonts w:ascii="Calibri" w:eastAsia="Times New Roman" w:hAnsi="Calibri" w:cs="Calibri"/>
          <w:color w:val="000000"/>
          <w:sz w:val="24"/>
          <w:szCs w:val="24"/>
          <w:lang w:val="pl-PL" w:eastAsia="hr-HR"/>
        </w:rPr>
        <w:t>71.398,26 eura</w:t>
      </w:r>
      <w:r w:rsidRPr="00D35625">
        <w:rPr>
          <w:rFonts w:ascii="Calibri" w:eastAsia="Times New Roman" w:hAnsi="Calibri" w:cs="Calibri"/>
          <w:color w:val="000000"/>
          <w:sz w:val="24"/>
          <w:szCs w:val="24"/>
          <w:lang w:val="pl-PL" w:eastAsia="hr-HR"/>
        </w:rPr>
        <w:t xml:space="preserve">, rashodi za kamate za primljeni dugoročni tuzemni kredit u iznosu od </w:t>
      </w:r>
      <w:r>
        <w:rPr>
          <w:rFonts w:ascii="Calibri" w:eastAsia="Times New Roman" w:hAnsi="Calibri" w:cs="Calibri"/>
          <w:color w:val="000000"/>
          <w:sz w:val="24"/>
          <w:szCs w:val="24"/>
          <w:lang w:val="pl-PL" w:eastAsia="hr-HR"/>
        </w:rPr>
        <w:t>2.316,25 eura</w:t>
      </w:r>
      <w:r w:rsidRPr="00D35625">
        <w:rPr>
          <w:rFonts w:ascii="Calibri" w:eastAsia="Times New Roman" w:hAnsi="Calibri" w:cs="Calibri"/>
          <w:color w:val="000000"/>
          <w:sz w:val="24"/>
          <w:szCs w:val="24"/>
          <w:lang w:val="pl-PL" w:eastAsia="hr-HR"/>
        </w:rPr>
        <w:t>,</w:t>
      </w:r>
      <w:r>
        <w:rPr>
          <w:rFonts w:ascii="Calibri" w:eastAsia="Times New Roman" w:hAnsi="Calibri" w:cs="Calibri"/>
          <w:color w:val="000000"/>
          <w:sz w:val="24"/>
          <w:szCs w:val="24"/>
          <w:lang w:val="pl-PL" w:eastAsia="hr-HR"/>
        </w:rPr>
        <w:t xml:space="preserve"> </w:t>
      </w:r>
      <w:r w:rsidRPr="00D35625">
        <w:rPr>
          <w:rFonts w:ascii="Calibri" w:eastAsia="Times New Roman" w:hAnsi="Calibri" w:cs="Calibri"/>
          <w:color w:val="000000"/>
          <w:sz w:val="24"/>
          <w:szCs w:val="24"/>
          <w:lang w:val="pl-PL" w:eastAsia="hr-HR"/>
        </w:rPr>
        <w:t xml:space="preserve">rashodi za </w:t>
      </w:r>
      <w:r>
        <w:rPr>
          <w:rFonts w:ascii="Calibri" w:eastAsia="Times New Roman" w:hAnsi="Calibri" w:cs="Calibri"/>
          <w:color w:val="000000"/>
          <w:sz w:val="24"/>
          <w:szCs w:val="24"/>
          <w:lang w:val="pl-PL" w:eastAsia="hr-HR"/>
        </w:rPr>
        <w:t>redovnu</w:t>
      </w:r>
      <w:r w:rsidRPr="00D35625">
        <w:rPr>
          <w:rFonts w:ascii="Calibri" w:eastAsia="Times New Roman" w:hAnsi="Calibri" w:cs="Calibri"/>
          <w:color w:val="000000"/>
          <w:sz w:val="24"/>
          <w:szCs w:val="24"/>
          <w:lang w:val="pl-PL" w:eastAsia="hr-HR"/>
        </w:rPr>
        <w:t xml:space="preserve"> kamatu po dugoročnom tuzemnom kreditu za kupnju poslovne zgrade </w:t>
      </w:r>
      <w:r>
        <w:rPr>
          <w:rFonts w:ascii="Calibri" w:eastAsia="Times New Roman" w:hAnsi="Calibri" w:cs="Calibri"/>
          <w:color w:val="000000"/>
          <w:sz w:val="24"/>
          <w:szCs w:val="24"/>
          <w:lang w:val="pl-PL" w:eastAsia="hr-HR"/>
        </w:rPr>
        <w:t>6.258,87 eura</w:t>
      </w:r>
      <w:r w:rsidRPr="00D35625">
        <w:rPr>
          <w:rFonts w:ascii="Calibri" w:eastAsia="Times New Roman" w:hAnsi="Calibri" w:cs="Calibri"/>
          <w:color w:val="000000"/>
          <w:sz w:val="24"/>
          <w:szCs w:val="24"/>
          <w:lang w:val="pl-PL" w:eastAsia="hr-HR"/>
        </w:rPr>
        <w:t xml:space="preserve">, </w:t>
      </w:r>
      <w:r>
        <w:rPr>
          <w:rFonts w:ascii="Calibri" w:eastAsia="Times New Roman" w:hAnsi="Calibri" w:cs="Calibri"/>
          <w:color w:val="000000"/>
          <w:sz w:val="24"/>
          <w:szCs w:val="24"/>
          <w:lang w:val="pl-PL" w:eastAsia="hr-HR"/>
        </w:rPr>
        <w:t xml:space="preserve">otplata glavnice kredita dugoročnog tuzemnog kredita za kupnju poslovne zgrade 51.704,82 eura, </w:t>
      </w:r>
      <w:r w:rsidRPr="00D35625">
        <w:rPr>
          <w:rFonts w:ascii="Calibri" w:eastAsia="Times New Roman" w:hAnsi="Calibri" w:cs="Calibri"/>
          <w:color w:val="000000"/>
          <w:sz w:val="24"/>
          <w:szCs w:val="24"/>
          <w:lang w:val="pl-PL" w:eastAsia="hr-HR"/>
        </w:rPr>
        <w:t>izdaci za otplatu</w:t>
      </w:r>
      <w:r>
        <w:rPr>
          <w:rFonts w:ascii="Calibri" w:eastAsia="Times New Roman" w:hAnsi="Calibri" w:cs="Calibri"/>
          <w:color w:val="000000"/>
          <w:sz w:val="24"/>
          <w:szCs w:val="24"/>
          <w:lang w:val="pl-PL" w:eastAsia="hr-HR"/>
        </w:rPr>
        <w:t xml:space="preserve"> dugoročnog </w:t>
      </w:r>
      <w:r w:rsidRPr="00D35625">
        <w:rPr>
          <w:rFonts w:ascii="Calibri" w:eastAsia="Times New Roman" w:hAnsi="Calibri" w:cs="Calibri"/>
          <w:color w:val="000000"/>
          <w:sz w:val="24"/>
          <w:szCs w:val="24"/>
          <w:lang w:val="pl-PL" w:eastAsia="hr-HR"/>
        </w:rPr>
        <w:t xml:space="preserve">beskamatnog zajma u visini poreza na dohodak i prireza porezu na dohodak čije je plaćanje odgođeno i/ili odobrena obročna otplata </w:t>
      </w:r>
      <w:r>
        <w:rPr>
          <w:rFonts w:ascii="Calibri" w:eastAsia="Times New Roman" w:hAnsi="Calibri" w:cs="Calibri"/>
          <w:color w:val="000000"/>
          <w:sz w:val="24"/>
          <w:szCs w:val="24"/>
          <w:lang w:val="pl-PL" w:eastAsia="hr-HR"/>
        </w:rPr>
        <w:t>115.045,83 eura</w:t>
      </w:r>
      <w:r w:rsidRPr="00D35625">
        <w:rPr>
          <w:rFonts w:ascii="Calibri" w:eastAsia="Times New Roman" w:hAnsi="Calibri" w:cs="Calibri"/>
          <w:color w:val="000000"/>
          <w:sz w:val="24"/>
          <w:szCs w:val="24"/>
          <w:lang w:val="pl-PL" w:eastAsia="hr-HR"/>
        </w:rPr>
        <w:t xml:space="preserve"> te izdaci za otplatu</w:t>
      </w:r>
      <w:r>
        <w:rPr>
          <w:rFonts w:ascii="Calibri" w:eastAsia="Times New Roman" w:hAnsi="Calibri" w:cs="Calibri"/>
          <w:color w:val="000000"/>
          <w:sz w:val="24"/>
          <w:szCs w:val="24"/>
          <w:lang w:val="pl-PL" w:eastAsia="hr-HR"/>
        </w:rPr>
        <w:t xml:space="preserve"> kratkoročnog</w:t>
      </w:r>
      <w:r w:rsidRPr="00D35625">
        <w:rPr>
          <w:rFonts w:ascii="Calibri" w:eastAsia="Times New Roman" w:hAnsi="Calibri" w:cs="Calibri"/>
          <w:color w:val="000000"/>
          <w:sz w:val="24"/>
          <w:szCs w:val="24"/>
          <w:lang w:val="pl-PL" w:eastAsia="hr-HR"/>
        </w:rPr>
        <w:t xml:space="preserve"> beskamatnog zajma u visini povrata poreza na dohodak po godišnjim prijavama</w:t>
      </w:r>
      <w:r>
        <w:rPr>
          <w:rFonts w:ascii="Calibri" w:eastAsia="Times New Roman" w:hAnsi="Calibri" w:cs="Calibri"/>
          <w:color w:val="000000"/>
          <w:sz w:val="24"/>
          <w:szCs w:val="24"/>
          <w:lang w:val="pl-PL" w:eastAsia="hr-HR"/>
        </w:rPr>
        <w:t xml:space="preserve"> za 2021. godinu</w:t>
      </w:r>
      <w:r w:rsidRPr="00D35625">
        <w:rPr>
          <w:rFonts w:ascii="Calibri" w:eastAsia="Times New Roman" w:hAnsi="Calibri" w:cs="Calibri"/>
          <w:color w:val="000000"/>
          <w:sz w:val="24"/>
          <w:szCs w:val="24"/>
          <w:lang w:val="pl-PL" w:eastAsia="hr-HR"/>
        </w:rPr>
        <w:t xml:space="preserve"> u iznosu od </w:t>
      </w:r>
      <w:r>
        <w:rPr>
          <w:rFonts w:ascii="Calibri" w:eastAsia="Times New Roman" w:hAnsi="Calibri" w:cs="Calibri"/>
          <w:color w:val="000000"/>
          <w:sz w:val="24"/>
          <w:szCs w:val="24"/>
          <w:lang w:val="pl-PL" w:eastAsia="hr-HR"/>
        </w:rPr>
        <w:t>21.943,24 eura, te obračunata interkalarna kamata za iskorišteni dio kreditnih sredstava za rekonstrukciju i dogradnju hotela Knopp u iznosu od 13.336,63 eura. Također, iskazana je i naknada za obradu izmjene uvjeta dugoročnog kredita za rekonstrukciju i dogradnju postojeće zgrade hotela Knopp u iznosu od 3.318,07 eura.</w:t>
      </w:r>
    </w:p>
    <w:p w14:paraId="58BC3235" w14:textId="77777777" w:rsidR="00F82FF8" w:rsidRDefault="00F82FF8" w:rsidP="00F82FF8">
      <w:pPr>
        <w:ind w:firstLine="708"/>
        <w:jc w:val="both"/>
        <w:rPr>
          <w:rFonts w:ascii="Calibri" w:eastAsia="Times New Roman" w:hAnsi="Calibri" w:cs="Calibri"/>
          <w:color w:val="000000"/>
          <w:sz w:val="24"/>
          <w:szCs w:val="24"/>
          <w:lang w:val="pl-PL" w:eastAsia="hr-HR"/>
        </w:rPr>
      </w:pPr>
    </w:p>
    <w:p w14:paraId="73CAABB6" w14:textId="77777777" w:rsidR="00F82FF8" w:rsidRDefault="00F82FF8" w:rsidP="00F82FF8">
      <w:pPr>
        <w:ind w:firstLine="708"/>
        <w:jc w:val="both"/>
        <w:rPr>
          <w:rFonts w:ascii="Calibri" w:eastAsia="Times New Roman" w:hAnsi="Calibri" w:cs="Calibri"/>
          <w:color w:val="000000"/>
          <w:sz w:val="24"/>
          <w:szCs w:val="24"/>
          <w:lang w:val="pl-PL" w:eastAsia="hr-HR"/>
        </w:rPr>
      </w:pPr>
    </w:p>
    <w:p w14:paraId="12A60ABA" w14:textId="77777777" w:rsidR="00F82FF8" w:rsidRDefault="00F82FF8" w:rsidP="00F82FF8">
      <w:pPr>
        <w:ind w:firstLine="708"/>
        <w:jc w:val="both"/>
        <w:rPr>
          <w:rFonts w:ascii="Calibri" w:eastAsia="Times New Roman" w:hAnsi="Calibri" w:cs="Calibri"/>
          <w:color w:val="000000"/>
          <w:sz w:val="24"/>
          <w:szCs w:val="24"/>
          <w:lang w:val="pl-PL" w:eastAsia="hr-HR"/>
        </w:rPr>
      </w:pPr>
    </w:p>
    <w:p w14:paraId="323212EF" w14:textId="77777777" w:rsidR="00F82FF8" w:rsidRDefault="00F82FF8" w:rsidP="00F82FF8">
      <w:pPr>
        <w:ind w:firstLine="708"/>
        <w:jc w:val="both"/>
        <w:rPr>
          <w:rFonts w:ascii="Calibri" w:eastAsia="Times New Roman" w:hAnsi="Calibri" w:cs="Calibri"/>
          <w:color w:val="000000"/>
          <w:sz w:val="24"/>
          <w:szCs w:val="24"/>
          <w:lang w:val="pl-PL" w:eastAsia="hr-HR"/>
        </w:rPr>
      </w:pPr>
    </w:p>
    <w:p w14:paraId="7FF879F9" w14:textId="77777777" w:rsidR="00F82FF8" w:rsidRDefault="00F82FF8" w:rsidP="00F82FF8">
      <w:pPr>
        <w:ind w:firstLine="708"/>
        <w:jc w:val="both"/>
        <w:rPr>
          <w:rFonts w:ascii="Calibri" w:eastAsia="Times New Roman" w:hAnsi="Calibri" w:cs="Calibri"/>
          <w:color w:val="000000"/>
          <w:sz w:val="24"/>
          <w:szCs w:val="24"/>
          <w:lang w:val="pl-PL" w:eastAsia="hr-HR"/>
        </w:rPr>
      </w:pPr>
    </w:p>
    <w:p w14:paraId="289F0036" w14:textId="77777777" w:rsidR="00F82FF8" w:rsidRDefault="00F82FF8" w:rsidP="00F82FF8">
      <w:pPr>
        <w:ind w:firstLine="708"/>
        <w:jc w:val="both"/>
        <w:rPr>
          <w:rFonts w:ascii="Calibri" w:eastAsia="Times New Roman" w:hAnsi="Calibri" w:cs="Calibri"/>
          <w:color w:val="000000"/>
          <w:sz w:val="24"/>
          <w:szCs w:val="24"/>
          <w:lang w:val="pl-PL" w:eastAsia="hr-HR"/>
        </w:rPr>
      </w:pPr>
    </w:p>
    <w:p w14:paraId="5465720A" w14:textId="77777777" w:rsidR="00F82FF8" w:rsidRPr="0021266E" w:rsidRDefault="00F82FF8" w:rsidP="00F82FF8">
      <w:pPr>
        <w:ind w:firstLine="708"/>
        <w:jc w:val="both"/>
        <w:rPr>
          <w:rFonts w:ascii="Calibri" w:eastAsia="Times New Roman" w:hAnsi="Calibri" w:cs="Calibri"/>
          <w:color w:val="000000"/>
          <w:sz w:val="24"/>
          <w:szCs w:val="24"/>
          <w:shd w:val="clear" w:color="auto" w:fill="FFFFFF"/>
          <w:lang w:eastAsia="hr-HR"/>
        </w:rPr>
      </w:pPr>
    </w:p>
    <w:p w14:paraId="777B4492" w14:textId="77777777" w:rsidR="00F82FF8" w:rsidRPr="0021266E" w:rsidRDefault="00F82FF8" w:rsidP="00F82FF8">
      <w:pPr>
        <w:spacing w:after="0" w:line="240" w:lineRule="auto"/>
        <w:jc w:val="both"/>
        <w:rPr>
          <w:rFonts w:ascii="Calibri" w:eastAsia="Times New Roman" w:hAnsi="Calibri" w:cs="Calibri"/>
          <w:color w:val="000000"/>
          <w:sz w:val="24"/>
          <w:szCs w:val="24"/>
          <w:shd w:val="clear" w:color="auto" w:fill="FFFFFF"/>
          <w:lang w:eastAsia="hr-HR"/>
        </w:rPr>
      </w:pPr>
    </w:p>
    <w:p w14:paraId="4F028BE0" w14:textId="77777777" w:rsidR="00F82FF8" w:rsidRDefault="00F82FF8" w:rsidP="00F82FF8">
      <w:pPr>
        <w:spacing w:after="0" w:line="240" w:lineRule="auto"/>
        <w:contextualSpacing/>
        <w:jc w:val="both"/>
        <w:rPr>
          <w:rFonts w:ascii="Calibri" w:eastAsia="Times New Roman" w:hAnsi="Calibri" w:cs="Calibri"/>
          <w:color w:val="000000"/>
          <w:sz w:val="24"/>
          <w:szCs w:val="24"/>
          <w:lang w:val="pl-PL" w:eastAsia="hr-HR"/>
        </w:rPr>
      </w:pPr>
    </w:p>
    <w:p w14:paraId="2FBCED83" w14:textId="77777777" w:rsidR="00F82FF8" w:rsidRPr="00D35625" w:rsidRDefault="00F82FF8" w:rsidP="00F82FF8">
      <w:pPr>
        <w:spacing w:after="0" w:line="240" w:lineRule="auto"/>
        <w:contextualSpacing/>
        <w:jc w:val="both"/>
        <w:rPr>
          <w:rFonts w:ascii="Calibri" w:eastAsia="Times New Roman" w:hAnsi="Calibri" w:cs="Calibri"/>
          <w:color w:val="000000"/>
          <w:sz w:val="24"/>
          <w:szCs w:val="24"/>
          <w:lang w:val="pl-PL" w:eastAsia="hr-HR"/>
        </w:rPr>
      </w:pPr>
    </w:p>
    <w:p w14:paraId="7DF08BF5" w14:textId="77777777" w:rsidR="00F82FF8" w:rsidRPr="00D35625" w:rsidRDefault="00F82FF8" w:rsidP="00F82FF8">
      <w:pPr>
        <w:spacing w:after="0" w:line="240" w:lineRule="auto"/>
        <w:contextualSpacing/>
        <w:jc w:val="both"/>
        <w:rPr>
          <w:rFonts w:ascii="Calibri" w:eastAsia="Times New Roman" w:hAnsi="Calibri" w:cs="Calibri"/>
          <w:color w:val="000000"/>
          <w:sz w:val="24"/>
          <w:szCs w:val="24"/>
          <w:lang w:val="pl-PL" w:eastAsia="hr-HR"/>
        </w:rPr>
      </w:pPr>
    </w:p>
    <w:p w14:paraId="10364040" w14:textId="77777777" w:rsidR="00F82FF8" w:rsidRPr="00D35625" w:rsidRDefault="00F82FF8" w:rsidP="00F82FF8">
      <w:pPr>
        <w:spacing w:after="0" w:line="240" w:lineRule="auto"/>
        <w:contextualSpacing/>
        <w:jc w:val="both"/>
        <w:rPr>
          <w:rFonts w:ascii="Calibri" w:eastAsia="Times New Roman" w:hAnsi="Calibri" w:cs="Calibri"/>
          <w:color w:val="000000"/>
          <w:sz w:val="24"/>
          <w:szCs w:val="24"/>
          <w:lang w:val="pl-PL" w:eastAsia="hr-HR"/>
        </w:rPr>
      </w:pPr>
    </w:p>
    <w:p w14:paraId="0C4B8FAD" w14:textId="77777777" w:rsidR="00F82FF8" w:rsidRPr="00D35625" w:rsidRDefault="00F82FF8" w:rsidP="00F82FF8">
      <w:pPr>
        <w:spacing w:after="0" w:line="240" w:lineRule="auto"/>
        <w:contextualSpacing/>
        <w:jc w:val="both"/>
        <w:rPr>
          <w:rFonts w:ascii="Calibri" w:eastAsia="Times New Roman" w:hAnsi="Calibri" w:cs="Calibri"/>
          <w:color w:val="000000"/>
          <w:sz w:val="24"/>
          <w:szCs w:val="24"/>
          <w:lang w:val="pl-PL" w:eastAsia="hr-HR"/>
        </w:rPr>
      </w:pPr>
    </w:p>
    <w:p w14:paraId="49D38AB5" w14:textId="77777777" w:rsidR="00F82FF8" w:rsidRPr="00D35625" w:rsidRDefault="00F82FF8" w:rsidP="00F82FF8">
      <w:pPr>
        <w:spacing w:after="0" w:line="240" w:lineRule="auto"/>
        <w:contextualSpacing/>
        <w:jc w:val="both"/>
        <w:rPr>
          <w:rFonts w:ascii="Calibri" w:eastAsia="Times New Roman" w:hAnsi="Calibri" w:cs="Calibri"/>
          <w:color w:val="000000"/>
          <w:sz w:val="24"/>
          <w:szCs w:val="24"/>
          <w:lang w:val="pl-PL" w:eastAsia="hr-HR"/>
        </w:rPr>
      </w:pPr>
    </w:p>
    <w:p w14:paraId="537D17B2" w14:textId="77777777" w:rsidR="00F82FF8" w:rsidRPr="00D35625" w:rsidRDefault="00F82FF8" w:rsidP="00F82FF8">
      <w:pPr>
        <w:spacing w:after="0" w:line="240" w:lineRule="auto"/>
        <w:contextualSpacing/>
        <w:jc w:val="both"/>
        <w:rPr>
          <w:rFonts w:ascii="Calibri" w:eastAsia="Times New Roman" w:hAnsi="Calibri" w:cs="Calibri"/>
          <w:color w:val="000000"/>
          <w:sz w:val="24"/>
          <w:szCs w:val="24"/>
          <w:lang w:val="pl-PL" w:eastAsia="hr-HR"/>
        </w:rPr>
      </w:pPr>
    </w:p>
    <w:p w14:paraId="0102EE9F" w14:textId="77777777" w:rsidR="00F82FF8" w:rsidRPr="00D35625" w:rsidRDefault="00F82FF8" w:rsidP="00F82FF8">
      <w:pPr>
        <w:spacing w:after="0" w:line="240" w:lineRule="auto"/>
        <w:contextualSpacing/>
        <w:jc w:val="both"/>
        <w:rPr>
          <w:rFonts w:ascii="Calibri" w:eastAsia="Times New Roman" w:hAnsi="Calibri" w:cs="Calibri"/>
          <w:color w:val="000000"/>
          <w:sz w:val="24"/>
          <w:szCs w:val="24"/>
          <w:lang w:val="pl-PL" w:eastAsia="hr-HR"/>
        </w:rPr>
      </w:pPr>
    </w:p>
    <w:p w14:paraId="6888ECE7" w14:textId="77777777" w:rsidR="00F82FF8" w:rsidRPr="00D35625" w:rsidRDefault="00F82FF8" w:rsidP="00F82FF8">
      <w:pPr>
        <w:spacing w:after="0" w:line="240" w:lineRule="auto"/>
        <w:contextualSpacing/>
        <w:jc w:val="both"/>
        <w:rPr>
          <w:rFonts w:ascii="Calibri" w:eastAsia="Times New Roman" w:hAnsi="Calibri" w:cs="Calibri"/>
          <w:color w:val="000000"/>
          <w:sz w:val="24"/>
          <w:szCs w:val="24"/>
          <w:lang w:val="pl-PL" w:eastAsia="hr-HR"/>
        </w:rPr>
      </w:pPr>
    </w:p>
    <w:p w14:paraId="67F53B06" w14:textId="77777777" w:rsidR="00F82FF8" w:rsidRPr="00D35625" w:rsidRDefault="00F82FF8" w:rsidP="00F82FF8">
      <w:pPr>
        <w:spacing w:after="0" w:line="240" w:lineRule="auto"/>
        <w:contextualSpacing/>
        <w:jc w:val="both"/>
        <w:rPr>
          <w:rFonts w:ascii="Calibri" w:eastAsia="Times New Roman" w:hAnsi="Calibri" w:cs="Calibri"/>
          <w:color w:val="000000"/>
          <w:sz w:val="24"/>
          <w:szCs w:val="24"/>
          <w:lang w:val="pl-PL" w:eastAsia="hr-HR"/>
        </w:rPr>
      </w:pPr>
    </w:p>
    <w:p w14:paraId="45E64A11" w14:textId="77777777" w:rsidR="00F82FF8" w:rsidRPr="00D35625" w:rsidRDefault="00F82FF8" w:rsidP="00F82FF8">
      <w:pPr>
        <w:spacing w:after="0" w:line="240" w:lineRule="auto"/>
        <w:contextualSpacing/>
        <w:jc w:val="both"/>
        <w:rPr>
          <w:rFonts w:ascii="Calibri" w:eastAsia="Times New Roman" w:hAnsi="Calibri" w:cs="Calibri"/>
          <w:color w:val="000000"/>
          <w:sz w:val="24"/>
          <w:szCs w:val="24"/>
          <w:lang w:val="pl-PL" w:eastAsia="hr-HR"/>
        </w:rPr>
      </w:pPr>
    </w:p>
    <w:p w14:paraId="2EB455CE" w14:textId="77777777" w:rsidR="00F82FF8" w:rsidRDefault="00F82FF8" w:rsidP="00F82FF8">
      <w:pPr>
        <w:spacing w:after="0" w:line="240" w:lineRule="auto"/>
        <w:contextualSpacing/>
        <w:jc w:val="both"/>
        <w:rPr>
          <w:rFonts w:ascii="Calibri" w:eastAsia="Times New Roman" w:hAnsi="Calibri" w:cs="Calibri"/>
          <w:color w:val="000000"/>
          <w:sz w:val="24"/>
          <w:szCs w:val="24"/>
          <w:lang w:val="pl-PL" w:eastAsia="hr-HR"/>
        </w:rPr>
      </w:pPr>
    </w:p>
    <w:p w14:paraId="574C7B54" w14:textId="77777777" w:rsidR="00F82FF8" w:rsidRDefault="00F82FF8" w:rsidP="00F82FF8">
      <w:pPr>
        <w:spacing w:after="0" w:line="240" w:lineRule="auto"/>
        <w:contextualSpacing/>
        <w:jc w:val="both"/>
        <w:rPr>
          <w:rFonts w:ascii="Calibri" w:eastAsia="Times New Roman" w:hAnsi="Calibri" w:cs="Calibri"/>
          <w:color w:val="000000"/>
          <w:sz w:val="24"/>
          <w:szCs w:val="24"/>
          <w:lang w:val="pl-PL" w:eastAsia="hr-HR"/>
        </w:rPr>
      </w:pPr>
    </w:p>
    <w:p w14:paraId="2C2427E6" w14:textId="77777777" w:rsidR="00F82FF8" w:rsidRDefault="00F82FF8" w:rsidP="00F82FF8">
      <w:pPr>
        <w:spacing w:after="0" w:line="240" w:lineRule="auto"/>
        <w:contextualSpacing/>
        <w:jc w:val="both"/>
        <w:rPr>
          <w:rFonts w:ascii="Calibri" w:eastAsia="Times New Roman" w:hAnsi="Calibri" w:cs="Calibri"/>
          <w:color w:val="000000"/>
          <w:sz w:val="24"/>
          <w:szCs w:val="24"/>
          <w:lang w:val="pl-PL" w:eastAsia="hr-HR"/>
        </w:rPr>
      </w:pPr>
    </w:p>
    <w:p w14:paraId="7021C96F" w14:textId="77777777" w:rsidR="00E67A7E" w:rsidRDefault="00E67A7E" w:rsidP="00F82FF8">
      <w:pPr>
        <w:spacing w:after="0" w:line="240" w:lineRule="auto"/>
        <w:contextualSpacing/>
        <w:jc w:val="both"/>
        <w:rPr>
          <w:rFonts w:ascii="Calibri" w:eastAsia="Times New Roman" w:hAnsi="Calibri" w:cs="Calibri"/>
          <w:color w:val="000000"/>
          <w:sz w:val="24"/>
          <w:szCs w:val="24"/>
          <w:lang w:val="pl-PL" w:eastAsia="hr-HR"/>
        </w:rPr>
      </w:pPr>
    </w:p>
    <w:p w14:paraId="4A2262BA" w14:textId="77777777" w:rsidR="00E67A7E" w:rsidRDefault="00E67A7E" w:rsidP="00F82FF8">
      <w:pPr>
        <w:spacing w:after="0" w:line="240" w:lineRule="auto"/>
        <w:contextualSpacing/>
        <w:jc w:val="both"/>
        <w:rPr>
          <w:rFonts w:ascii="Calibri" w:eastAsia="Times New Roman" w:hAnsi="Calibri" w:cs="Calibri"/>
          <w:color w:val="000000"/>
          <w:sz w:val="24"/>
          <w:szCs w:val="24"/>
          <w:lang w:val="pl-PL" w:eastAsia="hr-HR"/>
        </w:rPr>
      </w:pPr>
    </w:p>
    <w:p w14:paraId="202B34E5" w14:textId="77777777" w:rsidR="00E67A7E" w:rsidRPr="00E67A7E" w:rsidRDefault="00E67A7E" w:rsidP="00E67A7E">
      <w:pPr>
        <w:spacing w:after="0" w:line="240" w:lineRule="auto"/>
        <w:jc w:val="both"/>
        <w:rPr>
          <w:rFonts w:ascii="Calibri" w:eastAsia="Calibri" w:hAnsi="Calibri" w:cs="Calibri"/>
          <w:b/>
          <w:sz w:val="24"/>
          <w:szCs w:val="24"/>
        </w:rPr>
      </w:pPr>
      <w:r w:rsidRPr="00E67A7E">
        <w:rPr>
          <w:rFonts w:ascii="Calibri" w:eastAsia="Calibri" w:hAnsi="Calibri" w:cs="Calibri"/>
          <w:b/>
          <w:sz w:val="24"/>
          <w:szCs w:val="24"/>
        </w:rPr>
        <w:lastRenderedPageBreak/>
        <w:t>3. Razdjel 003 UPRAVNI ODJEL ZA KOMUNALNI SUSTAV, PROSTORNO PLANIRANJE I ZAŠTITU OKOLIŠA</w:t>
      </w:r>
    </w:p>
    <w:p w14:paraId="3498FD0C" w14:textId="77777777" w:rsidR="00E67A7E" w:rsidRPr="00E67A7E" w:rsidRDefault="00E67A7E" w:rsidP="00E67A7E">
      <w:pPr>
        <w:spacing w:after="0" w:line="240" w:lineRule="auto"/>
        <w:jc w:val="both"/>
        <w:rPr>
          <w:rFonts w:ascii="Calibri" w:eastAsia="Calibri" w:hAnsi="Calibri" w:cs="Calibri"/>
          <w:b/>
          <w:sz w:val="24"/>
          <w:szCs w:val="24"/>
        </w:rPr>
      </w:pPr>
    </w:p>
    <w:p w14:paraId="6C30969D" w14:textId="77777777" w:rsidR="00E67A7E" w:rsidRPr="00E67A7E" w:rsidRDefault="00E67A7E" w:rsidP="00E67A7E">
      <w:pPr>
        <w:spacing w:after="0" w:line="240" w:lineRule="auto"/>
        <w:contextualSpacing/>
        <w:jc w:val="both"/>
        <w:rPr>
          <w:rFonts w:ascii="Calibri" w:eastAsia="Calibri" w:hAnsi="Calibri" w:cs="Calibri"/>
          <w:sz w:val="24"/>
          <w:szCs w:val="24"/>
        </w:rPr>
      </w:pPr>
      <w:r w:rsidRPr="00E67A7E">
        <w:rPr>
          <w:rFonts w:ascii="Calibri" w:eastAsia="Calibri" w:hAnsi="Calibri" w:cs="Calibri"/>
          <w:sz w:val="24"/>
          <w:szCs w:val="24"/>
        </w:rPr>
        <w:tab/>
        <w:t>Proračunom Grada Novske za 2023. godinu ukupna sredstva za ostvarenje programa Upravnog odjela za komunalni sustav, prostorno planiranje i zaštitu okoliša, planirana su u iznosu od 14.919.949,36 eura, a realizirana su u prvoj polovici godine u iznosu od 3.003.533,76 eura, što iznosi 20,13 % plana. Sredstva se planiraju i realiziraju kroz ukupno deset različitih programa koji su obuhvaćeni financijskim planom rashoda upravnog odjela, a koje je provodilo 11 službenika.</w:t>
      </w:r>
    </w:p>
    <w:p w14:paraId="1F0EFC66" w14:textId="77777777" w:rsidR="00E67A7E" w:rsidRPr="00E67A7E" w:rsidRDefault="00E67A7E" w:rsidP="00E67A7E">
      <w:pPr>
        <w:spacing w:after="0" w:line="240" w:lineRule="auto"/>
        <w:jc w:val="both"/>
        <w:rPr>
          <w:rFonts w:ascii="Calibri" w:eastAsia="Calibri" w:hAnsi="Calibri" w:cs="Calibri"/>
          <w:b/>
          <w:sz w:val="24"/>
          <w:szCs w:val="24"/>
        </w:rPr>
      </w:pPr>
    </w:p>
    <w:p w14:paraId="1CF5962B" w14:textId="77777777" w:rsidR="00E67A7E" w:rsidRPr="00E67A7E" w:rsidRDefault="00E67A7E" w:rsidP="00E67A7E">
      <w:pPr>
        <w:spacing w:after="0" w:line="240" w:lineRule="auto"/>
        <w:jc w:val="both"/>
        <w:rPr>
          <w:rFonts w:ascii="Calibri" w:eastAsia="Calibri" w:hAnsi="Calibri" w:cs="Calibri"/>
          <w:b/>
          <w:sz w:val="24"/>
          <w:szCs w:val="24"/>
        </w:rPr>
      </w:pPr>
      <w:r w:rsidRPr="00E67A7E">
        <w:rPr>
          <w:rFonts w:ascii="Calibri" w:eastAsia="Calibri" w:hAnsi="Calibri" w:cs="Calibri"/>
          <w:b/>
          <w:sz w:val="24"/>
          <w:szCs w:val="24"/>
        </w:rPr>
        <w:t>Izvršeni rashodi Upravnog odjela za komunalni sustav, prostorno planiranje i zaštitu okoliša u razdoblju od 01.01. do 30.06.2023. godine</w:t>
      </w:r>
    </w:p>
    <w:p w14:paraId="148EC38B" w14:textId="77777777" w:rsidR="00E67A7E" w:rsidRPr="00E67A7E" w:rsidRDefault="00E67A7E" w:rsidP="00E67A7E">
      <w:pPr>
        <w:spacing w:after="0" w:line="240" w:lineRule="auto"/>
        <w:jc w:val="both"/>
        <w:rPr>
          <w:rFonts w:ascii="Calibri" w:eastAsia="Calibri" w:hAnsi="Calibri" w:cs="Calibri"/>
          <w:b/>
          <w:color w:val="0070C0"/>
          <w:sz w:val="24"/>
          <w:szCs w:val="24"/>
        </w:rPr>
      </w:pPr>
    </w:p>
    <w:tbl>
      <w:tblPr>
        <w:tblStyle w:val="Reetkatablice"/>
        <w:tblW w:w="9464" w:type="dxa"/>
        <w:tblLook w:val="04A0" w:firstRow="1" w:lastRow="0" w:firstColumn="1" w:lastColumn="0" w:noHBand="0" w:noVBand="1"/>
      </w:tblPr>
      <w:tblGrid>
        <w:gridCol w:w="838"/>
        <w:gridCol w:w="1706"/>
        <w:gridCol w:w="2609"/>
        <w:gridCol w:w="1623"/>
        <w:gridCol w:w="1593"/>
        <w:gridCol w:w="1095"/>
      </w:tblGrid>
      <w:tr w:rsidR="00E67A7E" w:rsidRPr="00E67A7E" w14:paraId="3D98ECA4" w14:textId="77777777" w:rsidTr="00E67A7E">
        <w:trPr>
          <w:trHeight w:val="584"/>
        </w:trPr>
        <w:tc>
          <w:tcPr>
            <w:tcW w:w="842" w:type="dxa"/>
            <w:shd w:val="clear" w:color="auto" w:fill="D9D9D9"/>
            <w:vAlign w:val="center"/>
          </w:tcPr>
          <w:p w14:paraId="43F06FC1" w14:textId="77777777" w:rsidR="00E67A7E" w:rsidRPr="00E67A7E" w:rsidRDefault="00E67A7E" w:rsidP="00E67A7E">
            <w:pPr>
              <w:spacing w:after="0" w:line="240" w:lineRule="auto"/>
              <w:jc w:val="center"/>
              <w:rPr>
                <w:rFonts w:ascii="Calibri" w:eastAsia="Calibri" w:hAnsi="Calibri" w:cs="Calibri"/>
                <w:b/>
                <w:sz w:val="24"/>
                <w:szCs w:val="24"/>
              </w:rPr>
            </w:pPr>
            <w:r w:rsidRPr="00E67A7E">
              <w:rPr>
                <w:rFonts w:ascii="Calibri" w:eastAsia="Calibri" w:hAnsi="Calibri" w:cs="Calibri"/>
                <w:b/>
                <w:sz w:val="24"/>
                <w:szCs w:val="24"/>
              </w:rPr>
              <w:t>Redni broj</w:t>
            </w:r>
          </w:p>
        </w:tc>
        <w:tc>
          <w:tcPr>
            <w:tcW w:w="1742" w:type="dxa"/>
            <w:shd w:val="clear" w:color="auto" w:fill="D9D9D9"/>
            <w:vAlign w:val="center"/>
          </w:tcPr>
          <w:p w14:paraId="79FC2B28" w14:textId="77777777" w:rsidR="00E67A7E" w:rsidRPr="00E67A7E" w:rsidRDefault="00E67A7E" w:rsidP="00E67A7E">
            <w:pPr>
              <w:spacing w:after="0" w:line="240" w:lineRule="auto"/>
              <w:jc w:val="center"/>
              <w:rPr>
                <w:rFonts w:ascii="Calibri" w:eastAsia="Calibri" w:hAnsi="Calibri" w:cs="Calibri"/>
                <w:b/>
                <w:sz w:val="24"/>
                <w:szCs w:val="24"/>
              </w:rPr>
            </w:pPr>
            <w:r w:rsidRPr="00E67A7E">
              <w:rPr>
                <w:rFonts w:ascii="Calibri" w:eastAsia="Calibri" w:hAnsi="Calibri" w:cs="Calibri"/>
                <w:b/>
                <w:sz w:val="24"/>
                <w:szCs w:val="24"/>
              </w:rPr>
              <w:t>Brojčana oznaka programa u proračunu za 2023.</w:t>
            </w:r>
          </w:p>
        </w:tc>
        <w:tc>
          <w:tcPr>
            <w:tcW w:w="2692" w:type="dxa"/>
            <w:shd w:val="clear" w:color="auto" w:fill="D9D9D9"/>
            <w:vAlign w:val="center"/>
          </w:tcPr>
          <w:p w14:paraId="5A109AE3" w14:textId="77777777" w:rsidR="00E67A7E" w:rsidRPr="00E67A7E" w:rsidRDefault="00E67A7E" w:rsidP="00E67A7E">
            <w:pPr>
              <w:spacing w:after="0" w:line="240" w:lineRule="auto"/>
              <w:jc w:val="center"/>
              <w:rPr>
                <w:rFonts w:ascii="Calibri" w:eastAsia="Calibri" w:hAnsi="Calibri" w:cs="Calibri"/>
                <w:b/>
                <w:sz w:val="24"/>
                <w:szCs w:val="24"/>
              </w:rPr>
            </w:pPr>
            <w:r w:rsidRPr="00E67A7E">
              <w:rPr>
                <w:rFonts w:ascii="Calibri" w:eastAsia="Calibri" w:hAnsi="Calibri" w:cs="Calibri"/>
                <w:b/>
                <w:sz w:val="24"/>
                <w:szCs w:val="24"/>
              </w:rPr>
              <w:t>Naziv programa</w:t>
            </w:r>
          </w:p>
        </w:tc>
        <w:tc>
          <w:tcPr>
            <w:tcW w:w="1596" w:type="dxa"/>
            <w:shd w:val="clear" w:color="auto" w:fill="D9D9D9"/>
            <w:vAlign w:val="center"/>
          </w:tcPr>
          <w:p w14:paraId="4A12CBF5" w14:textId="77777777" w:rsidR="00E67A7E" w:rsidRPr="00E67A7E" w:rsidRDefault="00E67A7E" w:rsidP="00E67A7E">
            <w:pPr>
              <w:spacing w:after="0" w:line="240" w:lineRule="auto"/>
              <w:jc w:val="center"/>
              <w:rPr>
                <w:rFonts w:ascii="Calibri" w:eastAsia="Calibri" w:hAnsi="Calibri" w:cs="Calibri"/>
                <w:b/>
                <w:sz w:val="24"/>
                <w:szCs w:val="24"/>
              </w:rPr>
            </w:pPr>
            <w:r w:rsidRPr="00E67A7E">
              <w:rPr>
                <w:rFonts w:ascii="Calibri" w:eastAsia="Calibri" w:hAnsi="Calibri" w:cs="Calibri"/>
                <w:b/>
                <w:sz w:val="24"/>
                <w:szCs w:val="24"/>
              </w:rPr>
              <w:t xml:space="preserve">Plan </w:t>
            </w:r>
          </w:p>
        </w:tc>
        <w:tc>
          <w:tcPr>
            <w:tcW w:w="1600" w:type="dxa"/>
            <w:shd w:val="clear" w:color="auto" w:fill="D9D9D9"/>
            <w:vAlign w:val="center"/>
          </w:tcPr>
          <w:p w14:paraId="4E275982" w14:textId="77777777" w:rsidR="00E67A7E" w:rsidRPr="00E67A7E" w:rsidRDefault="00E67A7E" w:rsidP="00E67A7E">
            <w:pPr>
              <w:spacing w:after="0" w:line="240" w:lineRule="auto"/>
              <w:jc w:val="center"/>
              <w:rPr>
                <w:rFonts w:ascii="Calibri" w:eastAsia="Calibri" w:hAnsi="Calibri" w:cs="Calibri"/>
                <w:b/>
                <w:sz w:val="24"/>
                <w:szCs w:val="24"/>
              </w:rPr>
            </w:pPr>
            <w:r w:rsidRPr="00E67A7E">
              <w:rPr>
                <w:rFonts w:ascii="Calibri" w:eastAsia="Calibri" w:hAnsi="Calibri" w:cs="Calibri"/>
                <w:b/>
                <w:sz w:val="24"/>
                <w:szCs w:val="24"/>
              </w:rPr>
              <w:t>Izvršenje</w:t>
            </w:r>
          </w:p>
        </w:tc>
        <w:tc>
          <w:tcPr>
            <w:tcW w:w="992" w:type="dxa"/>
            <w:shd w:val="clear" w:color="auto" w:fill="D9D9D9"/>
            <w:vAlign w:val="center"/>
          </w:tcPr>
          <w:p w14:paraId="56A1B275" w14:textId="77777777" w:rsidR="00E67A7E" w:rsidRPr="00E67A7E" w:rsidRDefault="00E67A7E" w:rsidP="00E67A7E">
            <w:pPr>
              <w:spacing w:after="0" w:line="240" w:lineRule="auto"/>
              <w:rPr>
                <w:rFonts w:ascii="Calibri" w:eastAsia="Calibri" w:hAnsi="Calibri" w:cs="Calibri"/>
                <w:b/>
                <w:sz w:val="24"/>
                <w:szCs w:val="24"/>
              </w:rPr>
            </w:pPr>
          </w:p>
          <w:p w14:paraId="1448115E" w14:textId="77777777" w:rsidR="00E67A7E" w:rsidRPr="00E67A7E" w:rsidRDefault="00E67A7E" w:rsidP="00E67A7E">
            <w:pPr>
              <w:spacing w:after="0" w:line="240" w:lineRule="auto"/>
              <w:jc w:val="center"/>
              <w:rPr>
                <w:rFonts w:ascii="Calibri" w:eastAsia="Calibri" w:hAnsi="Calibri" w:cs="Calibri"/>
                <w:b/>
                <w:sz w:val="24"/>
                <w:szCs w:val="24"/>
              </w:rPr>
            </w:pPr>
            <w:r w:rsidRPr="00E67A7E">
              <w:rPr>
                <w:rFonts w:ascii="Calibri" w:eastAsia="Calibri" w:hAnsi="Calibri" w:cs="Calibri"/>
                <w:b/>
                <w:sz w:val="24"/>
                <w:szCs w:val="24"/>
              </w:rPr>
              <w:t xml:space="preserve">% </w:t>
            </w:r>
          </w:p>
          <w:p w14:paraId="2BCEF4FA" w14:textId="77777777" w:rsidR="00E67A7E" w:rsidRPr="00E67A7E" w:rsidRDefault="00E67A7E" w:rsidP="00E67A7E">
            <w:pPr>
              <w:spacing w:after="0" w:line="240" w:lineRule="auto"/>
              <w:jc w:val="center"/>
              <w:rPr>
                <w:rFonts w:ascii="Calibri" w:eastAsia="Calibri" w:hAnsi="Calibri" w:cs="Calibri"/>
                <w:b/>
                <w:sz w:val="24"/>
                <w:szCs w:val="24"/>
              </w:rPr>
            </w:pPr>
            <w:r w:rsidRPr="00E67A7E">
              <w:rPr>
                <w:rFonts w:ascii="Calibri" w:eastAsia="Calibri" w:hAnsi="Calibri" w:cs="Calibri"/>
                <w:b/>
                <w:sz w:val="24"/>
                <w:szCs w:val="24"/>
              </w:rPr>
              <w:t>izvršenja</w:t>
            </w:r>
          </w:p>
        </w:tc>
      </w:tr>
      <w:tr w:rsidR="00E67A7E" w:rsidRPr="00E67A7E" w14:paraId="20F1FF5F" w14:textId="77777777" w:rsidTr="00E67A7E">
        <w:trPr>
          <w:trHeight w:val="571"/>
        </w:trPr>
        <w:tc>
          <w:tcPr>
            <w:tcW w:w="842" w:type="dxa"/>
            <w:shd w:val="clear" w:color="auto" w:fill="F2F2F2"/>
          </w:tcPr>
          <w:p w14:paraId="2EBB36E8" w14:textId="77777777" w:rsidR="00E67A7E" w:rsidRPr="00E67A7E" w:rsidRDefault="00E67A7E" w:rsidP="00E67A7E">
            <w:pPr>
              <w:spacing w:after="0" w:line="240" w:lineRule="auto"/>
              <w:jc w:val="center"/>
              <w:rPr>
                <w:rFonts w:ascii="Calibri" w:eastAsia="Calibri" w:hAnsi="Calibri" w:cs="Calibri"/>
                <w:sz w:val="24"/>
                <w:szCs w:val="24"/>
              </w:rPr>
            </w:pPr>
            <w:r w:rsidRPr="00E67A7E">
              <w:rPr>
                <w:rFonts w:ascii="Calibri" w:eastAsia="Calibri" w:hAnsi="Calibri" w:cs="Calibri"/>
                <w:sz w:val="24"/>
                <w:szCs w:val="24"/>
              </w:rPr>
              <w:t>1.</w:t>
            </w:r>
          </w:p>
        </w:tc>
        <w:tc>
          <w:tcPr>
            <w:tcW w:w="1742" w:type="dxa"/>
            <w:shd w:val="clear" w:color="auto" w:fill="F2F2F2"/>
          </w:tcPr>
          <w:p w14:paraId="5F362843" w14:textId="77777777" w:rsidR="00E67A7E" w:rsidRPr="00E67A7E" w:rsidRDefault="00E67A7E" w:rsidP="00E67A7E">
            <w:pPr>
              <w:spacing w:after="0" w:line="240" w:lineRule="auto"/>
              <w:jc w:val="center"/>
              <w:rPr>
                <w:rFonts w:ascii="Calibri" w:eastAsia="Calibri" w:hAnsi="Calibri" w:cs="Calibri"/>
                <w:sz w:val="24"/>
                <w:szCs w:val="24"/>
              </w:rPr>
            </w:pPr>
            <w:r w:rsidRPr="00E67A7E">
              <w:rPr>
                <w:rFonts w:ascii="Calibri" w:eastAsia="Calibri" w:hAnsi="Calibri" w:cs="Calibri"/>
                <w:sz w:val="24"/>
                <w:szCs w:val="24"/>
              </w:rPr>
              <w:t>1021</w:t>
            </w:r>
          </w:p>
        </w:tc>
        <w:tc>
          <w:tcPr>
            <w:tcW w:w="2692" w:type="dxa"/>
            <w:shd w:val="clear" w:color="auto" w:fill="F2F2F2"/>
          </w:tcPr>
          <w:p w14:paraId="3BB38535" w14:textId="77777777" w:rsidR="00E67A7E" w:rsidRPr="00E67A7E" w:rsidRDefault="00E67A7E" w:rsidP="00E67A7E">
            <w:pPr>
              <w:spacing w:after="0" w:line="240" w:lineRule="auto"/>
              <w:rPr>
                <w:rFonts w:ascii="Calibri" w:eastAsia="Calibri" w:hAnsi="Calibri" w:cs="Calibri"/>
                <w:sz w:val="24"/>
                <w:szCs w:val="24"/>
              </w:rPr>
            </w:pPr>
            <w:r w:rsidRPr="00E67A7E">
              <w:rPr>
                <w:rFonts w:ascii="Calibri" w:eastAsia="Calibri" w:hAnsi="Calibri" w:cs="Calibri"/>
                <w:sz w:val="24"/>
                <w:szCs w:val="24"/>
              </w:rPr>
              <w:t>Upravljanje i razvoj komunalne infrastrukture</w:t>
            </w:r>
          </w:p>
        </w:tc>
        <w:tc>
          <w:tcPr>
            <w:tcW w:w="1596" w:type="dxa"/>
            <w:shd w:val="clear" w:color="auto" w:fill="F2F2F2"/>
          </w:tcPr>
          <w:p w14:paraId="710A072F" w14:textId="77777777" w:rsidR="00E67A7E" w:rsidRPr="00E67A7E" w:rsidRDefault="00E67A7E" w:rsidP="00E67A7E">
            <w:pPr>
              <w:spacing w:after="0" w:line="240" w:lineRule="auto"/>
              <w:jc w:val="right"/>
              <w:rPr>
                <w:rFonts w:ascii="Calibri" w:eastAsia="Calibri" w:hAnsi="Calibri" w:cs="Calibri"/>
                <w:sz w:val="24"/>
                <w:szCs w:val="24"/>
              </w:rPr>
            </w:pPr>
            <w:r w:rsidRPr="00E67A7E">
              <w:rPr>
                <w:rFonts w:ascii="Calibri" w:eastAsia="Calibri" w:hAnsi="Calibri" w:cs="Calibri"/>
                <w:sz w:val="24"/>
                <w:szCs w:val="24"/>
              </w:rPr>
              <w:t>333.764,98</w:t>
            </w:r>
          </w:p>
        </w:tc>
        <w:tc>
          <w:tcPr>
            <w:tcW w:w="1600" w:type="dxa"/>
            <w:shd w:val="clear" w:color="auto" w:fill="F2F2F2"/>
          </w:tcPr>
          <w:p w14:paraId="28C29A79" w14:textId="77777777" w:rsidR="00E67A7E" w:rsidRPr="00E67A7E" w:rsidRDefault="00E67A7E" w:rsidP="00E67A7E">
            <w:pPr>
              <w:spacing w:after="0" w:line="240" w:lineRule="auto"/>
              <w:jc w:val="right"/>
              <w:rPr>
                <w:rFonts w:ascii="Calibri" w:eastAsia="Calibri" w:hAnsi="Calibri" w:cs="Calibri"/>
                <w:sz w:val="24"/>
                <w:szCs w:val="24"/>
              </w:rPr>
            </w:pPr>
            <w:r w:rsidRPr="00E67A7E">
              <w:rPr>
                <w:rFonts w:ascii="Calibri" w:eastAsia="Calibri" w:hAnsi="Calibri" w:cs="Calibri"/>
                <w:sz w:val="24"/>
                <w:szCs w:val="24"/>
              </w:rPr>
              <w:t>163.842,70</w:t>
            </w:r>
          </w:p>
        </w:tc>
        <w:tc>
          <w:tcPr>
            <w:tcW w:w="992" w:type="dxa"/>
            <w:shd w:val="clear" w:color="auto" w:fill="F2F2F2"/>
          </w:tcPr>
          <w:p w14:paraId="4CACEC4C" w14:textId="77777777" w:rsidR="00E67A7E" w:rsidRPr="00E67A7E" w:rsidRDefault="00E67A7E" w:rsidP="00E67A7E">
            <w:pPr>
              <w:spacing w:after="0" w:line="240" w:lineRule="auto"/>
              <w:jc w:val="right"/>
              <w:rPr>
                <w:rFonts w:ascii="Calibri" w:eastAsia="Calibri" w:hAnsi="Calibri" w:cs="Calibri"/>
                <w:sz w:val="24"/>
                <w:szCs w:val="24"/>
              </w:rPr>
            </w:pPr>
            <w:r w:rsidRPr="00E67A7E">
              <w:rPr>
                <w:rFonts w:ascii="Calibri" w:eastAsia="Calibri" w:hAnsi="Calibri" w:cs="Calibri"/>
                <w:sz w:val="24"/>
                <w:szCs w:val="24"/>
              </w:rPr>
              <w:t>49,09</w:t>
            </w:r>
          </w:p>
        </w:tc>
      </w:tr>
      <w:tr w:rsidR="00E67A7E" w:rsidRPr="00E67A7E" w14:paraId="081A7DC5" w14:textId="77777777" w:rsidTr="00E67A7E">
        <w:trPr>
          <w:trHeight w:val="478"/>
        </w:trPr>
        <w:tc>
          <w:tcPr>
            <w:tcW w:w="842" w:type="dxa"/>
            <w:shd w:val="clear" w:color="auto" w:fill="F2F2F2"/>
          </w:tcPr>
          <w:p w14:paraId="7EDE983B" w14:textId="77777777" w:rsidR="00E67A7E" w:rsidRPr="00E67A7E" w:rsidRDefault="00E67A7E" w:rsidP="00E67A7E">
            <w:pPr>
              <w:spacing w:after="0" w:line="240" w:lineRule="auto"/>
              <w:jc w:val="center"/>
              <w:rPr>
                <w:rFonts w:ascii="Calibri" w:eastAsia="Calibri" w:hAnsi="Calibri" w:cs="Calibri"/>
                <w:sz w:val="24"/>
                <w:szCs w:val="24"/>
              </w:rPr>
            </w:pPr>
            <w:r w:rsidRPr="00E67A7E">
              <w:rPr>
                <w:rFonts w:ascii="Calibri" w:eastAsia="Calibri" w:hAnsi="Calibri" w:cs="Calibri"/>
                <w:sz w:val="24"/>
                <w:szCs w:val="24"/>
              </w:rPr>
              <w:t>2.</w:t>
            </w:r>
          </w:p>
        </w:tc>
        <w:tc>
          <w:tcPr>
            <w:tcW w:w="1742" w:type="dxa"/>
            <w:shd w:val="clear" w:color="auto" w:fill="F2F2F2"/>
          </w:tcPr>
          <w:p w14:paraId="3C82FC88" w14:textId="77777777" w:rsidR="00E67A7E" w:rsidRPr="00E67A7E" w:rsidRDefault="00E67A7E" w:rsidP="00E67A7E">
            <w:pPr>
              <w:spacing w:after="0" w:line="240" w:lineRule="auto"/>
              <w:jc w:val="center"/>
              <w:rPr>
                <w:rFonts w:ascii="Calibri" w:eastAsia="Calibri" w:hAnsi="Calibri" w:cs="Calibri"/>
                <w:sz w:val="24"/>
                <w:szCs w:val="24"/>
              </w:rPr>
            </w:pPr>
            <w:r w:rsidRPr="00E67A7E">
              <w:rPr>
                <w:rFonts w:ascii="Calibri" w:eastAsia="Calibri" w:hAnsi="Calibri" w:cs="Calibri"/>
                <w:sz w:val="24"/>
                <w:szCs w:val="24"/>
              </w:rPr>
              <w:t>1022</w:t>
            </w:r>
          </w:p>
        </w:tc>
        <w:tc>
          <w:tcPr>
            <w:tcW w:w="2692" w:type="dxa"/>
            <w:shd w:val="clear" w:color="auto" w:fill="F2F2F2"/>
          </w:tcPr>
          <w:p w14:paraId="081EB2DE" w14:textId="77777777" w:rsidR="00E67A7E" w:rsidRPr="00E67A7E" w:rsidRDefault="00E67A7E" w:rsidP="00E67A7E">
            <w:pPr>
              <w:spacing w:after="0" w:line="240" w:lineRule="auto"/>
              <w:rPr>
                <w:rFonts w:ascii="Calibri" w:eastAsia="Calibri" w:hAnsi="Calibri" w:cs="Calibri"/>
                <w:sz w:val="24"/>
                <w:szCs w:val="24"/>
              </w:rPr>
            </w:pPr>
            <w:r w:rsidRPr="00E67A7E">
              <w:rPr>
                <w:rFonts w:ascii="Calibri" w:eastAsia="Calibri" w:hAnsi="Calibri" w:cs="Calibri"/>
                <w:sz w:val="24"/>
                <w:szCs w:val="24"/>
              </w:rPr>
              <w:t>Upravljanje imovinom</w:t>
            </w:r>
          </w:p>
        </w:tc>
        <w:tc>
          <w:tcPr>
            <w:tcW w:w="1596" w:type="dxa"/>
            <w:shd w:val="clear" w:color="auto" w:fill="F2F2F2"/>
          </w:tcPr>
          <w:p w14:paraId="1CC0B0BD" w14:textId="77777777" w:rsidR="00E67A7E" w:rsidRPr="00E67A7E" w:rsidRDefault="00E67A7E" w:rsidP="00E67A7E">
            <w:pPr>
              <w:spacing w:after="0" w:line="240" w:lineRule="auto"/>
              <w:jc w:val="right"/>
              <w:rPr>
                <w:rFonts w:ascii="Calibri" w:eastAsia="Calibri" w:hAnsi="Calibri" w:cs="Calibri"/>
                <w:sz w:val="24"/>
                <w:szCs w:val="24"/>
              </w:rPr>
            </w:pPr>
            <w:r w:rsidRPr="00E67A7E">
              <w:rPr>
                <w:rFonts w:ascii="Calibri" w:eastAsia="Calibri" w:hAnsi="Calibri" w:cs="Calibri"/>
                <w:sz w:val="24"/>
                <w:szCs w:val="24"/>
              </w:rPr>
              <w:t>1.438.739,32</w:t>
            </w:r>
          </w:p>
        </w:tc>
        <w:tc>
          <w:tcPr>
            <w:tcW w:w="1600" w:type="dxa"/>
            <w:shd w:val="clear" w:color="auto" w:fill="F2F2F2"/>
          </w:tcPr>
          <w:p w14:paraId="2748FE15" w14:textId="77777777" w:rsidR="00E67A7E" w:rsidRPr="00E67A7E" w:rsidRDefault="00E67A7E" w:rsidP="00E67A7E">
            <w:pPr>
              <w:spacing w:after="0" w:line="240" w:lineRule="auto"/>
              <w:jc w:val="right"/>
              <w:rPr>
                <w:rFonts w:ascii="Calibri" w:eastAsia="Calibri" w:hAnsi="Calibri" w:cs="Calibri"/>
                <w:sz w:val="24"/>
                <w:szCs w:val="24"/>
              </w:rPr>
            </w:pPr>
            <w:r w:rsidRPr="00E67A7E">
              <w:rPr>
                <w:rFonts w:ascii="Calibri" w:eastAsia="Calibri" w:hAnsi="Calibri" w:cs="Calibri"/>
                <w:sz w:val="24"/>
                <w:szCs w:val="24"/>
              </w:rPr>
              <w:t>697.338,69</w:t>
            </w:r>
          </w:p>
        </w:tc>
        <w:tc>
          <w:tcPr>
            <w:tcW w:w="992" w:type="dxa"/>
            <w:shd w:val="clear" w:color="auto" w:fill="F2F2F2"/>
          </w:tcPr>
          <w:p w14:paraId="364820AE" w14:textId="77777777" w:rsidR="00E67A7E" w:rsidRPr="00E67A7E" w:rsidRDefault="00E67A7E" w:rsidP="00E67A7E">
            <w:pPr>
              <w:spacing w:after="0" w:line="240" w:lineRule="auto"/>
              <w:jc w:val="right"/>
              <w:rPr>
                <w:rFonts w:ascii="Calibri" w:eastAsia="Calibri" w:hAnsi="Calibri" w:cs="Calibri"/>
                <w:sz w:val="24"/>
                <w:szCs w:val="24"/>
              </w:rPr>
            </w:pPr>
            <w:r w:rsidRPr="00E67A7E">
              <w:rPr>
                <w:rFonts w:ascii="Calibri" w:eastAsia="Calibri" w:hAnsi="Calibri" w:cs="Calibri"/>
                <w:sz w:val="24"/>
                <w:szCs w:val="24"/>
              </w:rPr>
              <w:t>48,47</w:t>
            </w:r>
          </w:p>
        </w:tc>
      </w:tr>
      <w:tr w:rsidR="00E67A7E" w:rsidRPr="00E67A7E" w14:paraId="0747CD88" w14:textId="77777777" w:rsidTr="00E67A7E">
        <w:trPr>
          <w:trHeight w:val="556"/>
        </w:trPr>
        <w:tc>
          <w:tcPr>
            <w:tcW w:w="842" w:type="dxa"/>
            <w:shd w:val="clear" w:color="auto" w:fill="F2F2F2"/>
          </w:tcPr>
          <w:p w14:paraId="7B5797C6" w14:textId="77777777" w:rsidR="00E67A7E" w:rsidRPr="00E67A7E" w:rsidRDefault="00E67A7E" w:rsidP="00E67A7E">
            <w:pPr>
              <w:spacing w:after="0" w:line="240" w:lineRule="auto"/>
              <w:jc w:val="center"/>
              <w:rPr>
                <w:rFonts w:ascii="Calibri" w:eastAsia="Calibri" w:hAnsi="Calibri" w:cs="Calibri"/>
                <w:sz w:val="24"/>
                <w:szCs w:val="24"/>
              </w:rPr>
            </w:pPr>
            <w:r w:rsidRPr="00E67A7E">
              <w:rPr>
                <w:rFonts w:ascii="Calibri" w:eastAsia="Calibri" w:hAnsi="Calibri" w:cs="Calibri"/>
                <w:sz w:val="24"/>
                <w:szCs w:val="24"/>
              </w:rPr>
              <w:t>3.</w:t>
            </w:r>
          </w:p>
        </w:tc>
        <w:tc>
          <w:tcPr>
            <w:tcW w:w="1742" w:type="dxa"/>
            <w:shd w:val="clear" w:color="auto" w:fill="F2F2F2"/>
          </w:tcPr>
          <w:p w14:paraId="6A668362" w14:textId="77777777" w:rsidR="00E67A7E" w:rsidRPr="00E67A7E" w:rsidRDefault="00E67A7E" w:rsidP="00E67A7E">
            <w:pPr>
              <w:spacing w:after="0" w:line="240" w:lineRule="auto"/>
              <w:jc w:val="center"/>
              <w:rPr>
                <w:rFonts w:ascii="Calibri" w:eastAsia="Calibri" w:hAnsi="Calibri" w:cs="Calibri"/>
                <w:sz w:val="24"/>
                <w:szCs w:val="24"/>
              </w:rPr>
            </w:pPr>
            <w:r w:rsidRPr="00E67A7E">
              <w:rPr>
                <w:rFonts w:ascii="Calibri" w:eastAsia="Calibri" w:hAnsi="Calibri" w:cs="Calibri"/>
                <w:sz w:val="24"/>
                <w:szCs w:val="24"/>
              </w:rPr>
              <w:t>1023</w:t>
            </w:r>
          </w:p>
        </w:tc>
        <w:tc>
          <w:tcPr>
            <w:tcW w:w="2692" w:type="dxa"/>
            <w:shd w:val="clear" w:color="auto" w:fill="F2F2F2"/>
          </w:tcPr>
          <w:p w14:paraId="79CB3B90" w14:textId="77777777" w:rsidR="00E67A7E" w:rsidRPr="00E67A7E" w:rsidRDefault="00E67A7E" w:rsidP="00E67A7E">
            <w:pPr>
              <w:spacing w:after="0" w:line="240" w:lineRule="auto"/>
              <w:rPr>
                <w:rFonts w:ascii="Calibri" w:eastAsia="Calibri" w:hAnsi="Calibri" w:cs="Calibri"/>
                <w:sz w:val="24"/>
                <w:szCs w:val="24"/>
              </w:rPr>
            </w:pPr>
            <w:r w:rsidRPr="00E67A7E">
              <w:rPr>
                <w:rFonts w:ascii="Calibri" w:eastAsia="Calibri" w:hAnsi="Calibri" w:cs="Calibri"/>
                <w:sz w:val="24"/>
                <w:szCs w:val="24"/>
              </w:rPr>
              <w:t>Projektiranje i građenje objekata u vlasništvu Grada</w:t>
            </w:r>
          </w:p>
        </w:tc>
        <w:tc>
          <w:tcPr>
            <w:tcW w:w="1596" w:type="dxa"/>
            <w:shd w:val="clear" w:color="auto" w:fill="F2F2F2"/>
          </w:tcPr>
          <w:p w14:paraId="04B8F1E9" w14:textId="77777777" w:rsidR="00E67A7E" w:rsidRPr="00E67A7E" w:rsidRDefault="00E67A7E" w:rsidP="00E67A7E">
            <w:pPr>
              <w:spacing w:after="0" w:line="240" w:lineRule="auto"/>
              <w:jc w:val="right"/>
              <w:rPr>
                <w:rFonts w:ascii="Calibri" w:eastAsia="Calibri" w:hAnsi="Calibri" w:cs="Calibri"/>
                <w:sz w:val="24"/>
                <w:szCs w:val="24"/>
              </w:rPr>
            </w:pPr>
            <w:r w:rsidRPr="00E67A7E">
              <w:rPr>
                <w:rFonts w:ascii="Calibri" w:eastAsia="Calibri" w:hAnsi="Calibri" w:cs="Calibri"/>
                <w:sz w:val="24"/>
                <w:szCs w:val="24"/>
              </w:rPr>
              <w:t>8.619.542,73</w:t>
            </w:r>
          </w:p>
        </w:tc>
        <w:tc>
          <w:tcPr>
            <w:tcW w:w="1600" w:type="dxa"/>
            <w:shd w:val="clear" w:color="auto" w:fill="F2F2F2"/>
          </w:tcPr>
          <w:p w14:paraId="46252F04" w14:textId="77777777" w:rsidR="00E67A7E" w:rsidRPr="00E67A7E" w:rsidRDefault="00E67A7E" w:rsidP="00E67A7E">
            <w:pPr>
              <w:spacing w:after="0" w:line="240" w:lineRule="auto"/>
              <w:jc w:val="right"/>
              <w:rPr>
                <w:rFonts w:ascii="Calibri" w:eastAsia="Calibri" w:hAnsi="Calibri" w:cs="Calibri"/>
                <w:sz w:val="24"/>
                <w:szCs w:val="24"/>
              </w:rPr>
            </w:pPr>
            <w:r w:rsidRPr="00E67A7E">
              <w:rPr>
                <w:rFonts w:ascii="Calibri" w:eastAsia="Calibri" w:hAnsi="Calibri" w:cs="Calibri"/>
                <w:sz w:val="24"/>
                <w:szCs w:val="24"/>
              </w:rPr>
              <w:t>911.287,93</w:t>
            </w:r>
          </w:p>
        </w:tc>
        <w:tc>
          <w:tcPr>
            <w:tcW w:w="992" w:type="dxa"/>
            <w:shd w:val="clear" w:color="auto" w:fill="F2F2F2"/>
          </w:tcPr>
          <w:p w14:paraId="1B898F36" w14:textId="77777777" w:rsidR="00E67A7E" w:rsidRPr="00E67A7E" w:rsidRDefault="00E67A7E" w:rsidP="00E67A7E">
            <w:pPr>
              <w:spacing w:after="0" w:line="240" w:lineRule="auto"/>
              <w:jc w:val="right"/>
              <w:rPr>
                <w:rFonts w:ascii="Calibri" w:eastAsia="Calibri" w:hAnsi="Calibri" w:cs="Calibri"/>
                <w:sz w:val="24"/>
                <w:szCs w:val="24"/>
              </w:rPr>
            </w:pPr>
            <w:r w:rsidRPr="00E67A7E">
              <w:rPr>
                <w:rFonts w:ascii="Calibri" w:eastAsia="Calibri" w:hAnsi="Calibri" w:cs="Calibri"/>
                <w:sz w:val="24"/>
                <w:szCs w:val="24"/>
              </w:rPr>
              <w:t>10,57</w:t>
            </w:r>
          </w:p>
        </w:tc>
      </w:tr>
      <w:tr w:rsidR="00E67A7E" w:rsidRPr="00E67A7E" w14:paraId="4F5FBD6D" w14:textId="77777777" w:rsidTr="00E67A7E">
        <w:trPr>
          <w:trHeight w:val="546"/>
        </w:trPr>
        <w:tc>
          <w:tcPr>
            <w:tcW w:w="842" w:type="dxa"/>
            <w:shd w:val="clear" w:color="auto" w:fill="F2F2F2"/>
          </w:tcPr>
          <w:p w14:paraId="68A495BF" w14:textId="77777777" w:rsidR="00E67A7E" w:rsidRPr="00E67A7E" w:rsidRDefault="00E67A7E" w:rsidP="00E67A7E">
            <w:pPr>
              <w:spacing w:after="0" w:line="240" w:lineRule="auto"/>
              <w:jc w:val="center"/>
              <w:rPr>
                <w:rFonts w:ascii="Calibri" w:eastAsia="Calibri" w:hAnsi="Calibri" w:cs="Calibri"/>
                <w:sz w:val="24"/>
                <w:szCs w:val="24"/>
              </w:rPr>
            </w:pPr>
            <w:r w:rsidRPr="00E67A7E">
              <w:rPr>
                <w:rFonts w:ascii="Calibri" w:eastAsia="Calibri" w:hAnsi="Calibri" w:cs="Calibri"/>
                <w:sz w:val="24"/>
                <w:szCs w:val="24"/>
              </w:rPr>
              <w:t>4.</w:t>
            </w:r>
          </w:p>
        </w:tc>
        <w:tc>
          <w:tcPr>
            <w:tcW w:w="1742" w:type="dxa"/>
            <w:shd w:val="clear" w:color="auto" w:fill="F2F2F2"/>
          </w:tcPr>
          <w:p w14:paraId="0D11BB33" w14:textId="77777777" w:rsidR="00E67A7E" w:rsidRPr="00E67A7E" w:rsidRDefault="00E67A7E" w:rsidP="00E67A7E">
            <w:pPr>
              <w:spacing w:after="0" w:line="240" w:lineRule="auto"/>
              <w:jc w:val="center"/>
              <w:rPr>
                <w:rFonts w:ascii="Calibri" w:eastAsia="Calibri" w:hAnsi="Calibri" w:cs="Calibri"/>
                <w:sz w:val="24"/>
                <w:szCs w:val="24"/>
              </w:rPr>
            </w:pPr>
            <w:r w:rsidRPr="00E67A7E">
              <w:rPr>
                <w:rFonts w:ascii="Calibri" w:eastAsia="Calibri" w:hAnsi="Calibri" w:cs="Calibri"/>
                <w:sz w:val="24"/>
                <w:szCs w:val="24"/>
              </w:rPr>
              <w:t>1024</w:t>
            </w:r>
          </w:p>
        </w:tc>
        <w:tc>
          <w:tcPr>
            <w:tcW w:w="2692" w:type="dxa"/>
            <w:shd w:val="clear" w:color="auto" w:fill="F2F2F2"/>
          </w:tcPr>
          <w:p w14:paraId="7C473BD6" w14:textId="77777777" w:rsidR="00E67A7E" w:rsidRPr="00E67A7E" w:rsidRDefault="00E67A7E" w:rsidP="00E67A7E">
            <w:pPr>
              <w:spacing w:after="0" w:line="240" w:lineRule="auto"/>
              <w:rPr>
                <w:rFonts w:ascii="Calibri" w:eastAsia="Calibri" w:hAnsi="Calibri" w:cs="Calibri"/>
                <w:sz w:val="24"/>
                <w:szCs w:val="24"/>
              </w:rPr>
            </w:pPr>
            <w:r w:rsidRPr="00E67A7E">
              <w:rPr>
                <w:rFonts w:ascii="Calibri" w:eastAsia="Calibri" w:hAnsi="Calibri" w:cs="Calibri"/>
                <w:sz w:val="24"/>
                <w:szCs w:val="24"/>
              </w:rPr>
              <w:t>Održavanje objekata i uređaja komunalne infrastrukture</w:t>
            </w:r>
          </w:p>
        </w:tc>
        <w:tc>
          <w:tcPr>
            <w:tcW w:w="1596" w:type="dxa"/>
            <w:shd w:val="clear" w:color="auto" w:fill="F2F2F2"/>
          </w:tcPr>
          <w:p w14:paraId="53CF764E" w14:textId="77777777" w:rsidR="00E67A7E" w:rsidRPr="00E67A7E" w:rsidRDefault="00E67A7E" w:rsidP="00E67A7E">
            <w:pPr>
              <w:spacing w:after="0" w:line="240" w:lineRule="auto"/>
              <w:jc w:val="right"/>
              <w:rPr>
                <w:rFonts w:ascii="Calibri" w:eastAsia="Calibri" w:hAnsi="Calibri" w:cs="Calibri"/>
                <w:sz w:val="24"/>
                <w:szCs w:val="24"/>
              </w:rPr>
            </w:pPr>
            <w:r w:rsidRPr="00E67A7E">
              <w:rPr>
                <w:rFonts w:ascii="Calibri" w:eastAsia="Calibri" w:hAnsi="Calibri" w:cs="Calibri"/>
                <w:sz w:val="24"/>
                <w:szCs w:val="24"/>
              </w:rPr>
              <w:t>1.226.358,75</w:t>
            </w:r>
          </w:p>
        </w:tc>
        <w:tc>
          <w:tcPr>
            <w:tcW w:w="1600" w:type="dxa"/>
            <w:shd w:val="clear" w:color="auto" w:fill="F2F2F2"/>
          </w:tcPr>
          <w:p w14:paraId="58FA6806" w14:textId="77777777" w:rsidR="00E67A7E" w:rsidRPr="00E67A7E" w:rsidRDefault="00E67A7E" w:rsidP="00E67A7E">
            <w:pPr>
              <w:spacing w:after="0" w:line="240" w:lineRule="auto"/>
              <w:jc w:val="right"/>
              <w:rPr>
                <w:rFonts w:ascii="Calibri" w:eastAsia="Calibri" w:hAnsi="Calibri" w:cs="Calibri"/>
                <w:sz w:val="24"/>
                <w:szCs w:val="24"/>
              </w:rPr>
            </w:pPr>
            <w:r w:rsidRPr="00E67A7E">
              <w:rPr>
                <w:rFonts w:ascii="Calibri" w:eastAsia="Calibri" w:hAnsi="Calibri" w:cs="Calibri"/>
                <w:sz w:val="24"/>
                <w:szCs w:val="24"/>
              </w:rPr>
              <w:t>556.862,87</w:t>
            </w:r>
          </w:p>
        </w:tc>
        <w:tc>
          <w:tcPr>
            <w:tcW w:w="992" w:type="dxa"/>
            <w:shd w:val="clear" w:color="auto" w:fill="F2F2F2"/>
          </w:tcPr>
          <w:p w14:paraId="19759848" w14:textId="77777777" w:rsidR="00E67A7E" w:rsidRPr="00E67A7E" w:rsidRDefault="00E67A7E" w:rsidP="00E67A7E">
            <w:pPr>
              <w:spacing w:after="0" w:line="240" w:lineRule="auto"/>
              <w:jc w:val="right"/>
              <w:rPr>
                <w:rFonts w:ascii="Calibri" w:eastAsia="Calibri" w:hAnsi="Calibri" w:cs="Calibri"/>
                <w:sz w:val="24"/>
                <w:szCs w:val="24"/>
              </w:rPr>
            </w:pPr>
            <w:r w:rsidRPr="00E67A7E">
              <w:rPr>
                <w:rFonts w:ascii="Calibri" w:eastAsia="Calibri" w:hAnsi="Calibri" w:cs="Calibri"/>
                <w:sz w:val="24"/>
                <w:szCs w:val="24"/>
              </w:rPr>
              <w:t>45,41</w:t>
            </w:r>
          </w:p>
        </w:tc>
      </w:tr>
      <w:tr w:rsidR="00E67A7E" w:rsidRPr="00E67A7E" w14:paraId="3C31A20F" w14:textId="77777777" w:rsidTr="00E67A7E">
        <w:trPr>
          <w:trHeight w:val="556"/>
        </w:trPr>
        <w:tc>
          <w:tcPr>
            <w:tcW w:w="842" w:type="dxa"/>
            <w:shd w:val="clear" w:color="auto" w:fill="F2F2F2"/>
          </w:tcPr>
          <w:p w14:paraId="26F2CC13" w14:textId="77777777" w:rsidR="00E67A7E" w:rsidRPr="00E67A7E" w:rsidRDefault="00E67A7E" w:rsidP="00E67A7E">
            <w:pPr>
              <w:spacing w:after="0" w:line="240" w:lineRule="auto"/>
              <w:jc w:val="center"/>
              <w:rPr>
                <w:rFonts w:ascii="Calibri" w:eastAsia="Calibri" w:hAnsi="Calibri" w:cs="Calibri"/>
                <w:sz w:val="24"/>
                <w:szCs w:val="24"/>
              </w:rPr>
            </w:pPr>
          </w:p>
          <w:p w14:paraId="4B8BC7B3" w14:textId="77777777" w:rsidR="00E67A7E" w:rsidRPr="00E67A7E" w:rsidRDefault="00E67A7E" w:rsidP="00E67A7E">
            <w:pPr>
              <w:spacing w:after="0" w:line="240" w:lineRule="auto"/>
              <w:jc w:val="center"/>
              <w:rPr>
                <w:rFonts w:ascii="Calibri" w:eastAsia="Calibri" w:hAnsi="Calibri" w:cs="Calibri"/>
                <w:sz w:val="24"/>
                <w:szCs w:val="24"/>
              </w:rPr>
            </w:pPr>
            <w:r w:rsidRPr="00E67A7E">
              <w:rPr>
                <w:rFonts w:ascii="Calibri" w:eastAsia="Calibri" w:hAnsi="Calibri" w:cs="Calibri"/>
                <w:sz w:val="24"/>
                <w:szCs w:val="24"/>
              </w:rPr>
              <w:t>5.</w:t>
            </w:r>
          </w:p>
        </w:tc>
        <w:tc>
          <w:tcPr>
            <w:tcW w:w="1742" w:type="dxa"/>
            <w:shd w:val="clear" w:color="auto" w:fill="F2F2F2"/>
          </w:tcPr>
          <w:p w14:paraId="4C78ECDA" w14:textId="77777777" w:rsidR="00E67A7E" w:rsidRPr="00E67A7E" w:rsidRDefault="00E67A7E" w:rsidP="00E67A7E">
            <w:pPr>
              <w:spacing w:after="0" w:line="240" w:lineRule="auto"/>
              <w:jc w:val="center"/>
              <w:rPr>
                <w:rFonts w:ascii="Calibri" w:eastAsia="Calibri" w:hAnsi="Calibri" w:cs="Calibri"/>
                <w:sz w:val="24"/>
                <w:szCs w:val="24"/>
              </w:rPr>
            </w:pPr>
          </w:p>
          <w:p w14:paraId="56234455" w14:textId="77777777" w:rsidR="00E67A7E" w:rsidRPr="00E67A7E" w:rsidRDefault="00E67A7E" w:rsidP="00E67A7E">
            <w:pPr>
              <w:spacing w:after="0" w:line="240" w:lineRule="auto"/>
              <w:jc w:val="center"/>
              <w:rPr>
                <w:rFonts w:ascii="Calibri" w:eastAsia="Calibri" w:hAnsi="Calibri" w:cs="Calibri"/>
                <w:sz w:val="24"/>
                <w:szCs w:val="24"/>
              </w:rPr>
            </w:pPr>
            <w:r w:rsidRPr="00E67A7E">
              <w:rPr>
                <w:rFonts w:ascii="Calibri" w:eastAsia="Calibri" w:hAnsi="Calibri" w:cs="Calibri"/>
                <w:sz w:val="24"/>
                <w:szCs w:val="24"/>
              </w:rPr>
              <w:t>1025</w:t>
            </w:r>
          </w:p>
        </w:tc>
        <w:tc>
          <w:tcPr>
            <w:tcW w:w="2692" w:type="dxa"/>
            <w:shd w:val="clear" w:color="auto" w:fill="F2F2F2"/>
          </w:tcPr>
          <w:p w14:paraId="22014241" w14:textId="77777777" w:rsidR="00E67A7E" w:rsidRPr="00E67A7E" w:rsidRDefault="00E67A7E" w:rsidP="00E67A7E">
            <w:pPr>
              <w:spacing w:after="0" w:line="240" w:lineRule="auto"/>
              <w:rPr>
                <w:rFonts w:ascii="Calibri" w:eastAsia="Calibri" w:hAnsi="Calibri" w:cs="Calibri"/>
                <w:sz w:val="24"/>
                <w:szCs w:val="24"/>
              </w:rPr>
            </w:pPr>
            <w:r w:rsidRPr="00E67A7E">
              <w:rPr>
                <w:rFonts w:ascii="Calibri" w:eastAsia="Calibri" w:hAnsi="Calibri" w:cs="Calibri"/>
                <w:sz w:val="24"/>
                <w:szCs w:val="24"/>
              </w:rPr>
              <w:t>Projektiranje i građenje objekata i uređaja komunalne infrastrukture</w:t>
            </w:r>
          </w:p>
        </w:tc>
        <w:tc>
          <w:tcPr>
            <w:tcW w:w="1596" w:type="dxa"/>
            <w:shd w:val="clear" w:color="auto" w:fill="F2F2F2"/>
          </w:tcPr>
          <w:p w14:paraId="25577522" w14:textId="77777777" w:rsidR="00E67A7E" w:rsidRPr="00E67A7E" w:rsidRDefault="00E67A7E" w:rsidP="00E67A7E">
            <w:pPr>
              <w:spacing w:after="0" w:line="240" w:lineRule="auto"/>
              <w:jc w:val="right"/>
              <w:rPr>
                <w:rFonts w:ascii="Calibri" w:eastAsia="Calibri" w:hAnsi="Calibri" w:cs="Calibri"/>
                <w:sz w:val="24"/>
                <w:szCs w:val="24"/>
              </w:rPr>
            </w:pPr>
          </w:p>
          <w:p w14:paraId="273551B3" w14:textId="77777777" w:rsidR="00E67A7E" w:rsidRPr="00E67A7E" w:rsidRDefault="00E67A7E" w:rsidP="00E67A7E">
            <w:pPr>
              <w:spacing w:after="0" w:line="240" w:lineRule="auto"/>
              <w:jc w:val="right"/>
              <w:rPr>
                <w:rFonts w:ascii="Calibri" w:eastAsia="Calibri" w:hAnsi="Calibri" w:cs="Calibri"/>
                <w:sz w:val="24"/>
                <w:szCs w:val="24"/>
              </w:rPr>
            </w:pPr>
            <w:r w:rsidRPr="00E67A7E">
              <w:rPr>
                <w:rFonts w:ascii="Calibri" w:eastAsia="Calibri" w:hAnsi="Calibri" w:cs="Calibri"/>
                <w:sz w:val="24"/>
                <w:szCs w:val="24"/>
              </w:rPr>
              <w:t>2.072.769,63</w:t>
            </w:r>
          </w:p>
        </w:tc>
        <w:tc>
          <w:tcPr>
            <w:tcW w:w="1600" w:type="dxa"/>
            <w:shd w:val="clear" w:color="auto" w:fill="F2F2F2"/>
          </w:tcPr>
          <w:p w14:paraId="438C0A48" w14:textId="77777777" w:rsidR="00E67A7E" w:rsidRPr="00E67A7E" w:rsidRDefault="00E67A7E" w:rsidP="00E67A7E">
            <w:pPr>
              <w:spacing w:after="0" w:line="240" w:lineRule="auto"/>
              <w:jc w:val="right"/>
              <w:rPr>
                <w:rFonts w:ascii="Calibri" w:eastAsia="Calibri" w:hAnsi="Calibri" w:cs="Calibri"/>
                <w:sz w:val="24"/>
                <w:szCs w:val="24"/>
              </w:rPr>
            </w:pPr>
          </w:p>
          <w:p w14:paraId="6E734638" w14:textId="77777777" w:rsidR="00E67A7E" w:rsidRPr="00E67A7E" w:rsidRDefault="00E67A7E" w:rsidP="00E67A7E">
            <w:pPr>
              <w:spacing w:after="0" w:line="240" w:lineRule="auto"/>
              <w:jc w:val="right"/>
              <w:rPr>
                <w:rFonts w:ascii="Calibri" w:eastAsia="Calibri" w:hAnsi="Calibri" w:cs="Calibri"/>
                <w:sz w:val="24"/>
                <w:szCs w:val="24"/>
              </w:rPr>
            </w:pPr>
            <w:r w:rsidRPr="00E67A7E">
              <w:rPr>
                <w:rFonts w:ascii="Calibri" w:eastAsia="Calibri" w:hAnsi="Calibri" w:cs="Calibri"/>
                <w:sz w:val="24"/>
                <w:szCs w:val="24"/>
              </w:rPr>
              <w:t>83.614,40</w:t>
            </w:r>
          </w:p>
        </w:tc>
        <w:tc>
          <w:tcPr>
            <w:tcW w:w="992" w:type="dxa"/>
            <w:shd w:val="clear" w:color="auto" w:fill="F2F2F2"/>
          </w:tcPr>
          <w:p w14:paraId="5759B8EB" w14:textId="77777777" w:rsidR="00E67A7E" w:rsidRPr="00E67A7E" w:rsidRDefault="00E67A7E" w:rsidP="00E67A7E">
            <w:pPr>
              <w:spacing w:after="0" w:line="240" w:lineRule="auto"/>
              <w:jc w:val="right"/>
              <w:rPr>
                <w:rFonts w:ascii="Calibri" w:eastAsia="Calibri" w:hAnsi="Calibri" w:cs="Calibri"/>
                <w:sz w:val="24"/>
                <w:szCs w:val="24"/>
              </w:rPr>
            </w:pPr>
          </w:p>
          <w:p w14:paraId="281802D6" w14:textId="77777777" w:rsidR="00E67A7E" w:rsidRPr="00E67A7E" w:rsidRDefault="00E67A7E" w:rsidP="00E67A7E">
            <w:pPr>
              <w:spacing w:after="0" w:line="240" w:lineRule="auto"/>
              <w:jc w:val="right"/>
              <w:rPr>
                <w:rFonts w:ascii="Calibri" w:eastAsia="Calibri" w:hAnsi="Calibri" w:cs="Calibri"/>
                <w:sz w:val="24"/>
                <w:szCs w:val="24"/>
              </w:rPr>
            </w:pPr>
            <w:r w:rsidRPr="00E67A7E">
              <w:rPr>
                <w:rFonts w:ascii="Calibri" w:eastAsia="Calibri" w:hAnsi="Calibri" w:cs="Calibri"/>
                <w:sz w:val="24"/>
                <w:szCs w:val="24"/>
              </w:rPr>
              <w:t>4,03</w:t>
            </w:r>
          </w:p>
        </w:tc>
      </w:tr>
      <w:tr w:rsidR="00E67A7E" w:rsidRPr="00E67A7E" w14:paraId="7F074E71" w14:textId="77777777" w:rsidTr="00E67A7E">
        <w:trPr>
          <w:trHeight w:val="493"/>
        </w:trPr>
        <w:tc>
          <w:tcPr>
            <w:tcW w:w="842" w:type="dxa"/>
            <w:shd w:val="clear" w:color="auto" w:fill="F2F2F2"/>
          </w:tcPr>
          <w:p w14:paraId="5722FCE1" w14:textId="77777777" w:rsidR="00E67A7E" w:rsidRPr="00E67A7E" w:rsidRDefault="00E67A7E" w:rsidP="00E67A7E">
            <w:pPr>
              <w:spacing w:after="0" w:line="240" w:lineRule="auto"/>
              <w:jc w:val="center"/>
              <w:rPr>
                <w:rFonts w:ascii="Calibri" w:eastAsia="Calibri" w:hAnsi="Calibri" w:cs="Calibri"/>
                <w:sz w:val="24"/>
                <w:szCs w:val="24"/>
              </w:rPr>
            </w:pPr>
            <w:r w:rsidRPr="00E67A7E">
              <w:rPr>
                <w:rFonts w:ascii="Calibri" w:eastAsia="Calibri" w:hAnsi="Calibri" w:cs="Calibri"/>
                <w:sz w:val="24"/>
                <w:szCs w:val="24"/>
              </w:rPr>
              <w:t>6.</w:t>
            </w:r>
          </w:p>
        </w:tc>
        <w:tc>
          <w:tcPr>
            <w:tcW w:w="1742" w:type="dxa"/>
            <w:shd w:val="clear" w:color="auto" w:fill="F2F2F2"/>
          </w:tcPr>
          <w:p w14:paraId="744C1F00" w14:textId="77777777" w:rsidR="00E67A7E" w:rsidRPr="00E67A7E" w:rsidRDefault="00E67A7E" w:rsidP="00E67A7E">
            <w:pPr>
              <w:spacing w:after="0" w:line="240" w:lineRule="auto"/>
              <w:jc w:val="center"/>
              <w:rPr>
                <w:rFonts w:ascii="Calibri" w:eastAsia="Calibri" w:hAnsi="Calibri" w:cs="Calibri"/>
                <w:sz w:val="24"/>
                <w:szCs w:val="24"/>
              </w:rPr>
            </w:pPr>
            <w:r w:rsidRPr="00E67A7E">
              <w:rPr>
                <w:rFonts w:ascii="Calibri" w:eastAsia="Calibri" w:hAnsi="Calibri" w:cs="Calibri"/>
                <w:sz w:val="24"/>
                <w:szCs w:val="24"/>
              </w:rPr>
              <w:t>1026</w:t>
            </w:r>
          </w:p>
        </w:tc>
        <w:tc>
          <w:tcPr>
            <w:tcW w:w="2692" w:type="dxa"/>
            <w:shd w:val="clear" w:color="auto" w:fill="F2F2F2"/>
          </w:tcPr>
          <w:p w14:paraId="274E25FB" w14:textId="77777777" w:rsidR="00E67A7E" w:rsidRPr="00E67A7E" w:rsidRDefault="00E67A7E" w:rsidP="00E67A7E">
            <w:pPr>
              <w:spacing w:after="0" w:line="240" w:lineRule="auto"/>
              <w:rPr>
                <w:rFonts w:ascii="Calibri" w:eastAsia="Calibri" w:hAnsi="Calibri" w:cs="Calibri"/>
                <w:sz w:val="24"/>
                <w:szCs w:val="24"/>
              </w:rPr>
            </w:pPr>
            <w:r w:rsidRPr="00E67A7E">
              <w:rPr>
                <w:rFonts w:ascii="Calibri" w:eastAsia="Calibri" w:hAnsi="Calibri" w:cs="Calibri"/>
                <w:sz w:val="24"/>
                <w:szCs w:val="24"/>
              </w:rPr>
              <w:t>Zaštita okoliša</w:t>
            </w:r>
          </w:p>
        </w:tc>
        <w:tc>
          <w:tcPr>
            <w:tcW w:w="1596" w:type="dxa"/>
            <w:shd w:val="clear" w:color="auto" w:fill="F2F2F2"/>
          </w:tcPr>
          <w:p w14:paraId="7C13E612" w14:textId="77777777" w:rsidR="00E67A7E" w:rsidRPr="00E67A7E" w:rsidRDefault="00E67A7E" w:rsidP="00E67A7E">
            <w:pPr>
              <w:spacing w:after="0" w:line="240" w:lineRule="auto"/>
              <w:jc w:val="right"/>
              <w:rPr>
                <w:rFonts w:ascii="Calibri" w:eastAsia="Calibri" w:hAnsi="Calibri" w:cs="Calibri"/>
                <w:sz w:val="24"/>
                <w:szCs w:val="24"/>
              </w:rPr>
            </w:pPr>
            <w:r w:rsidRPr="00E67A7E">
              <w:rPr>
                <w:rFonts w:ascii="Calibri" w:eastAsia="Calibri" w:hAnsi="Calibri" w:cs="Calibri"/>
                <w:sz w:val="24"/>
                <w:szCs w:val="24"/>
              </w:rPr>
              <w:t>60.746,95</w:t>
            </w:r>
          </w:p>
        </w:tc>
        <w:tc>
          <w:tcPr>
            <w:tcW w:w="1600" w:type="dxa"/>
            <w:shd w:val="clear" w:color="auto" w:fill="F2F2F2"/>
          </w:tcPr>
          <w:p w14:paraId="226E4337" w14:textId="77777777" w:rsidR="00E67A7E" w:rsidRPr="00E67A7E" w:rsidRDefault="00E67A7E" w:rsidP="00E67A7E">
            <w:pPr>
              <w:spacing w:after="0" w:line="240" w:lineRule="auto"/>
              <w:jc w:val="right"/>
              <w:rPr>
                <w:rFonts w:ascii="Calibri" w:eastAsia="Calibri" w:hAnsi="Calibri" w:cs="Calibri"/>
                <w:sz w:val="24"/>
                <w:szCs w:val="24"/>
              </w:rPr>
            </w:pPr>
            <w:r w:rsidRPr="00E67A7E">
              <w:rPr>
                <w:rFonts w:ascii="Calibri" w:eastAsia="Calibri" w:hAnsi="Calibri" w:cs="Calibri"/>
                <w:sz w:val="24"/>
                <w:szCs w:val="24"/>
              </w:rPr>
              <w:t>34.895,93</w:t>
            </w:r>
          </w:p>
        </w:tc>
        <w:tc>
          <w:tcPr>
            <w:tcW w:w="992" w:type="dxa"/>
            <w:shd w:val="clear" w:color="auto" w:fill="F2F2F2"/>
          </w:tcPr>
          <w:p w14:paraId="7B15666D" w14:textId="77777777" w:rsidR="00E67A7E" w:rsidRPr="00E67A7E" w:rsidRDefault="00E67A7E" w:rsidP="00E67A7E">
            <w:pPr>
              <w:spacing w:after="0" w:line="240" w:lineRule="auto"/>
              <w:jc w:val="right"/>
              <w:rPr>
                <w:rFonts w:ascii="Calibri" w:eastAsia="Calibri" w:hAnsi="Calibri" w:cs="Calibri"/>
                <w:sz w:val="24"/>
                <w:szCs w:val="24"/>
              </w:rPr>
            </w:pPr>
            <w:r w:rsidRPr="00E67A7E">
              <w:rPr>
                <w:rFonts w:ascii="Calibri" w:eastAsia="Calibri" w:hAnsi="Calibri" w:cs="Calibri"/>
                <w:sz w:val="24"/>
                <w:szCs w:val="24"/>
              </w:rPr>
              <w:t>57,44</w:t>
            </w:r>
          </w:p>
        </w:tc>
      </w:tr>
      <w:tr w:rsidR="00E67A7E" w:rsidRPr="00E67A7E" w14:paraId="76F3E05A" w14:textId="77777777" w:rsidTr="00E67A7E">
        <w:trPr>
          <w:trHeight w:val="556"/>
        </w:trPr>
        <w:tc>
          <w:tcPr>
            <w:tcW w:w="842" w:type="dxa"/>
            <w:shd w:val="clear" w:color="auto" w:fill="F2F2F2"/>
          </w:tcPr>
          <w:p w14:paraId="56594627" w14:textId="77777777" w:rsidR="00E67A7E" w:rsidRPr="00E67A7E" w:rsidRDefault="00E67A7E" w:rsidP="00E67A7E">
            <w:pPr>
              <w:spacing w:after="0" w:line="240" w:lineRule="auto"/>
              <w:jc w:val="center"/>
              <w:rPr>
                <w:rFonts w:ascii="Calibri" w:eastAsia="Calibri" w:hAnsi="Calibri" w:cs="Calibri"/>
                <w:sz w:val="24"/>
                <w:szCs w:val="24"/>
              </w:rPr>
            </w:pPr>
            <w:r w:rsidRPr="00E67A7E">
              <w:rPr>
                <w:rFonts w:ascii="Calibri" w:eastAsia="Calibri" w:hAnsi="Calibri" w:cs="Calibri"/>
                <w:sz w:val="24"/>
                <w:szCs w:val="24"/>
              </w:rPr>
              <w:t>7.</w:t>
            </w:r>
          </w:p>
        </w:tc>
        <w:tc>
          <w:tcPr>
            <w:tcW w:w="1742" w:type="dxa"/>
            <w:shd w:val="clear" w:color="auto" w:fill="F2F2F2"/>
          </w:tcPr>
          <w:p w14:paraId="39E51ECF" w14:textId="77777777" w:rsidR="00E67A7E" w:rsidRPr="00E67A7E" w:rsidRDefault="00E67A7E" w:rsidP="00E67A7E">
            <w:pPr>
              <w:spacing w:after="0" w:line="240" w:lineRule="auto"/>
              <w:jc w:val="center"/>
              <w:rPr>
                <w:rFonts w:ascii="Calibri" w:eastAsia="Calibri" w:hAnsi="Calibri" w:cs="Calibri"/>
                <w:sz w:val="24"/>
                <w:szCs w:val="24"/>
              </w:rPr>
            </w:pPr>
            <w:r w:rsidRPr="00E67A7E">
              <w:rPr>
                <w:rFonts w:ascii="Calibri" w:eastAsia="Calibri" w:hAnsi="Calibri" w:cs="Calibri"/>
                <w:sz w:val="24"/>
                <w:szCs w:val="24"/>
              </w:rPr>
              <w:t>1027</w:t>
            </w:r>
          </w:p>
        </w:tc>
        <w:tc>
          <w:tcPr>
            <w:tcW w:w="2692" w:type="dxa"/>
            <w:shd w:val="clear" w:color="auto" w:fill="F2F2F2"/>
          </w:tcPr>
          <w:p w14:paraId="25DBC078" w14:textId="77777777" w:rsidR="00E67A7E" w:rsidRPr="00E67A7E" w:rsidRDefault="00E67A7E" w:rsidP="00E67A7E">
            <w:pPr>
              <w:spacing w:after="0" w:line="240" w:lineRule="auto"/>
              <w:rPr>
                <w:rFonts w:ascii="Calibri" w:eastAsia="Calibri" w:hAnsi="Calibri" w:cs="Calibri"/>
                <w:sz w:val="24"/>
                <w:szCs w:val="24"/>
              </w:rPr>
            </w:pPr>
            <w:r w:rsidRPr="00E67A7E">
              <w:rPr>
                <w:rFonts w:ascii="Calibri" w:eastAsia="Calibri" w:hAnsi="Calibri" w:cs="Calibri"/>
                <w:sz w:val="24"/>
                <w:szCs w:val="24"/>
              </w:rPr>
              <w:t>Zaštita, očuvanje i unapređenje zdravlja</w:t>
            </w:r>
          </w:p>
        </w:tc>
        <w:tc>
          <w:tcPr>
            <w:tcW w:w="1596" w:type="dxa"/>
            <w:shd w:val="clear" w:color="auto" w:fill="F2F2F2"/>
          </w:tcPr>
          <w:p w14:paraId="7A738A31" w14:textId="77777777" w:rsidR="00E67A7E" w:rsidRPr="00E67A7E" w:rsidRDefault="00E67A7E" w:rsidP="00E67A7E">
            <w:pPr>
              <w:spacing w:after="0" w:line="240" w:lineRule="auto"/>
              <w:jc w:val="right"/>
              <w:rPr>
                <w:rFonts w:ascii="Calibri" w:eastAsia="Calibri" w:hAnsi="Calibri" w:cs="Calibri"/>
                <w:sz w:val="24"/>
                <w:szCs w:val="24"/>
              </w:rPr>
            </w:pPr>
            <w:r w:rsidRPr="00E67A7E">
              <w:rPr>
                <w:rFonts w:ascii="Calibri" w:eastAsia="Calibri" w:hAnsi="Calibri" w:cs="Calibri"/>
                <w:sz w:val="24"/>
                <w:szCs w:val="24"/>
              </w:rPr>
              <w:t>43.213,58</w:t>
            </w:r>
          </w:p>
        </w:tc>
        <w:tc>
          <w:tcPr>
            <w:tcW w:w="1600" w:type="dxa"/>
            <w:shd w:val="clear" w:color="auto" w:fill="F2F2F2"/>
          </w:tcPr>
          <w:p w14:paraId="3D896865" w14:textId="77777777" w:rsidR="00E67A7E" w:rsidRPr="00E67A7E" w:rsidRDefault="00E67A7E" w:rsidP="00E67A7E">
            <w:pPr>
              <w:spacing w:after="0" w:line="240" w:lineRule="auto"/>
              <w:jc w:val="right"/>
              <w:rPr>
                <w:rFonts w:ascii="Calibri" w:eastAsia="Calibri" w:hAnsi="Calibri" w:cs="Calibri"/>
                <w:sz w:val="24"/>
                <w:szCs w:val="24"/>
              </w:rPr>
            </w:pPr>
            <w:r w:rsidRPr="00E67A7E">
              <w:rPr>
                <w:rFonts w:ascii="Calibri" w:eastAsia="Calibri" w:hAnsi="Calibri" w:cs="Calibri"/>
                <w:sz w:val="24"/>
                <w:szCs w:val="24"/>
              </w:rPr>
              <w:t>17.882,79</w:t>
            </w:r>
          </w:p>
        </w:tc>
        <w:tc>
          <w:tcPr>
            <w:tcW w:w="992" w:type="dxa"/>
            <w:shd w:val="clear" w:color="auto" w:fill="F2F2F2"/>
          </w:tcPr>
          <w:p w14:paraId="5B76C86D" w14:textId="77777777" w:rsidR="00E67A7E" w:rsidRPr="00E67A7E" w:rsidRDefault="00E67A7E" w:rsidP="00E67A7E">
            <w:pPr>
              <w:spacing w:after="0" w:line="240" w:lineRule="auto"/>
              <w:jc w:val="right"/>
              <w:rPr>
                <w:rFonts w:ascii="Calibri" w:eastAsia="Calibri" w:hAnsi="Calibri" w:cs="Calibri"/>
                <w:sz w:val="24"/>
                <w:szCs w:val="24"/>
              </w:rPr>
            </w:pPr>
            <w:r w:rsidRPr="00E67A7E">
              <w:rPr>
                <w:rFonts w:ascii="Calibri" w:eastAsia="Calibri" w:hAnsi="Calibri" w:cs="Calibri"/>
                <w:sz w:val="24"/>
                <w:szCs w:val="24"/>
              </w:rPr>
              <w:t>41,38</w:t>
            </w:r>
          </w:p>
        </w:tc>
      </w:tr>
      <w:tr w:rsidR="00E67A7E" w:rsidRPr="00E67A7E" w14:paraId="338E58A9" w14:textId="77777777" w:rsidTr="00E67A7E">
        <w:trPr>
          <w:trHeight w:val="556"/>
        </w:trPr>
        <w:tc>
          <w:tcPr>
            <w:tcW w:w="842" w:type="dxa"/>
            <w:shd w:val="clear" w:color="auto" w:fill="F2F2F2"/>
          </w:tcPr>
          <w:p w14:paraId="04F2C5F9" w14:textId="77777777" w:rsidR="00E67A7E" w:rsidRPr="00E67A7E" w:rsidRDefault="00E67A7E" w:rsidP="00E67A7E">
            <w:pPr>
              <w:spacing w:after="0" w:line="240" w:lineRule="auto"/>
              <w:jc w:val="center"/>
              <w:rPr>
                <w:rFonts w:ascii="Calibri" w:eastAsia="Calibri" w:hAnsi="Calibri" w:cs="Calibri"/>
                <w:sz w:val="24"/>
                <w:szCs w:val="24"/>
              </w:rPr>
            </w:pPr>
            <w:r w:rsidRPr="00E67A7E">
              <w:rPr>
                <w:rFonts w:ascii="Calibri" w:eastAsia="Calibri" w:hAnsi="Calibri" w:cs="Calibri"/>
                <w:sz w:val="24"/>
                <w:szCs w:val="24"/>
              </w:rPr>
              <w:t>8.</w:t>
            </w:r>
          </w:p>
        </w:tc>
        <w:tc>
          <w:tcPr>
            <w:tcW w:w="1742" w:type="dxa"/>
            <w:shd w:val="clear" w:color="auto" w:fill="F2F2F2"/>
          </w:tcPr>
          <w:p w14:paraId="70A19CDF" w14:textId="77777777" w:rsidR="00E67A7E" w:rsidRPr="00E67A7E" w:rsidRDefault="00E67A7E" w:rsidP="00E67A7E">
            <w:pPr>
              <w:spacing w:after="0" w:line="240" w:lineRule="auto"/>
              <w:jc w:val="center"/>
              <w:rPr>
                <w:rFonts w:ascii="Calibri" w:eastAsia="Calibri" w:hAnsi="Calibri" w:cs="Calibri"/>
                <w:sz w:val="24"/>
                <w:szCs w:val="24"/>
              </w:rPr>
            </w:pPr>
            <w:r w:rsidRPr="00E67A7E">
              <w:rPr>
                <w:rFonts w:ascii="Calibri" w:eastAsia="Calibri" w:hAnsi="Calibri" w:cs="Calibri"/>
                <w:sz w:val="24"/>
                <w:szCs w:val="24"/>
              </w:rPr>
              <w:t>1028</w:t>
            </w:r>
          </w:p>
        </w:tc>
        <w:tc>
          <w:tcPr>
            <w:tcW w:w="2692" w:type="dxa"/>
            <w:shd w:val="clear" w:color="auto" w:fill="F2F2F2"/>
          </w:tcPr>
          <w:p w14:paraId="030C18CB" w14:textId="77777777" w:rsidR="00E67A7E" w:rsidRPr="00E67A7E" w:rsidRDefault="00E67A7E" w:rsidP="00E67A7E">
            <w:pPr>
              <w:spacing w:after="0" w:line="240" w:lineRule="auto"/>
              <w:rPr>
                <w:rFonts w:ascii="Calibri" w:eastAsia="Calibri" w:hAnsi="Calibri" w:cs="Calibri"/>
                <w:sz w:val="24"/>
                <w:szCs w:val="24"/>
              </w:rPr>
            </w:pPr>
            <w:r w:rsidRPr="00E67A7E">
              <w:rPr>
                <w:rFonts w:ascii="Calibri" w:eastAsia="Calibri" w:hAnsi="Calibri" w:cs="Calibri"/>
                <w:sz w:val="24"/>
                <w:szCs w:val="24"/>
              </w:rPr>
              <w:t>Prostorno uređenje i unapređenje stanovanja</w:t>
            </w:r>
          </w:p>
        </w:tc>
        <w:tc>
          <w:tcPr>
            <w:tcW w:w="1596" w:type="dxa"/>
            <w:shd w:val="clear" w:color="auto" w:fill="F2F2F2"/>
          </w:tcPr>
          <w:p w14:paraId="021FC7F1" w14:textId="77777777" w:rsidR="00E67A7E" w:rsidRPr="00E67A7E" w:rsidRDefault="00E67A7E" w:rsidP="00E67A7E">
            <w:pPr>
              <w:spacing w:after="0" w:line="240" w:lineRule="auto"/>
              <w:jc w:val="right"/>
              <w:rPr>
                <w:rFonts w:ascii="Calibri" w:eastAsia="Calibri" w:hAnsi="Calibri" w:cs="Calibri"/>
                <w:sz w:val="24"/>
                <w:szCs w:val="24"/>
              </w:rPr>
            </w:pPr>
            <w:r w:rsidRPr="00E67A7E">
              <w:rPr>
                <w:rFonts w:ascii="Calibri" w:eastAsia="Calibri" w:hAnsi="Calibri" w:cs="Calibri"/>
                <w:sz w:val="24"/>
                <w:szCs w:val="24"/>
              </w:rPr>
              <w:t>94.487,12</w:t>
            </w:r>
          </w:p>
        </w:tc>
        <w:tc>
          <w:tcPr>
            <w:tcW w:w="1600" w:type="dxa"/>
            <w:shd w:val="clear" w:color="auto" w:fill="F2F2F2"/>
          </w:tcPr>
          <w:p w14:paraId="184611C4" w14:textId="77777777" w:rsidR="00E67A7E" w:rsidRPr="00E67A7E" w:rsidRDefault="00E67A7E" w:rsidP="00E67A7E">
            <w:pPr>
              <w:spacing w:after="0" w:line="240" w:lineRule="auto"/>
              <w:jc w:val="right"/>
              <w:rPr>
                <w:rFonts w:ascii="Calibri" w:eastAsia="Calibri" w:hAnsi="Calibri" w:cs="Calibri"/>
                <w:sz w:val="24"/>
                <w:szCs w:val="24"/>
              </w:rPr>
            </w:pPr>
            <w:r w:rsidRPr="00E67A7E">
              <w:rPr>
                <w:rFonts w:ascii="Calibri" w:eastAsia="Calibri" w:hAnsi="Calibri" w:cs="Calibri"/>
                <w:sz w:val="24"/>
                <w:szCs w:val="24"/>
              </w:rPr>
              <w:t>0,00</w:t>
            </w:r>
          </w:p>
        </w:tc>
        <w:tc>
          <w:tcPr>
            <w:tcW w:w="992" w:type="dxa"/>
            <w:shd w:val="clear" w:color="auto" w:fill="F2F2F2"/>
          </w:tcPr>
          <w:p w14:paraId="532452EE" w14:textId="77777777" w:rsidR="00E67A7E" w:rsidRPr="00E67A7E" w:rsidRDefault="00E67A7E" w:rsidP="00E67A7E">
            <w:pPr>
              <w:spacing w:after="0" w:line="240" w:lineRule="auto"/>
              <w:jc w:val="right"/>
              <w:rPr>
                <w:rFonts w:ascii="Calibri" w:eastAsia="Calibri" w:hAnsi="Calibri" w:cs="Calibri"/>
                <w:sz w:val="24"/>
                <w:szCs w:val="24"/>
              </w:rPr>
            </w:pPr>
            <w:r w:rsidRPr="00E67A7E">
              <w:rPr>
                <w:rFonts w:ascii="Calibri" w:eastAsia="Calibri" w:hAnsi="Calibri" w:cs="Calibri"/>
                <w:sz w:val="24"/>
                <w:szCs w:val="24"/>
              </w:rPr>
              <w:t>0,00</w:t>
            </w:r>
          </w:p>
        </w:tc>
      </w:tr>
      <w:tr w:rsidR="00E67A7E" w:rsidRPr="00E67A7E" w14:paraId="2E86D1D3" w14:textId="77777777" w:rsidTr="00E67A7E">
        <w:trPr>
          <w:trHeight w:val="546"/>
        </w:trPr>
        <w:tc>
          <w:tcPr>
            <w:tcW w:w="842" w:type="dxa"/>
            <w:shd w:val="clear" w:color="auto" w:fill="F2F2F2"/>
          </w:tcPr>
          <w:p w14:paraId="76EC17BE" w14:textId="77777777" w:rsidR="00E67A7E" w:rsidRPr="00E67A7E" w:rsidRDefault="00E67A7E" w:rsidP="00E67A7E">
            <w:pPr>
              <w:spacing w:after="0" w:line="240" w:lineRule="auto"/>
              <w:jc w:val="center"/>
              <w:rPr>
                <w:rFonts w:ascii="Calibri" w:eastAsia="Calibri" w:hAnsi="Calibri" w:cs="Calibri"/>
                <w:sz w:val="24"/>
                <w:szCs w:val="24"/>
              </w:rPr>
            </w:pPr>
            <w:r w:rsidRPr="00E67A7E">
              <w:rPr>
                <w:rFonts w:ascii="Calibri" w:eastAsia="Calibri" w:hAnsi="Calibri" w:cs="Calibri"/>
                <w:sz w:val="24"/>
                <w:szCs w:val="24"/>
              </w:rPr>
              <w:t>9.</w:t>
            </w:r>
          </w:p>
        </w:tc>
        <w:tc>
          <w:tcPr>
            <w:tcW w:w="1742" w:type="dxa"/>
            <w:shd w:val="clear" w:color="auto" w:fill="F2F2F2"/>
          </w:tcPr>
          <w:p w14:paraId="5A57D7BF" w14:textId="77777777" w:rsidR="00E67A7E" w:rsidRPr="00E67A7E" w:rsidRDefault="00E67A7E" w:rsidP="00E67A7E">
            <w:pPr>
              <w:spacing w:after="0" w:line="240" w:lineRule="auto"/>
              <w:jc w:val="center"/>
              <w:rPr>
                <w:rFonts w:ascii="Calibri" w:eastAsia="Calibri" w:hAnsi="Calibri" w:cs="Calibri"/>
                <w:sz w:val="24"/>
                <w:szCs w:val="24"/>
              </w:rPr>
            </w:pPr>
            <w:r w:rsidRPr="00E67A7E">
              <w:rPr>
                <w:rFonts w:ascii="Calibri" w:eastAsia="Calibri" w:hAnsi="Calibri" w:cs="Calibri"/>
                <w:sz w:val="24"/>
                <w:szCs w:val="24"/>
              </w:rPr>
              <w:t>1029</w:t>
            </w:r>
          </w:p>
        </w:tc>
        <w:tc>
          <w:tcPr>
            <w:tcW w:w="2692" w:type="dxa"/>
            <w:shd w:val="clear" w:color="auto" w:fill="F2F2F2"/>
          </w:tcPr>
          <w:p w14:paraId="76FCA0D0" w14:textId="77777777" w:rsidR="00E67A7E" w:rsidRPr="00E67A7E" w:rsidRDefault="00E67A7E" w:rsidP="00E67A7E">
            <w:pPr>
              <w:spacing w:after="0" w:line="240" w:lineRule="auto"/>
              <w:rPr>
                <w:rFonts w:ascii="Calibri" w:eastAsia="Calibri" w:hAnsi="Calibri" w:cs="Calibri"/>
                <w:sz w:val="24"/>
                <w:szCs w:val="24"/>
              </w:rPr>
            </w:pPr>
            <w:r w:rsidRPr="00E67A7E">
              <w:rPr>
                <w:rFonts w:ascii="Calibri" w:eastAsia="Calibri" w:hAnsi="Calibri" w:cs="Calibri"/>
                <w:sz w:val="24"/>
                <w:szCs w:val="24"/>
              </w:rPr>
              <w:t>Organiziranje i provođenje zaštite i spašavanja</w:t>
            </w:r>
          </w:p>
        </w:tc>
        <w:tc>
          <w:tcPr>
            <w:tcW w:w="1596" w:type="dxa"/>
            <w:shd w:val="clear" w:color="auto" w:fill="F2F2F2"/>
          </w:tcPr>
          <w:p w14:paraId="54B23104" w14:textId="77777777" w:rsidR="00E67A7E" w:rsidRPr="00E67A7E" w:rsidRDefault="00E67A7E" w:rsidP="00E67A7E">
            <w:pPr>
              <w:spacing w:after="0" w:line="240" w:lineRule="auto"/>
              <w:jc w:val="right"/>
              <w:rPr>
                <w:rFonts w:ascii="Calibri" w:eastAsia="Calibri" w:hAnsi="Calibri" w:cs="Calibri"/>
                <w:sz w:val="24"/>
                <w:szCs w:val="24"/>
              </w:rPr>
            </w:pPr>
            <w:r w:rsidRPr="00E67A7E">
              <w:rPr>
                <w:rFonts w:ascii="Calibri" w:eastAsia="Calibri" w:hAnsi="Calibri" w:cs="Calibri"/>
                <w:sz w:val="24"/>
                <w:szCs w:val="24"/>
              </w:rPr>
              <w:t>917.246,47</w:t>
            </w:r>
          </w:p>
        </w:tc>
        <w:tc>
          <w:tcPr>
            <w:tcW w:w="1600" w:type="dxa"/>
            <w:shd w:val="clear" w:color="auto" w:fill="F2F2F2"/>
          </w:tcPr>
          <w:p w14:paraId="530F3E31" w14:textId="77777777" w:rsidR="00E67A7E" w:rsidRPr="00E67A7E" w:rsidRDefault="00E67A7E" w:rsidP="00E67A7E">
            <w:pPr>
              <w:spacing w:after="0" w:line="240" w:lineRule="auto"/>
              <w:jc w:val="right"/>
              <w:rPr>
                <w:rFonts w:ascii="Calibri" w:eastAsia="Calibri" w:hAnsi="Calibri" w:cs="Calibri"/>
                <w:sz w:val="24"/>
                <w:szCs w:val="24"/>
              </w:rPr>
            </w:pPr>
            <w:r w:rsidRPr="00E67A7E">
              <w:rPr>
                <w:rFonts w:ascii="Calibri" w:eastAsia="Calibri" w:hAnsi="Calibri" w:cs="Calibri"/>
                <w:sz w:val="24"/>
                <w:szCs w:val="24"/>
              </w:rPr>
              <w:t>424.728,62</w:t>
            </w:r>
          </w:p>
        </w:tc>
        <w:tc>
          <w:tcPr>
            <w:tcW w:w="992" w:type="dxa"/>
            <w:shd w:val="clear" w:color="auto" w:fill="F2F2F2"/>
          </w:tcPr>
          <w:p w14:paraId="0AD1D28B" w14:textId="77777777" w:rsidR="00E67A7E" w:rsidRPr="00E67A7E" w:rsidRDefault="00E67A7E" w:rsidP="00E67A7E">
            <w:pPr>
              <w:spacing w:after="0" w:line="240" w:lineRule="auto"/>
              <w:jc w:val="right"/>
              <w:rPr>
                <w:rFonts w:ascii="Calibri" w:eastAsia="Calibri" w:hAnsi="Calibri" w:cs="Calibri"/>
                <w:sz w:val="24"/>
                <w:szCs w:val="24"/>
              </w:rPr>
            </w:pPr>
            <w:r w:rsidRPr="00E67A7E">
              <w:rPr>
                <w:rFonts w:ascii="Calibri" w:eastAsia="Calibri" w:hAnsi="Calibri" w:cs="Calibri"/>
                <w:sz w:val="24"/>
                <w:szCs w:val="24"/>
              </w:rPr>
              <w:t>59,22</w:t>
            </w:r>
          </w:p>
        </w:tc>
      </w:tr>
      <w:tr w:rsidR="00E67A7E" w:rsidRPr="00E67A7E" w14:paraId="0D2BE3FD" w14:textId="77777777" w:rsidTr="00E67A7E">
        <w:trPr>
          <w:trHeight w:val="404"/>
        </w:trPr>
        <w:tc>
          <w:tcPr>
            <w:tcW w:w="842" w:type="dxa"/>
            <w:tcBorders>
              <w:bottom w:val="single" w:sz="4" w:space="0" w:color="auto"/>
            </w:tcBorders>
            <w:shd w:val="clear" w:color="auto" w:fill="F2F2F2"/>
          </w:tcPr>
          <w:p w14:paraId="052C4F64" w14:textId="77777777" w:rsidR="00E67A7E" w:rsidRPr="00E67A7E" w:rsidRDefault="00E67A7E" w:rsidP="00E67A7E">
            <w:pPr>
              <w:spacing w:after="0" w:line="240" w:lineRule="auto"/>
              <w:jc w:val="center"/>
              <w:rPr>
                <w:rFonts w:ascii="Calibri" w:eastAsia="Calibri" w:hAnsi="Calibri" w:cs="Calibri"/>
                <w:sz w:val="24"/>
                <w:szCs w:val="24"/>
              </w:rPr>
            </w:pPr>
            <w:r w:rsidRPr="00E67A7E">
              <w:rPr>
                <w:rFonts w:ascii="Calibri" w:eastAsia="Calibri" w:hAnsi="Calibri" w:cs="Calibri"/>
                <w:sz w:val="24"/>
                <w:szCs w:val="24"/>
              </w:rPr>
              <w:t>10.</w:t>
            </w:r>
          </w:p>
        </w:tc>
        <w:tc>
          <w:tcPr>
            <w:tcW w:w="1742" w:type="dxa"/>
            <w:tcBorders>
              <w:bottom w:val="single" w:sz="4" w:space="0" w:color="auto"/>
            </w:tcBorders>
            <w:shd w:val="clear" w:color="auto" w:fill="F2F2F2"/>
          </w:tcPr>
          <w:p w14:paraId="0FEE6A9A" w14:textId="77777777" w:rsidR="00E67A7E" w:rsidRPr="00E67A7E" w:rsidRDefault="00E67A7E" w:rsidP="00E67A7E">
            <w:pPr>
              <w:spacing w:after="0" w:line="240" w:lineRule="auto"/>
              <w:jc w:val="center"/>
              <w:rPr>
                <w:rFonts w:ascii="Calibri" w:eastAsia="Calibri" w:hAnsi="Calibri" w:cs="Calibri"/>
                <w:sz w:val="24"/>
                <w:szCs w:val="24"/>
              </w:rPr>
            </w:pPr>
            <w:r w:rsidRPr="00E67A7E">
              <w:rPr>
                <w:rFonts w:ascii="Calibri" w:eastAsia="Calibri" w:hAnsi="Calibri" w:cs="Calibri"/>
                <w:sz w:val="24"/>
                <w:szCs w:val="24"/>
              </w:rPr>
              <w:t>1035</w:t>
            </w:r>
          </w:p>
        </w:tc>
        <w:tc>
          <w:tcPr>
            <w:tcW w:w="2692" w:type="dxa"/>
            <w:tcBorders>
              <w:bottom w:val="single" w:sz="4" w:space="0" w:color="auto"/>
            </w:tcBorders>
            <w:shd w:val="clear" w:color="auto" w:fill="F2F2F2"/>
          </w:tcPr>
          <w:p w14:paraId="487C3D0F" w14:textId="77777777" w:rsidR="00E67A7E" w:rsidRPr="00E67A7E" w:rsidRDefault="00E67A7E" w:rsidP="00E67A7E">
            <w:pPr>
              <w:spacing w:after="0" w:line="240" w:lineRule="auto"/>
              <w:rPr>
                <w:rFonts w:ascii="Calibri" w:eastAsia="Calibri" w:hAnsi="Calibri" w:cs="Calibri"/>
                <w:sz w:val="24"/>
                <w:szCs w:val="24"/>
              </w:rPr>
            </w:pPr>
            <w:r w:rsidRPr="00E67A7E">
              <w:rPr>
                <w:rFonts w:ascii="Calibri" w:eastAsia="Calibri" w:hAnsi="Calibri" w:cs="Calibri"/>
                <w:sz w:val="24"/>
                <w:szCs w:val="24"/>
              </w:rPr>
              <w:t>Kampus gaming industrije</w:t>
            </w:r>
          </w:p>
        </w:tc>
        <w:tc>
          <w:tcPr>
            <w:tcW w:w="1596" w:type="dxa"/>
            <w:tcBorders>
              <w:bottom w:val="single" w:sz="4" w:space="0" w:color="auto"/>
            </w:tcBorders>
            <w:shd w:val="clear" w:color="auto" w:fill="F2F2F2"/>
          </w:tcPr>
          <w:p w14:paraId="613F3B3E" w14:textId="77777777" w:rsidR="00E67A7E" w:rsidRPr="00E67A7E" w:rsidRDefault="00E67A7E" w:rsidP="00E67A7E">
            <w:pPr>
              <w:spacing w:after="0" w:line="240" w:lineRule="auto"/>
              <w:jc w:val="right"/>
              <w:rPr>
                <w:rFonts w:ascii="Calibri" w:eastAsia="Calibri" w:hAnsi="Calibri" w:cs="Calibri"/>
                <w:sz w:val="24"/>
                <w:szCs w:val="24"/>
              </w:rPr>
            </w:pPr>
            <w:r w:rsidRPr="00E67A7E">
              <w:rPr>
                <w:rFonts w:ascii="Calibri" w:eastAsia="Calibri" w:hAnsi="Calibri" w:cs="Calibri"/>
                <w:sz w:val="24"/>
                <w:szCs w:val="24"/>
              </w:rPr>
              <w:t>113.079,83</w:t>
            </w:r>
          </w:p>
        </w:tc>
        <w:tc>
          <w:tcPr>
            <w:tcW w:w="1600" w:type="dxa"/>
            <w:tcBorders>
              <w:bottom w:val="single" w:sz="4" w:space="0" w:color="auto"/>
            </w:tcBorders>
            <w:shd w:val="clear" w:color="auto" w:fill="F2F2F2"/>
          </w:tcPr>
          <w:p w14:paraId="51D0AEB6" w14:textId="77777777" w:rsidR="00E67A7E" w:rsidRPr="00E67A7E" w:rsidRDefault="00E67A7E" w:rsidP="00E67A7E">
            <w:pPr>
              <w:spacing w:after="0" w:line="240" w:lineRule="auto"/>
              <w:jc w:val="right"/>
              <w:rPr>
                <w:rFonts w:ascii="Calibri" w:eastAsia="Calibri" w:hAnsi="Calibri" w:cs="Calibri"/>
                <w:sz w:val="24"/>
                <w:szCs w:val="24"/>
              </w:rPr>
            </w:pPr>
            <w:r w:rsidRPr="00E67A7E">
              <w:rPr>
                <w:rFonts w:ascii="Calibri" w:eastAsia="Calibri" w:hAnsi="Calibri" w:cs="Calibri"/>
                <w:sz w:val="24"/>
                <w:szCs w:val="24"/>
              </w:rPr>
              <w:t>113.079,83</w:t>
            </w:r>
          </w:p>
        </w:tc>
        <w:tc>
          <w:tcPr>
            <w:tcW w:w="992" w:type="dxa"/>
            <w:tcBorders>
              <w:bottom w:val="single" w:sz="4" w:space="0" w:color="auto"/>
            </w:tcBorders>
            <w:shd w:val="clear" w:color="auto" w:fill="F2F2F2"/>
          </w:tcPr>
          <w:p w14:paraId="4DCB5941" w14:textId="77777777" w:rsidR="00E67A7E" w:rsidRPr="00E67A7E" w:rsidRDefault="00E67A7E" w:rsidP="00E67A7E">
            <w:pPr>
              <w:spacing w:after="0" w:line="240" w:lineRule="auto"/>
              <w:jc w:val="right"/>
              <w:rPr>
                <w:rFonts w:ascii="Calibri" w:eastAsia="Calibri" w:hAnsi="Calibri" w:cs="Calibri"/>
                <w:sz w:val="24"/>
                <w:szCs w:val="24"/>
              </w:rPr>
            </w:pPr>
            <w:r w:rsidRPr="00E67A7E">
              <w:rPr>
                <w:rFonts w:ascii="Calibri" w:eastAsia="Calibri" w:hAnsi="Calibri" w:cs="Calibri"/>
                <w:sz w:val="24"/>
                <w:szCs w:val="24"/>
              </w:rPr>
              <w:t>100,00</w:t>
            </w:r>
          </w:p>
        </w:tc>
      </w:tr>
      <w:tr w:rsidR="00E67A7E" w:rsidRPr="00E67A7E" w14:paraId="28970A9D" w14:textId="77777777" w:rsidTr="00E67A7E">
        <w:trPr>
          <w:trHeight w:val="406"/>
        </w:trPr>
        <w:tc>
          <w:tcPr>
            <w:tcW w:w="842" w:type="dxa"/>
            <w:shd w:val="clear" w:color="auto" w:fill="D9D9D9"/>
          </w:tcPr>
          <w:p w14:paraId="67D61E6D" w14:textId="77777777" w:rsidR="00E67A7E" w:rsidRPr="00E67A7E" w:rsidRDefault="00E67A7E" w:rsidP="00E67A7E">
            <w:pPr>
              <w:spacing w:after="0" w:line="240" w:lineRule="auto"/>
              <w:rPr>
                <w:rFonts w:ascii="Calibri" w:eastAsia="Calibri" w:hAnsi="Calibri" w:cs="Calibri"/>
                <w:sz w:val="24"/>
                <w:szCs w:val="24"/>
              </w:rPr>
            </w:pPr>
          </w:p>
        </w:tc>
        <w:tc>
          <w:tcPr>
            <w:tcW w:w="1742" w:type="dxa"/>
            <w:shd w:val="clear" w:color="auto" w:fill="D9D9D9"/>
          </w:tcPr>
          <w:p w14:paraId="1C5A1A4F" w14:textId="7AC006B0" w:rsidR="00E67A7E" w:rsidRPr="00E67A7E" w:rsidRDefault="003F281A" w:rsidP="00E67A7E">
            <w:pPr>
              <w:spacing w:after="0" w:line="240" w:lineRule="auto"/>
              <w:rPr>
                <w:rFonts w:ascii="Calibri" w:eastAsia="Calibri" w:hAnsi="Calibri" w:cs="Calibri"/>
                <w:b/>
                <w:sz w:val="24"/>
                <w:szCs w:val="24"/>
              </w:rPr>
            </w:pPr>
            <w:r>
              <w:rPr>
                <w:rFonts w:ascii="Calibri" w:eastAsia="Calibri" w:hAnsi="Calibri" w:cs="Calibri"/>
                <w:b/>
                <w:sz w:val="24"/>
                <w:szCs w:val="24"/>
              </w:rPr>
              <w:t>10 programa</w:t>
            </w:r>
          </w:p>
        </w:tc>
        <w:tc>
          <w:tcPr>
            <w:tcW w:w="2692" w:type="dxa"/>
            <w:shd w:val="clear" w:color="auto" w:fill="D9D9D9"/>
          </w:tcPr>
          <w:p w14:paraId="47B012F4" w14:textId="77777777" w:rsidR="00E67A7E" w:rsidRPr="00E67A7E" w:rsidRDefault="00E67A7E" w:rsidP="00E67A7E">
            <w:pPr>
              <w:spacing w:after="0" w:line="240" w:lineRule="auto"/>
              <w:rPr>
                <w:rFonts w:ascii="Calibri" w:eastAsia="Calibri" w:hAnsi="Calibri" w:cs="Calibri"/>
                <w:b/>
                <w:sz w:val="24"/>
                <w:szCs w:val="24"/>
              </w:rPr>
            </w:pPr>
            <w:r w:rsidRPr="00E67A7E">
              <w:rPr>
                <w:rFonts w:ascii="Calibri" w:eastAsia="Calibri" w:hAnsi="Calibri" w:cs="Calibri"/>
                <w:b/>
                <w:sz w:val="24"/>
                <w:szCs w:val="24"/>
              </w:rPr>
              <w:t>Ukupno</w:t>
            </w:r>
          </w:p>
        </w:tc>
        <w:tc>
          <w:tcPr>
            <w:tcW w:w="1596" w:type="dxa"/>
            <w:shd w:val="clear" w:color="auto" w:fill="D9D9D9"/>
          </w:tcPr>
          <w:p w14:paraId="48D3F4B4" w14:textId="77777777" w:rsidR="00E67A7E" w:rsidRPr="00E67A7E" w:rsidRDefault="00E67A7E" w:rsidP="00E67A7E">
            <w:pPr>
              <w:spacing w:after="0" w:line="240" w:lineRule="auto"/>
              <w:jc w:val="right"/>
              <w:rPr>
                <w:rFonts w:ascii="Calibri" w:eastAsia="Calibri" w:hAnsi="Calibri" w:cs="Calibri"/>
                <w:b/>
                <w:sz w:val="24"/>
                <w:szCs w:val="24"/>
              </w:rPr>
            </w:pPr>
            <w:r w:rsidRPr="00E67A7E">
              <w:rPr>
                <w:rFonts w:ascii="Calibri" w:eastAsia="Calibri" w:hAnsi="Calibri" w:cs="Calibri"/>
                <w:b/>
                <w:sz w:val="24"/>
                <w:szCs w:val="24"/>
              </w:rPr>
              <w:t>14.919.949,36</w:t>
            </w:r>
          </w:p>
        </w:tc>
        <w:tc>
          <w:tcPr>
            <w:tcW w:w="1600" w:type="dxa"/>
            <w:shd w:val="clear" w:color="auto" w:fill="D9D9D9"/>
          </w:tcPr>
          <w:p w14:paraId="065F83F9" w14:textId="77777777" w:rsidR="00E67A7E" w:rsidRPr="00E67A7E" w:rsidRDefault="00E67A7E" w:rsidP="00E67A7E">
            <w:pPr>
              <w:spacing w:after="0" w:line="240" w:lineRule="auto"/>
              <w:jc w:val="right"/>
              <w:rPr>
                <w:rFonts w:ascii="Calibri" w:eastAsia="Calibri" w:hAnsi="Calibri" w:cs="Calibri"/>
                <w:b/>
                <w:sz w:val="24"/>
                <w:szCs w:val="24"/>
              </w:rPr>
            </w:pPr>
            <w:r w:rsidRPr="00E67A7E">
              <w:rPr>
                <w:rFonts w:ascii="Calibri" w:eastAsia="Calibri" w:hAnsi="Calibri" w:cs="Calibri"/>
                <w:b/>
                <w:sz w:val="24"/>
                <w:szCs w:val="24"/>
              </w:rPr>
              <w:t>3.003.533,76</w:t>
            </w:r>
          </w:p>
        </w:tc>
        <w:tc>
          <w:tcPr>
            <w:tcW w:w="992" w:type="dxa"/>
            <w:shd w:val="clear" w:color="auto" w:fill="D9D9D9"/>
          </w:tcPr>
          <w:p w14:paraId="19568E1F" w14:textId="77777777" w:rsidR="00E67A7E" w:rsidRPr="00E67A7E" w:rsidRDefault="00E67A7E" w:rsidP="00E67A7E">
            <w:pPr>
              <w:spacing w:after="0" w:line="240" w:lineRule="auto"/>
              <w:jc w:val="right"/>
              <w:rPr>
                <w:rFonts w:ascii="Calibri" w:eastAsia="Calibri" w:hAnsi="Calibri" w:cs="Calibri"/>
                <w:b/>
                <w:sz w:val="24"/>
                <w:szCs w:val="24"/>
              </w:rPr>
            </w:pPr>
            <w:r w:rsidRPr="00E67A7E">
              <w:rPr>
                <w:rFonts w:ascii="Calibri" w:eastAsia="Calibri" w:hAnsi="Calibri" w:cs="Calibri"/>
                <w:b/>
                <w:sz w:val="24"/>
                <w:szCs w:val="24"/>
              </w:rPr>
              <w:t>20,13</w:t>
            </w:r>
          </w:p>
        </w:tc>
      </w:tr>
    </w:tbl>
    <w:p w14:paraId="457EEA39" w14:textId="77777777" w:rsidR="00E67A7E" w:rsidRPr="00E67A7E" w:rsidRDefault="00E67A7E" w:rsidP="00E67A7E">
      <w:pPr>
        <w:spacing w:after="0" w:line="240" w:lineRule="auto"/>
        <w:jc w:val="both"/>
        <w:rPr>
          <w:rFonts w:ascii="Calibri" w:eastAsia="Calibri" w:hAnsi="Calibri" w:cs="Calibri"/>
          <w:sz w:val="24"/>
          <w:szCs w:val="24"/>
        </w:rPr>
      </w:pPr>
      <w:bookmarkStart w:id="9" w:name="_Hlk149807027"/>
    </w:p>
    <w:p w14:paraId="30EC6799" w14:textId="77777777" w:rsidR="00E67A7E" w:rsidRPr="00E67A7E" w:rsidRDefault="00E67A7E" w:rsidP="003F281A">
      <w:pPr>
        <w:spacing w:after="0" w:line="240" w:lineRule="auto"/>
        <w:ind w:firstLine="708"/>
        <w:jc w:val="both"/>
        <w:rPr>
          <w:rFonts w:ascii="Calibri" w:eastAsia="Calibri" w:hAnsi="Calibri" w:cs="Calibri"/>
          <w:sz w:val="24"/>
          <w:szCs w:val="24"/>
        </w:rPr>
      </w:pPr>
      <w:r w:rsidRPr="00E67A7E">
        <w:rPr>
          <w:rFonts w:ascii="Calibri" w:eastAsia="Calibri" w:hAnsi="Calibri" w:cs="Calibri"/>
          <w:sz w:val="24"/>
          <w:szCs w:val="24"/>
        </w:rPr>
        <w:lastRenderedPageBreak/>
        <w:t>U obrazloženju realizacije pojedinih programa su pobrojane aktivnosti, tekući i kapitalni projekti koje program sadrži.</w:t>
      </w:r>
    </w:p>
    <w:bookmarkEnd w:id="9"/>
    <w:p w14:paraId="784F18B8" w14:textId="77777777" w:rsidR="00E67A7E" w:rsidRPr="00E67A7E" w:rsidRDefault="00E67A7E" w:rsidP="00E67A7E">
      <w:pPr>
        <w:spacing w:after="0" w:line="240" w:lineRule="auto"/>
        <w:rPr>
          <w:rFonts w:ascii="Calibri" w:eastAsia="Calibri" w:hAnsi="Calibri" w:cs="Calibri"/>
          <w:b/>
          <w:sz w:val="24"/>
          <w:szCs w:val="24"/>
        </w:rPr>
      </w:pPr>
    </w:p>
    <w:p w14:paraId="0D743745" w14:textId="77777777" w:rsidR="00E67A7E" w:rsidRPr="00E67A7E" w:rsidRDefault="00E67A7E" w:rsidP="00E67A7E">
      <w:pPr>
        <w:spacing w:after="0" w:line="240" w:lineRule="auto"/>
        <w:rPr>
          <w:rFonts w:ascii="Calibri" w:eastAsia="Calibri" w:hAnsi="Calibri" w:cs="Calibri"/>
          <w:b/>
          <w:sz w:val="24"/>
          <w:szCs w:val="24"/>
        </w:rPr>
      </w:pPr>
      <w:r w:rsidRPr="00E67A7E">
        <w:rPr>
          <w:rFonts w:ascii="Calibri" w:eastAsia="Calibri" w:hAnsi="Calibri" w:cs="Calibri"/>
          <w:b/>
          <w:sz w:val="24"/>
          <w:szCs w:val="24"/>
        </w:rPr>
        <w:t xml:space="preserve">3.1. Program 1021 UPRAVLJANJE I RAZVOJ KOMUNALNE INFRASTRUKTURE </w:t>
      </w:r>
    </w:p>
    <w:p w14:paraId="3E78FF40"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42E50208"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t>3.1.1. Aktivnost 1021 A100001 Administracija i upravljanje</w:t>
      </w:r>
    </w:p>
    <w:p w14:paraId="668BC731"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1B659E49" w14:textId="35BE057F" w:rsidR="00E67A7E" w:rsidRPr="00E67A7E" w:rsidRDefault="00E67A7E" w:rsidP="003F281A">
      <w:pPr>
        <w:spacing w:after="0" w:line="240" w:lineRule="auto"/>
        <w:ind w:firstLine="708"/>
        <w:jc w:val="both"/>
        <w:rPr>
          <w:rFonts w:ascii="Calibri" w:eastAsia="Calibri" w:hAnsi="Calibri" w:cs="Calibri"/>
          <w:sz w:val="24"/>
          <w:szCs w:val="24"/>
        </w:rPr>
      </w:pPr>
      <w:r w:rsidRPr="00E67A7E">
        <w:rPr>
          <w:rFonts w:ascii="Calibri" w:eastAsia="Times New Roman" w:hAnsi="Calibri" w:cs="Calibri"/>
          <w:sz w:val="24"/>
          <w:szCs w:val="24"/>
          <w:lang w:eastAsia="hr-HR"/>
        </w:rPr>
        <w:t>Sredstva za realizaciju ove aktivnosti planirana su iznosu 328.456,07 eura, a realizirana u prvoj polovici godine u iznosu 162.224,74 eura, što je 49,39 % od godišnjeg plana. Realizacija aktivnosti provedena je kroz plaće za redovan rad, doprinose na plaću za redovan rad,</w:t>
      </w:r>
      <w:r w:rsidRPr="00E67A7E">
        <w:rPr>
          <w:rFonts w:ascii="Calibri" w:eastAsia="Calibri" w:hAnsi="Calibri" w:cs="Calibri"/>
          <w:sz w:val="24"/>
          <w:szCs w:val="24"/>
        </w:rPr>
        <w:t xml:space="preserve"> službena putovanja, naknade za prijevoz zaposlenih, stručno usavršavanje zaposlenika, nabavu sitnog inventara i auto</w:t>
      </w:r>
      <w:r w:rsidR="00DC1BA5">
        <w:rPr>
          <w:rFonts w:ascii="Calibri" w:eastAsia="Calibri" w:hAnsi="Calibri" w:cs="Calibri"/>
          <w:sz w:val="24"/>
          <w:szCs w:val="24"/>
        </w:rPr>
        <w:t xml:space="preserve"> </w:t>
      </w:r>
      <w:r w:rsidRPr="00E67A7E">
        <w:rPr>
          <w:rFonts w:ascii="Calibri" w:eastAsia="Calibri" w:hAnsi="Calibri" w:cs="Calibri"/>
          <w:sz w:val="24"/>
          <w:szCs w:val="24"/>
        </w:rPr>
        <w:t>guma, materijal i dijelove za tekuće održavanje objekata, održavanje sustava NUV Libusoft, intelektualne usluge, trošak objave natječaja, nabavu uređaja, strojeva i opreme za ostale namjene, nabavu uredske opreme i namještaja, zatezne kamate i ostale nespomenute rashode poslovanja (računi s malim iznosima koji nemaju planiranu poziciju u proračunu). Od značajnijih rashoda u ovoj aktivnosti može se pored plaća, doprinosa na plaće, ostalih rashoda za zaposlene i naknade za prijevoz zaposlenih u ukupnom iznosu od 116.006,18 eura, istaknuti trošak intelektualnih usluga u iznosu od 37.407,84 eura (velikim dijelom trošak odvjetnika koji nas zastupa u sporu s HT-om oko prava puta za zadnje tri godine, te trošak izrade elaborata procjene vrijednosti zemljišta kod prodaje ili kupnje).</w:t>
      </w:r>
    </w:p>
    <w:p w14:paraId="2476172F" w14:textId="77777777" w:rsidR="00E67A7E" w:rsidRPr="00E67A7E" w:rsidRDefault="00E67A7E" w:rsidP="00E67A7E">
      <w:pPr>
        <w:spacing w:after="0" w:line="240" w:lineRule="auto"/>
        <w:rPr>
          <w:rFonts w:ascii="Calibri" w:eastAsia="Times New Roman" w:hAnsi="Calibri" w:cs="Calibri"/>
          <w:b/>
          <w:sz w:val="24"/>
          <w:szCs w:val="24"/>
          <w:lang w:eastAsia="hr-HR"/>
        </w:rPr>
      </w:pPr>
    </w:p>
    <w:p w14:paraId="6164368C" w14:textId="77777777" w:rsidR="00E67A7E" w:rsidRPr="00E67A7E" w:rsidRDefault="00E67A7E" w:rsidP="00E67A7E">
      <w:pPr>
        <w:spacing w:after="0" w:line="240" w:lineRule="auto"/>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t>3.1.2. Aktivnost 1021 A100002 Ostvarivanje prava po posebnim propisima</w:t>
      </w:r>
    </w:p>
    <w:p w14:paraId="5C8D75D8" w14:textId="77777777" w:rsidR="00E67A7E" w:rsidRPr="00E67A7E" w:rsidRDefault="00E67A7E" w:rsidP="00E67A7E">
      <w:pPr>
        <w:spacing w:after="0" w:line="240" w:lineRule="auto"/>
        <w:rPr>
          <w:rFonts w:ascii="Calibri" w:eastAsia="Times New Roman" w:hAnsi="Calibri" w:cs="Calibri"/>
          <w:b/>
          <w:sz w:val="24"/>
          <w:szCs w:val="24"/>
          <w:lang w:eastAsia="hr-HR"/>
        </w:rPr>
      </w:pPr>
    </w:p>
    <w:p w14:paraId="39EEC945" w14:textId="77777777" w:rsidR="00E67A7E" w:rsidRPr="00E67A7E" w:rsidRDefault="00E67A7E" w:rsidP="00E67A7E">
      <w:pPr>
        <w:shd w:val="clear" w:color="auto" w:fill="FFFFFF"/>
        <w:spacing w:after="0" w:line="240" w:lineRule="auto"/>
        <w:jc w:val="both"/>
        <w:rPr>
          <w:rFonts w:ascii="Calibri" w:eastAsia="Calibri" w:hAnsi="Calibri" w:cs="Calibri"/>
          <w:sz w:val="24"/>
          <w:szCs w:val="24"/>
        </w:rPr>
      </w:pPr>
      <w:r w:rsidRPr="00E67A7E">
        <w:rPr>
          <w:rFonts w:ascii="Calibri" w:eastAsia="Times New Roman" w:hAnsi="Calibri" w:cs="Calibri"/>
          <w:sz w:val="24"/>
          <w:szCs w:val="24"/>
          <w:lang w:eastAsia="hr-HR"/>
        </w:rPr>
        <w:tab/>
      </w:r>
      <w:r w:rsidRPr="00E67A7E">
        <w:rPr>
          <w:rFonts w:ascii="Calibri" w:eastAsia="Calibri" w:hAnsi="Calibri" w:cs="Calibri"/>
          <w:sz w:val="24"/>
          <w:szCs w:val="24"/>
        </w:rPr>
        <w:t xml:space="preserve">Sredstva za realizaciju ovog projekta planirana su u iznosu od 5.308,91 eura, a realizirana </w:t>
      </w:r>
      <w:r w:rsidRPr="00E67A7E">
        <w:rPr>
          <w:rFonts w:ascii="Calibri" w:eastAsia="Times New Roman" w:hAnsi="Calibri" w:cs="Calibri"/>
          <w:sz w:val="24"/>
          <w:szCs w:val="24"/>
          <w:lang w:eastAsia="hr-HR"/>
        </w:rPr>
        <w:t xml:space="preserve">u prvoj polovici godine </w:t>
      </w:r>
      <w:r w:rsidRPr="00E67A7E">
        <w:rPr>
          <w:rFonts w:ascii="Calibri" w:eastAsia="Calibri" w:hAnsi="Calibri" w:cs="Calibri"/>
          <w:sz w:val="24"/>
          <w:szCs w:val="24"/>
        </w:rPr>
        <w:t>u iznosu od 1.617,96 eura za prijevoz pokojnika do Siska i nazad (autopsija) te sufinanciranje grobnog mjesta preminulog hrvatskog branitelja.</w:t>
      </w:r>
    </w:p>
    <w:p w14:paraId="18AC21D4" w14:textId="77777777" w:rsidR="00E67A7E" w:rsidRPr="00E67A7E" w:rsidRDefault="00E67A7E" w:rsidP="00E67A7E">
      <w:pPr>
        <w:spacing w:after="0" w:line="240" w:lineRule="auto"/>
        <w:rPr>
          <w:rFonts w:ascii="Calibri" w:eastAsia="Times New Roman" w:hAnsi="Calibri" w:cs="Calibri"/>
          <w:b/>
          <w:sz w:val="24"/>
          <w:szCs w:val="24"/>
          <w:lang w:eastAsia="hr-HR"/>
        </w:rPr>
      </w:pPr>
    </w:p>
    <w:p w14:paraId="1E9A799D"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t>3.2. Program 1022 UPRAVLJANJE IMOVINOM</w:t>
      </w:r>
    </w:p>
    <w:p w14:paraId="27384D56"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35FB92CA"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t xml:space="preserve">3.2.1. Aktivnost 1022 A100001 Upravljanje objektima u vlasništvu grada </w:t>
      </w:r>
    </w:p>
    <w:p w14:paraId="0F3B3237"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6D0231DB" w14:textId="77777777" w:rsidR="00E67A7E" w:rsidRPr="00E67A7E" w:rsidRDefault="00E67A7E" w:rsidP="00E67A7E">
      <w:pPr>
        <w:shd w:val="clear" w:color="auto" w:fill="FFFFFF"/>
        <w:spacing w:after="0" w:line="240" w:lineRule="auto"/>
        <w:jc w:val="both"/>
        <w:rPr>
          <w:rFonts w:ascii="Calibri" w:eastAsia="Calibri" w:hAnsi="Calibri" w:cs="Calibri"/>
          <w:sz w:val="24"/>
          <w:szCs w:val="24"/>
        </w:rPr>
      </w:pPr>
      <w:r w:rsidRPr="00E67A7E">
        <w:rPr>
          <w:rFonts w:ascii="Calibri" w:eastAsia="Times New Roman" w:hAnsi="Calibri" w:cs="Calibri"/>
          <w:sz w:val="24"/>
          <w:szCs w:val="24"/>
          <w:lang w:eastAsia="hr-HR"/>
        </w:rPr>
        <w:tab/>
      </w:r>
      <w:r w:rsidRPr="00E67A7E">
        <w:rPr>
          <w:rFonts w:ascii="Calibri" w:eastAsia="Calibri" w:hAnsi="Calibri" w:cs="Calibri"/>
          <w:sz w:val="24"/>
          <w:szCs w:val="24"/>
        </w:rPr>
        <w:t xml:space="preserve">Sredstva za financiranje ove aktivnosti planirana su u iznosu od 194.729,21 eura, a realizirana </w:t>
      </w:r>
      <w:r w:rsidRPr="00E67A7E">
        <w:rPr>
          <w:rFonts w:ascii="Calibri" w:eastAsia="Times New Roman" w:hAnsi="Calibri" w:cs="Calibri"/>
          <w:sz w:val="24"/>
          <w:szCs w:val="24"/>
          <w:lang w:eastAsia="hr-HR"/>
        </w:rPr>
        <w:t xml:space="preserve">u prvoj polovici godine </w:t>
      </w:r>
      <w:r w:rsidRPr="00E67A7E">
        <w:rPr>
          <w:rFonts w:ascii="Calibri" w:eastAsia="Calibri" w:hAnsi="Calibri" w:cs="Calibri"/>
          <w:sz w:val="24"/>
          <w:szCs w:val="24"/>
        </w:rPr>
        <w:t>u iznosu od 93.482,04 eura, što je 48,01 % godišnjeg plana.</w:t>
      </w:r>
    </w:p>
    <w:p w14:paraId="083FA283" w14:textId="77777777" w:rsidR="00E67A7E" w:rsidRPr="00E67A7E" w:rsidRDefault="00E67A7E" w:rsidP="00E67A7E">
      <w:pPr>
        <w:shd w:val="clear" w:color="auto" w:fill="FFFFFF"/>
        <w:spacing w:after="0" w:line="240" w:lineRule="auto"/>
        <w:jc w:val="both"/>
        <w:rPr>
          <w:rFonts w:ascii="Calibri" w:eastAsia="Calibri" w:hAnsi="Calibri" w:cs="Calibri"/>
          <w:sz w:val="24"/>
          <w:szCs w:val="24"/>
        </w:rPr>
      </w:pPr>
      <w:r w:rsidRPr="00E67A7E">
        <w:rPr>
          <w:rFonts w:ascii="Calibri" w:eastAsia="Calibri" w:hAnsi="Calibri" w:cs="Calibri"/>
          <w:sz w:val="24"/>
          <w:szCs w:val="24"/>
        </w:rPr>
        <w:tab/>
        <w:t>Kroz ovu aktivnost financirani su režijski troškovi objekata u vlasništvu grada (struja, plin) u iznosu od 73.153,61 eura, komunalne usluge (voda, kanalizacija, odvoz komunalnog otpada) u iznosu od 4.519,54 eura, režijski troškovi i komunalne usluge za poslovnu zgradu na Trgu Gjure Szabe 1 (bivša upravna zgrada INA-e) u ukupnom iznosu od 9.102,67 eura, troškovi za slivne vode za objekte u vlasništvu grada u iznosu od 2.537,86 eura, troškovi održavanja Wi-fi 4U mreže te Internet promet ostvaren kroz istu u iznosu od 1.815,23 eura (mreža točaka za besplatan pristup internetu na posjećenijim javnim mjestima), trošak kupnje zastava (zamjena dotrajalih zastava) u iznosu od 1.781,88 eura,</w:t>
      </w:r>
      <w:r w:rsidRPr="00E67A7E">
        <w:rPr>
          <w:rFonts w:ascii="Calibri" w:eastAsia="Calibri" w:hAnsi="Calibri" w:cs="Calibri"/>
          <w:color w:val="0070C0"/>
          <w:sz w:val="24"/>
          <w:szCs w:val="24"/>
        </w:rPr>
        <w:t xml:space="preserve"> </w:t>
      </w:r>
      <w:r w:rsidRPr="00E67A7E">
        <w:rPr>
          <w:rFonts w:ascii="Calibri" w:eastAsia="Calibri" w:hAnsi="Calibri" w:cs="Calibri"/>
          <w:sz w:val="24"/>
          <w:szCs w:val="24"/>
        </w:rPr>
        <w:t>te trošak nabave uređaja strojeva i opreme za ostale namjene (kupnja jednog monitora, kupnja kablova i pratećih dijelova potrebnih za postavljanje video nadzora na zgradu gradske vijećnice) u iznosu od 571,25 eura.</w:t>
      </w:r>
    </w:p>
    <w:p w14:paraId="0C4A2A20" w14:textId="77777777" w:rsidR="00E67A7E" w:rsidRPr="00E67A7E" w:rsidRDefault="00E67A7E" w:rsidP="00E67A7E">
      <w:pPr>
        <w:shd w:val="clear" w:color="auto" w:fill="FFFFFF"/>
        <w:spacing w:after="0" w:line="240" w:lineRule="auto"/>
        <w:jc w:val="both"/>
        <w:rPr>
          <w:rFonts w:ascii="Calibri" w:eastAsia="Calibri" w:hAnsi="Calibri" w:cs="Calibri"/>
          <w:sz w:val="24"/>
          <w:szCs w:val="24"/>
        </w:rPr>
      </w:pPr>
    </w:p>
    <w:p w14:paraId="143EB963" w14:textId="77777777" w:rsidR="00E67A7E" w:rsidRPr="00E67A7E" w:rsidRDefault="00E67A7E" w:rsidP="00E67A7E">
      <w:pPr>
        <w:shd w:val="clear" w:color="auto" w:fill="FFFFFF"/>
        <w:spacing w:after="0" w:line="240" w:lineRule="auto"/>
        <w:rPr>
          <w:rFonts w:ascii="Calibri" w:eastAsia="Calibri" w:hAnsi="Calibri" w:cs="Calibri"/>
          <w:sz w:val="24"/>
          <w:szCs w:val="24"/>
        </w:rPr>
      </w:pPr>
    </w:p>
    <w:p w14:paraId="455AC170" w14:textId="77777777" w:rsidR="00E67A7E" w:rsidRPr="00E67A7E" w:rsidRDefault="00E67A7E" w:rsidP="00E67A7E">
      <w:pPr>
        <w:shd w:val="clear" w:color="auto" w:fill="FFFFFF"/>
        <w:spacing w:after="0" w:line="240" w:lineRule="auto"/>
        <w:rPr>
          <w:rFonts w:ascii="Calibri" w:eastAsia="Calibri" w:hAnsi="Calibri" w:cs="Calibri"/>
          <w:sz w:val="24"/>
          <w:szCs w:val="24"/>
        </w:rPr>
      </w:pPr>
    </w:p>
    <w:p w14:paraId="45BBC18D"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4EFD0C39" w14:textId="77777777" w:rsidR="00E67A7E" w:rsidRPr="00E67A7E" w:rsidRDefault="00E67A7E" w:rsidP="00E67A7E">
      <w:pPr>
        <w:shd w:val="clear" w:color="auto" w:fill="F2F2F2"/>
        <w:spacing w:after="0" w:line="240" w:lineRule="auto"/>
        <w:jc w:val="both"/>
        <w:rPr>
          <w:rFonts w:ascii="Calibri" w:eastAsia="Times New Roman" w:hAnsi="Calibri" w:cs="Calibri"/>
          <w:b/>
          <w:bCs/>
          <w:sz w:val="24"/>
          <w:szCs w:val="24"/>
          <w:lang w:eastAsia="hr-HR"/>
        </w:rPr>
      </w:pPr>
      <w:r w:rsidRPr="00E67A7E">
        <w:rPr>
          <w:rFonts w:ascii="Calibri" w:eastAsia="Times New Roman" w:hAnsi="Calibri" w:cs="Calibri"/>
          <w:b/>
          <w:bCs/>
          <w:sz w:val="24"/>
          <w:szCs w:val="24"/>
          <w:lang w:eastAsia="hr-HR"/>
        </w:rPr>
        <w:lastRenderedPageBreak/>
        <w:t>Pokazatelji uspješnosti Aktivnosti 1022 A100001 Upravljanje objektima u vlasništvu grada</w:t>
      </w:r>
    </w:p>
    <w:p w14:paraId="5CCAC3EB"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tbl>
      <w:tblPr>
        <w:tblStyle w:val="Reetkatablice"/>
        <w:tblW w:w="0" w:type="auto"/>
        <w:tblLook w:val="04A0" w:firstRow="1" w:lastRow="0" w:firstColumn="1" w:lastColumn="0" w:noHBand="0" w:noVBand="1"/>
      </w:tblPr>
      <w:tblGrid>
        <w:gridCol w:w="1663"/>
        <w:gridCol w:w="2867"/>
        <w:gridCol w:w="991"/>
        <w:gridCol w:w="1602"/>
        <w:gridCol w:w="1230"/>
        <w:gridCol w:w="852"/>
      </w:tblGrid>
      <w:tr w:rsidR="00E67A7E" w:rsidRPr="00E67A7E" w14:paraId="6BBE926D" w14:textId="77777777" w:rsidTr="00E67A7E">
        <w:tc>
          <w:tcPr>
            <w:tcW w:w="0" w:type="auto"/>
            <w:shd w:val="clear" w:color="auto" w:fill="D9D9D9"/>
          </w:tcPr>
          <w:p w14:paraId="69CAE6B6"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Pokazatelj rezultata</w:t>
            </w:r>
          </w:p>
        </w:tc>
        <w:tc>
          <w:tcPr>
            <w:tcW w:w="0" w:type="auto"/>
            <w:shd w:val="clear" w:color="auto" w:fill="D9D9D9"/>
          </w:tcPr>
          <w:p w14:paraId="2801B3E1"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Definicija</w:t>
            </w:r>
          </w:p>
        </w:tc>
        <w:tc>
          <w:tcPr>
            <w:tcW w:w="0" w:type="auto"/>
            <w:shd w:val="clear" w:color="auto" w:fill="D9D9D9"/>
          </w:tcPr>
          <w:p w14:paraId="645E7775"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Jedinica</w:t>
            </w:r>
          </w:p>
        </w:tc>
        <w:tc>
          <w:tcPr>
            <w:tcW w:w="0" w:type="auto"/>
            <w:shd w:val="clear" w:color="auto" w:fill="D9D9D9"/>
          </w:tcPr>
          <w:p w14:paraId="1719B09A"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Ciljana vrijednost 2023.</w:t>
            </w:r>
          </w:p>
        </w:tc>
        <w:tc>
          <w:tcPr>
            <w:tcW w:w="1157" w:type="dxa"/>
            <w:shd w:val="clear" w:color="auto" w:fill="D9D9D9"/>
          </w:tcPr>
          <w:p w14:paraId="4F98C967"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Realizacija 1.1.-30.6. 2023.</w:t>
            </w:r>
          </w:p>
        </w:tc>
        <w:tc>
          <w:tcPr>
            <w:tcW w:w="816" w:type="dxa"/>
            <w:shd w:val="clear" w:color="auto" w:fill="D9D9D9"/>
          </w:tcPr>
          <w:p w14:paraId="33735CDE"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Indeks %</w:t>
            </w:r>
          </w:p>
        </w:tc>
      </w:tr>
      <w:tr w:rsidR="00E67A7E" w:rsidRPr="00E67A7E" w14:paraId="554BB682" w14:textId="77777777" w:rsidTr="00227B30">
        <w:tc>
          <w:tcPr>
            <w:tcW w:w="0" w:type="auto"/>
          </w:tcPr>
          <w:p w14:paraId="09046161"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Režijski troškovi za struju</w:t>
            </w:r>
          </w:p>
        </w:tc>
        <w:tc>
          <w:tcPr>
            <w:tcW w:w="0" w:type="auto"/>
          </w:tcPr>
          <w:p w14:paraId="08186A6F"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Nastojanje da se režijski troškovi zadrže na istoj razini ili smanje</w:t>
            </w:r>
          </w:p>
        </w:tc>
        <w:tc>
          <w:tcPr>
            <w:tcW w:w="0" w:type="auto"/>
          </w:tcPr>
          <w:p w14:paraId="2BB7CD89"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kWh</w:t>
            </w:r>
          </w:p>
        </w:tc>
        <w:tc>
          <w:tcPr>
            <w:tcW w:w="0" w:type="auto"/>
          </w:tcPr>
          <w:p w14:paraId="4554D6DD"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190 000</w:t>
            </w:r>
          </w:p>
        </w:tc>
        <w:tc>
          <w:tcPr>
            <w:tcW w:w="1157" w:type="dxa"/>
          </w:tcPr>
          <w:p w14:paraId="62C3AACF"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108 497</w:t>
            </w:r>
          </w:p>
        </w:tc>
        <w:tc>
          <w:tcPr>
            <w:tcW w:w="816" w:type="dxa"/>
          </w:tcPr>
          <w:p w14:paraId="077CAED4"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57 %</w:t>
            </w:r>
          </w:p>
        </w:tc>
      </w:tr>
      <w:tr w:rsidR="00E67A7E" w:rsidRPr="00E67A7E" w14:paraId="03D7F6B8" w14:textId="77777777" w:rsidTr="00227B30">
        <w:tc>
          <w:tcPr>
            <w:tcW w:w="0" w:type="auto"/>
          </w:tcPr>
          <w:p w14:paraId="54A57B9B"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Režijski troškovi za vodu</w:t>
            </w:r>
          </w:p>
        </w:tc>
        <w:tc>
          <w:tcPr>
            <w:tcW w:w="0" w:type="auto"/>
          </w:tcPr>
          <w:p w14:paraId="6B83D61A"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Nastojanje da se režijski troškovi zadrže na istoj razini ili smanje</w:t>
            </w:r>
          </w:p>
        </w:tc>
        <w:tc>
          <w:tcPr>
            <w:tcW w:w="0" w:type="auto"/>
          </w:tcPr>
          <w:p w14:paraId="3BB999C2"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m</w:t>
            </w:r>
            <w:r w:rsidRPr="00E67A7E">
              <w:rPr>
                <w:rFonts w:ascii="Calibri" w:hAnsi="Calibri" w:cs="Calibri"/>
                <w:sz w:val="24"/>
                <w:szCs w:val="24"/>
                <w:vertAlign w:val="superscript"/>
              </w:rPr>
              <w:t>3</w:t>
            </w:r>
          </w:p>
        </w:tc>
        <w:tc>
          <w:tcPr>
            <w:tcW w:w="0" w:type="auto"/>
          </w:tcPr>
          <w:p w14:paraId="5A4C7A1F"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3 150</w:t>
            </w:r>
          </w:p>
        </w:tc>
        <w:tc>
          <w:tcPr>
            <w:tcW w:w="1157" w:type="dxa"/>
          </w:tcPr>
          <w:p w14:paraId="42F5DE83"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1751</w:t>
            </w:r>
          </w:p>
        </w:tc>
        <w:tc>
          <w:tcPr>
            <w:tcW w:w="816" w:type="dxa"/>
          </w:tcPr>
          <w:p w14:paraId="6D662CF7"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56 %</w:t>
            </w:r>
          </w:p>
        </w:tc>
      </w:tr>
      <w:tr w:rsidR="00E67A7E" w:rsidRPr="00E67A7E" w14:paraId="03E727AD" w14:textId="77777777" w:rsidTr="00227B30">
        <w:tc>
          <w:tcPr>
            <w:tcW w:w="0" w:type="auto"/>
          </w:tcPr>
          <w:p w14:paraId="0F20B568"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Režijski troškovi za plin</w:t>
            </w:r>
          </w:p>
        </w:tc>
        <w:tc>
          <w:tcPr>
            <w:tcW w:w="0" w:type="auto"/>
          </w:tcPr>
          <w:p w14:paraId="74DC11F9"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Nastojanje da se režijski troškovi zadrže na istoj razini ili smanje</w:t>
            </w:r>
          </w:p>
        </w:tc>
        <w:tc>
          <w:tcPr>
            <w:tcW w:w="0" w:type="auto"/>
          </w:tcPr>
          <w:p w14:paraId="39AA6A54"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kWh</w:t>
            </w:r>
          </w:p>
        </w:tc>
        <w:tc>
          <w:tcPr>
            <w:tcW w:w="0" w:type="auto"/>
          </w:tcPr>
          <w:p w14:paraId="59BDEF82"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181 000</w:t>
            </w:r>
          </w:p>
        </w:tc>
        <w:tc>
          <w:tcPr>
            <w:tcW w:w="1157" w:type="dxa"/>
          </w:tcPr>
          <w:p w14:paraId="669A23A5"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191 105</w:t>
            </w:r>
          </w:p>
        </w:tc>
        <w:tc>
          <w:tcPr>
            <w:tcW w:w="816" w:type="dxa"/>
          </w:tcPr>
          <w:p w14:paraId="42564D7A"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106 %</w:t>
            </w:r>
          </w:p>
        </w:tc>
      </w:tr>
    </w:tbl>
    <w:p w14:paraId="55E9CFF8"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t xml:space="preserve"> </w:t>
      </w:r>
    </w:p>
    <w:p w14:paraId="05DC38CF" w14:textId="77777777" w:rsidR="00E67A7E" w:rsidRPr="00E67A7E" w:rsidRDefault="00E67A7E" w:rsidP="003F281A">
      <w:pPr>
        <w:spacing w:after="0" w:line="240" w:lineRule="auto"/>
        <w:ind w:firstLine="708"/>
        <w:jc w:val="both"/>
        <w:rPr>
          <w:rFonts w:ascii="Calibri" w:eastAsia="Times New Roman" w:hAnsi="Calibri" w:cs="Calibri"/>
          <w:bCs/>
          <w:sz w:val="24"/>
          <w:szCs w:val="24"/>
          <w:lang w:eastAsia="hr-HR"/>
        </w:rPr>
      </w:pPr>
      <w:r w:rsidRPr="00E67A7E">
        <w:rPr>
          <w:rFonts w:ascii="Calibri" w:eastAsia="Times New Roman" w:hAnsi="Calibri" w:cs="Calibri"/>
          <w:bCs/>
          <w:sz w:val="24"/>
          <w:szCs w:val="24"/>
          <w:lang w:eastAsia="hr-HR"/>
        </w:rPr>
        <w:t>Visoka realizacija na utrošku plina je posljedica pogrešno planirane ciljane vrijednosti, te će u idućem planiranju biti ispravljena i usklađena sa stvarnim potrebama, odnosno potrošnjom.</w:t>
      </w:r>
    </w:p>
    <w:p w14:paraId="6C7C1D43"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707B78CA"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t>3.2.2. Kapitalni projekt 1022 K100002 Razvoj infrastrukture širokopojasnog Interneta</w:t>
      </w:r>
    </w:p>
    <w:p w14:paraId="4BD5DB7D" w14:textId="77777777" w:rsidR="00E67A7E" w:rsidRPr="00E67A7E" w:rsidRDefault="00E67A7E" w:rsidP="00E67A7E">
      <w:pPr>
        <w:spacing w:after="0" w:line="240" w:lineRule="auto"/>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ab/>
      </w:r>
    </w:p>
    <w:p w14:paraId="665218DC" w14:textId="77777777" w:rsidR="00E67A7E" w:rsidRPr="00E67A7E" w:rsidRDefault="00E67A7E" w:rsidP="00E67A7E">
      <w:pPr>
        <w:spacing w:after="0" w:line="240" w:lineRule="auto"/>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ab/>
      </w:r>
      <w:r w:rsidRPr="00E67A7E">
        <w:rPr>
          <w:rFonts w:ascii="Calibri" w:eastAsia="Calibri" w:hAnsi="Calibri" w:cs="Calibri"/>
          <w:sz w:val="24"/>
          <w:szCs w:val="24"/>
        </w:rPr>
        <w:t xml:space="preserve">Sredstva za financiranje ovog projekta planirana su u iznosu od 6.636,14 eura i </w:t>
      </w:r>
      <w:r w:rsidRPr="00E67A7E">
        <w:rPr>
          <w:rFonts w:ascii="Calibri" w:eastAsia="Times New Roman" w:hAnsi="Calibri" w:cs="Calibri"/>
          <w:sz w:val="24"/>
          <w:szCs w:val="24"/>
          <w:lang w:eastAsia="hr-HR"/>
        </w:rPr>
        <w:t xml:space="preserve">u prvoj polovici godine </w:t>
      </w:r>
      <w:r w:rsidRPr="00E67A7E">
        <w:rPr>
          <w:rFonts w:ascii="Calibri" w:eastAsia="Calibri" w:hAnsi="Calibri" w:cs="Calibri"/>
          <w:sz w:val="24"/>
          <w:szCs w:val="24"/>
        </w:rPr>
        <w:t>nije bilo realizacije.</w:t>
      </w:r>
    </w:p>
    <w:p w14:paraId="76909094"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230763BF"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t>3.2.3. Kapitalni projekt 1022 K100003 Stjecanje imovine</w:t>
      </w:r>
    </w:p>
    <w:p w14:paraId="6D8A521A" w14:textId="77777777" w:rsidR="00E67A7E" w:rsidRPr="00E67A7E" w:rsidRDefault="00E67A7E" w:rsidP="00E67A7E">
      <w:pPr>
        <w:spacing w:after="0" w:line="240" w:lineRule="auto"/>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ab/>
      </w:r>
    </w:p>
    <w:p w14:paraId="6E7CA6BB" w14:textId="77777777" w:rsidR="00E67A7E" w:rsidRPr="00E67A7E" w:rsidRDefault="00E67A7E" w:rsidP="00E67A7E">
      <w:pPr>
        <w:spacing w:after="0" w:line="240" w:lineRule="auto"/>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ab/>
      </w:r>
      <w:r w:rsidRPr="00E67A7E">
        <w:rPr>
          <w:rFonts w:ascii="Calibri" w:eastAsia="Calibri" w:hAnsi="Calibri" w:cs="Calibri"/>
          <w:sz w:val="24"/>
          <w:szCs w:val="24"/>
        </w:rPr>
        <w:t xml:space="preserve">Sredstva za financiranje ovog projekta planirana su u iznosu od 722.810,23 eura i realizirana </w:t>
      </w:r>
      <w:r w:rsidRPr="00E67A7E">
        <w:rPr>
          <w:rFonts w:ascii="Calibri" w:eastAsia="Times New Roman" w:hAnsi="Calibri" w:cs="Calibri"/>
          <w:sz w:val="24"/>
          <w:szCs w:val="24"/>
          <w:lang w:eastAsia="hr-HR"/>
        </w:rPr>
        <w:t xml:space="preserve">u prvoj polovici godine </w:t>
      </w:r>
      <w:r w:rsidRPr="00E67A7E">
        <w:rPr>
          <w:rFonts w:ascii="Calibri" w:eastAsia="Calibri" w:hAnsi="Calibri" w:cs="Calibri"/>
          <w:sz w:val="24"/>
          <w:szCs w:val="24"/>
        </w:rPr>
        <w:t>u iznosu od 465.000,00 eura. Ovim sredstvima plaćeno je potraživanje vjerovnika vezano uz objekte bivše tvrtke Motoremont, a sadašnje sjedište gradske tvrtke Novokom d.o.o. Naime, Grad Novska je dobio kao ošasnu imovinu poslovne objekte bivše tvrtke Motoremont i obiteljsku kuću u Ulici kralja Tomislava u Novskoj. Budući da spomenute objekte želimo zadržati, a oni su opterećeni potraživanjima vjerovnika, planirana su sredstva kojima će se namiriti spomenuta potraživanja i tako nekretnine osloboditi tereta i zadržati ih u vlasništvu (otkupom duga se otklanja potencijalna prodaja nekretnina na javnoj dražbi koju bi mogli pokrenuti vjerovnici).</w:t>
      </w:r>
    </w:p>
    <w:p w14:paraId="3F15345E"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2B86CB4C" w14:textId="77777777" w:rsidR="00E67A7E" w:rsidRPr="00E67A7E" w:rsidRDefault="00E67A7E" w:rsidP="00E67A7E">
      <w:pPr>
        <w:shd w:val="clear" w:color="auto" w:fill="FFFFFF"/>
        <w:spacing w:after="0" w:line="240" w:lineRule="auto"/>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t>3.2.4. Tekući projekt 1022 T100001 Legalizacija objekata u vlasništvu grada</w:t>
      </w:r>
    </w:p>
    <w:p w14:paraId="6D31F195"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300DCC34" w14:textId="77777777" w:rsidR="00E67A7E" w:rsidRPr="00E67A7E" w:rsidRDefault="00E67A7E" w:rsidP="00E67A7E">
      <w:pPr>
        <w:spacing w:after="0" w:line="240" w:lineRule="auto"/>
        <w:jc w:val="both"/>
        <w:rPr>
          <w:rFonts w:ascii="Calibri" w:eastAsia="Times New Roman" w:hAnsi="Calibri" w:cs="Calibri"/>
          <w:sz w:val="24"/>
          <w:szCs w:val="24"/>
          <w:lang w:eastAsia="hr-HR"/>
        </w:rPr>
      </w:pPr>
      <w:r w:rsidRPr="00E67A7E">
        <w:rPr>
          <w:rFonts w:ascii="Calibri" w:eastAsia="Calibri" w:hAnsi="Calibri" w:cs="Calibri"/>
          <w:sz w:val="24"/>
          <w:szCs w:val="24"/>
        </w:rPr>
        <w:t>Sredstva za financiranje ove aktivnosti planirana su u iznosu od 1.990,84 eura, te u prvoj polovici godine nije bilo realizacije.</w:t>
      </w:r>
      <w:r w:rsidRPr="00E67A7E">
        <w:rPr>
          <w:rFonts w:ascii="Calibri" w:eastAsia="Times New Roman" w:hAnsi="Calibri" w:cs="Calibri"/>
          <w:sz w:val="24"/>
          <w:szCs w:val="24"/>
          <w:lang w:eastAsia="hr-HR"/>
        </w:rPr>
        <w:t xml:space="preserve"> Grad Novska trenutno ima 39 otvorenih zahtjeva za legalizaciju, te se dinamika rješavanja zahtjeva odvija prema planu Županijske ispostave za prostorno uređenje, koja vodi postupke legalizacije.</w:t>
      </w:r>
    </w:p>
    <w:p w14:paraId="1C5FB019"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1DF37451"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1FC21AF9"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74918A3C"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0E712074"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24F6B0F9" w14:textId="77777777" w:rsidR="00E67A7E" w:rsidRPr="00E67A7E" w:rsidRDefault="00E67A7E" w:rsidP="00E67A7E">
      <w:pPr>
        <w:shd w:val="clear" w:color="auto" w:fill="F2F2F2"/>
        <w:spacing w:after="0" w:line="240" w:lineRule="auto"/>
        <w:jc w:val="both"/>
        <w:rPr>
          <w:rFonts w:ascii="Calibri" w:eastAsia="Times New Roman" w:hAnsi="Calibri" w:cs="Calibri"/>
          <w:b/>
          <w:bCs/>
          <w:sz w:val="24"/>
          <w:szCs w:val="24"/>
          <w:lang w:eastAsia="hr-HR"/>
        </w:rPr>
      </w:pPr>
      <w:r w:rsidRPr="00E67A7E">
        <w:rPr>
          <w:rFonts w:ascii="Calibri" w:eastAsia="Times New Roman" w:hAnsi="Calibri" w:cs="Calibri"/>
          <w:b/>
          <w:bCs/>
          <w:sz w:val="24"/>
          <w:szCs w:val="24"/>
          <w:lang w:eastAsia="hr-HR"/>
        </w:rPr>
        <w:lastRenderedPageBreak/>
        <w:t>Pokazatelj uspješnosti Tekućeg projekta 1022 T100001 Legalizacija objekata u vlasništvu grada</w:t>
      </w:r>
    </w:p>
    <w:p w14:paraId="26F00817"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tbl>
      <w:tblPr>
        <w:tblStyle w:val="Reetkatablice"/>
        <w:tblW w:w="0" w:type="auto"/>
        <w:tblLook w:val="04A0" w:firstRow="1" w:lastRow="0" w:firstColumn="1" w:lastColumn="0" w:noHBand="0" w:noVBand="1"/>
      </w:tblPr>
      <w:tblGrid>
        <w:gridCol w:w="1739"/>
        <w:gridCol w:w="2110"/>
        <w:gridCol w:w="1739"/>
        <w:gridCol w:w="1535"/>
        <w:gridCol w:w="1230"/>
        <w:gridCol w:w="852"/>
      </w:tblGrid>
      <w:tr w:rsidR="00E67A7E" w:rsidRPr="00E67A7E" w14:paraId="35DEA554" w14:textId="77777777" w:rsidTr="00E67A7E">
        <w:tc>
          <w:tcPr>
            <w:tcW w:w="0" w:type="auto"/>
            <w:shd w:val="clear" w:color="auto" w:fill="D9D9D9"/>
          </w:tcPr>
          <w:p w14:paraId="617326B5"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Pokazatelj rezultata</w:t>
            </w:r>
          </w:p>
        </w:tc>
        <w:tc>
          <w:tcPr>
            <w:tcW w:w="0" w:type="auto"/>
            <w:shd w:val="clear" w:color="auto" w:fill="D9D9D9"/>
          </w:tcPr>
          <w:p w14:paraId="19A0CB1E"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Definicija</w:t>
            </w:r>
          </w:p>
        </w:tc>
        <w:tc>
          <w:tcPr>
            <w:tcW w:w="0" w:type="auto"/>
            <w:shd w:val="clear" w:color="auto" w:fill="D9D9D9"/>
          </w:tcPr>
          <w:p w14:paraId="489CFDD0"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Jedinica</w:t>
            </w:r>
          </w:p>
        </w:tc>
        <w:tc>
          <w:tcPr>
            <w:tcW w:w="0" w:type="auto"/>
            <w:shd w:val="clear" w:color="auto" w:fill="D9D9D9"/>
          </w:tcPr>
          <w:p w14:paraId="49C1EC14"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Ciljana vrijednost 2023.</w:t>
            </w:r>
          </w:p>
        </w:tc>
        <w:tc>
          <w:tcPr>
            <w:tcW w:w="1105" w:type="dxa"/>
            <w:shd w:val="clear" w:color="auto" w:fill="D9D9D9"/>
          </w:tcPr>
          <w:p w14:paraId="2F8A9B1A"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Realizacija 1.1.-30.6. 2023.</w:t>
            </w:r>
          </w:p>
        </w:tc>
        <w:tc>
          <w:tcPr>
            <w:tcW w:w="752" w:type="dxa"/>
            <w:shd w:val="clear" w:color="auto" w:fill="D9D9D9"/>
          </w:tcPr>
          <w:p w14:paraId="736CF422"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Indeks %</w:t>
            </w:r>
          </w:p>
        </w:tc>
      </w:tr>
      <w:tr w:rsidR="00E67A7E" w:rsidRPr="00E67A7E" w14:paraId="7F0C2FCD" w14:textId="77777777" w:rsidTr="00227B30">
        <w:tc>
          <w:tcPr>
            <w:tcW w:w="0" w:type="auto"/>
          </w:tcPr>
          <w:p w14:paraId="39794D6D"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Broj legaliziranih objekata</w:t>
            </w:r>
          </w:p>
        </w:tc>
        <w:tc>
          <w:tcPr>
            <w:tcW w:w="0" w:type="auto"/>
          </w:tcPr>
          <w:p w14:paraId="7D9C1421"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Legalizacija nelegalno sagrađenih objekata</w:t>
            </w:r>
          </w:p>
        </w:tc>
        <w:tc>
          <w:tcPr>
            <w:tcW w:w="0" w:type="auto"/>
          </w:tcPr>
          <w:p w14:paraId="67BD2568"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Broj legaliziranih objekata</w:t>
            </w:r>
          </w:p>
        </w:tc>
        <w:tc>
          <w:tcPr>
            <w:tcW w:w="0" w:type="auto"/>
          </w:tcPr>
          <w:p w14:paraId="5E50E484" w14:textId="77777777" w:rsidR="00E67A7E" w:rsidRPr="00E67A7E" w:rsidRDefault="00E67A7E" w:rsidP="00E67A7E">
            <w:pPr>
              <w:spacing w:after="0" w:line="240" w:lineRule="auto"/>
              <w:jc w:val="center"/>
              <w:rPr>
                <w:rFonts w:ascii="Calibri" w:hAnsi="Calibri" w:cs="Calibri"/>
                <w:sz w:val="24"/>
                <w:szCs w:val="24"/>
              </w:rPr>
            </w:pPr>
          </w:p>
          <w:p w14:paraId="605B7EB5"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5</w:t>
            </w:r>
          </w:p>
        </w:tc>
        <w:tc>
          <w:tcPr>
            <w:tcW w:w="0" w:type="auto"/>
          </w:tcPr>
          <w:p w14:paraId="3118CF08" w14:textId="77777777" w:rsidR="00E67A7E" w:rsidRPr="00E67A7E" w:rsidRDefault="00E67A7E" w:rsidP="00E67A7E">
            <w:pPr>
              <w:spacing w:after="0" w:line="240" w:lineRule="auto"/>
              <w:jc w:val="center"/>
              <w:rPr>
                <w:rFonts w:ascii="Calibri" w:hAnsi="Calibri" w:cs="Calibri"/>
                <w:sz w:val="24"/>
                <w:szCs w:val="24"/>
              </w:rPr>
            </w:pPr>
          </w:p>
          <w:p w14:paraId="1FCB2140"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0</w:t>
            </w:r>
          </w:p>
        </w:tc>
        <w:tc>
          <w:tcPr>
            <w:tcW w:w="0" w:type="auto"/>
          </w:tcPr>
          <w:p w14:paraId="4EC768B2" w14:textId="77777777" w:rsidR="00E67A7E" w:rsidRPr="00E67A7E" w:rsidRDefault="00E67A7E" w:rsidP="00E67A7E">
            <w:pPr>
              <w:spacing w:after="0" w:line="240" w:lineRule="auto"/>
              <w:jc w:val="center"/>
              <w:rPr>
                <w:rFonts w:ascii="Calibri" w:hAnsi="Calibri" w:cs="Calibri"/>
                <w:sz w:val="24"/>
                <w:szCs w:val="24"/>
              </w:rPr>
            </w:pPr>
          </w:p>
          <w:p w14:paraId="53084357"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0 %</w:t>
            </w:r>
          </w:p>
        </w:tc>
      </w:tr>
    </w:tbl>
    <w:p w14:paraId="1192CB74"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4793DDE8"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t>3.2.5. Tekući projekt 1022 T100002 Redovno održavanje opreme i uređaja</w:t>
      </w:r>
    </w:p>
    <w:p w14:paraId="0EB4F30A" w14:textId="77777777" w:rsidR="00E67A7E" w:rsidRPr="00E67A7E" w:rsidRDefault="00E67A7E" w:rsidP="00E67A7E">
      <w:pPr>
        <w:spacing w:after="0" w:line="240" w:lineRule="auto"/>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ab/>
      </w:r>
    </w:p>
    <w:p w14:paraId="4EDC6D5F" w14:textId="77777777" w:rsidR="00E67A7E" w:rsidRPr="00E67A7E" w:rsidRDefault="00E67A7E" w:rsidP="00E67A7E">
      <w:pPr>
        <w:shd w:val="clear" w:color="auto" w:fill="FFFFFF"/>
        <w:spacing w:after="0" w:line="240" w:lineRule="auto"/>
        <w:jc w:val="both"/>
        <w:rPr>
          <w:rFonts w:ascii="Calibri" w:eastAsia="Calibri" w:hAnsi="Calibri" w:cs="Calibri"/>
          <w:sz w:val="24"/>
          <w:szCs w:val="24"/>
        </w:rPr>
      </w:pPr>
      <w:r w:rsidRPr="00E67A7E">
        <w:rPr>
          <w:rFonts w:ascii="Calibri" w:eastAsia="Times New Roman" w:hAnsi="Calibri" w:cs="Calibri"/>
          <w:sz w:val="24"/>
          <w:szCs w:val="24"/>
          <w:lang w:eastAsia="hr-HR"/>
        </w:rPr>
        <w:tab/>
      </w:r>
      <w:r w:rsidRPr="00E67A7E">
        <w:rPr>
          <w:rFonts w:ascii="Calibri" w:eastAsia="Calibri" w:hAnsi="Calibri" w:cs="Calibri"/>
          <w:sz w:val="24"/>
          <w:szCs w:val="24"/>
        </w:rPr>
        <w:t xml:space="preserve">Sredstva za financiranje ovog projekta planirana su u iznosu od 19.865,99 eura i realizirana </w:t>
      </w:r>
      <w:r w:rsidRPr="00E67A7E">
        <w:rPr>
          <w:rFonts w:ascii="Calibri" w:eastAsia="Times New Roman" w:hAnsi="Calibri" w:cs="Calibri"/>
          <w:sz w:val="24"/>
          <w:szCs w:val="24"/>
          <w:lang w:eastAsia="hr-HR"/>
        </w:rPr>
        <w:t xml:space="preserve">u prvoj polovici godine </w:t>
      </w:r>
      <w:r w:rsidRPr="00E67A7E">
        <w:rPr>
          <w:rFonts w:ascii="Calibri" w:eastAsia="Calibri" w:hAnsi="Calibri" w:cs="Calibri"/>
          <w:sz w:val="24"/>
          <w:szCs w:val="24"/>
        </w:rPr>
        <w:t>u iznosu od 13.939,79 eura. Ovim sredstvima plaćena je registracija vatrogasne cisterne iz robnih rezervi koja je dana na korištenje Gradu Novska (koristi je JVP Novska), dospjela rata kasko osiguranja za spomenutu cisternu, te tekuće i investicijsko održavanje vozila u vlasništvu grada (troškovi registracije, popravci). U svrhu što racionalnijeg korištenja službenih vozila cilj je optimizirati broj vozila prema procijenjenim potrebama. Grad Novska trenutno raspolaže s četiri osobna automobila kojima se pokrivaju potrebe gradskih službi i gradonačelnice, no pokazuje se potreba za nabavom još jednog vozila.</w:t>
      </w:r>
    </w:p>
    <w:p w14:paraId="795CABD3" w14:textId="77777777" w:rsidR="00E67A7E" w:rsidRPr="00E67A7E" w:rsidRDefault="00E67A7E" w:rsidP="00E67A7E">
      <w:pPr>
        <w:shd w:val="clear" w:color="auto" w:fill="FFFFFF"/>
        <w:spacing w:after="0" w:line="240" w:lineRule="auto"/>
        <w:rPr>
          <w:rFonts w:ascii="Calibri" w:eastAsia="Calibri" w:hAnsi="Calibri" w:cs="Calibri"/>
          <w:sz w:val="24"/>
          <w:szCs w:val="24"/>
        </w:rPr>
      </w:pPr>
    </w:p>
    <w:p w14:paraId="7338C771" w14:textId="77777777" w:rsidR="00E67A7E" w:rsidRPr="00E67A7E" w:rsidRDefault="00E67A7E" w:rsidP="00E67A7E">
      <w:pPr>
        <w:shd w:val="clear" w:color="auto" w:fill="F2F2F2"/>
        <w:spacing w:after="0" w:line="240" w:lineRule="auto"/>
        <w:jc w:val="both"/>
        <w:rPr>
          <w:rFonts w:ascii="Calibri" w:eastAsia="Times New Roman" w:hAnsi="Calibri" w:cs="Calibri"/>
          <w:b/>
          <w:bCs/>
          <w:sz w:val="24"/>
          <w:szCs w:val="24"/>
          <w:lang w:eastAsia="hr-HR"/>
        </w:rPr>
      </w:pPr>
      <w:r w:rsidRPr="00E67A7E">
        <w:rPr>
          <w:rFonts w:ascii="Calibri" w:eastAsia="Times New Roman" w:hAnsi="Calibri" w:cs="Calibri"/>
          <w:b/>
          <w:bCs/>
          <w:sz w:val="24"/>
          <w:szCs w:val="24"/>
          <w:lang w:eastAsia="hr-HR"/>
        </w:rPr>
        <w:t>Pokazatelj uspješnosti Tekućeg projekta 1022 T100002 Redovno održavanje opreme i uređaja</w:t>
      </w:r>
    </w:p>
    <w:p w14:paraId="64483BC0"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tbl>
      <w:tblPr>
        <w:tblStyle w:val="Reetkatablice"/>
        <w:tblW w:w="0" w:type="auto"/>
        <w:tblLook w:val="04A0" w:firstRow="1" w:lastRow="0" w:firstColumn="1" w:lastColumn="0" w:noHBand="0" w:noVBand="1"/>
      </w:tblPr>
      <w:tblGrid>
        <w:gridCol w:w="1491"/>
        <w:gridCol w:w="2408"/>
        <w:gridCol w:w="1422"/>
        <w:gridCol w:w="1449"/>
        <w:gridCol w:w="1539"/>
        <w:gridCol w:w="896"/>
      </w:tblGrid>
      <w:tr w:rsidR="00E67A7E" w:rsidRPr="00E67A7E" w14:paraId="3FA5465B" w14:textId="77777777" w:rsidTr="00E67A7E">
        <w:tc>
          <w:tcPr>
            <w:tcW w:w="0" w:type="auto"/>
            <w:shd w:val="clear" w:color="auto" w:fill="D9D9D9"/>
          </w:tcPr>
          <w:p w14:paraId="42291EC6"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Pokazatelj rezultata</w:t>
            </w:r>
          </w:p>
        </w:tc>
        <w:tc>
          <w:tcPr>
            <w:tcW w:w="0" w:type="auto"/>
            <w:shd w:val="clear" w:color="auto" w:fill="D9D9D9"/>
          </w:tcPr>
          <w:p w14:paraId="3E8E6C98"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Definicija</w:t>
            </w:r>
          </w:p>
        </w:tc>
        <w:tc>
          <w:tcPr>
            <w:tcW w:w="0" w:type="auto"/>
            <w:shd w:val="clear" w:color="auto" w:fill="D9D9D9"/>
          </w:tcPr>
          <w:p w14:paraId="78E8D4D0"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Jedinica</w:t>
            </w:r>
          </w:p>
        </w:tc>
        <w:tc>
          <w:tcPr>
            <w:tcW w:w="0" w:type="auto"/>
            <w:shd w:val="clear" w:color="auto" w:fill="D9D9D9"/>
          </w:tcPr>
          <w:p w14:paraId="1739285A"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Ciljana vrijednost 2023.</w:t>
            </w:r>
          </w:p>
        </w:tc>
        <w:tc>
          <w:tcPr>
            <w:tcW w:w="0" w:type="auto"/>
            <w:shd w:val="clear" w:color="auto" w:fill="D9D9D9"/>
          </w:tcPr>
          <w:p w14:paraId="06CDB0AF"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Realizacija 1.1.-30.6. 2023.</w:t>
            </w:r>
          </w:p>
        </w:tc>
        <w:tc>
          <w:tcPr>
            <w:tcW w:w="0" w:type="auto"/>
            <w:shd w:val="clear" w:color="auto" w:fill="D9D9D9"/>
          </w:tcPr>
          <w:p w14:paraId="1BFFCE97"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Indeks %</w:t>
            </w:r>
          </w:p>
        </w:tc>
      </w:tr>
      <w:tr w:rsidR="00E67A7E" w:rsidRPr="00E67A7E" w14:paraId="41C00651" w14:textId="77777777" w:rsidTr="00227B30">
        <w:tc>
          <w:tcPr>
            <w:tcW w:w="0" w:type="auto"/>
          </w:tcPr>
          <w:p w14:paraId="4288E02F" w14:textId="77777777" w:rsidR="00E67A7E" w:rsidRPr="00E67A7E" w:rsidRDefault="00E67A7E" w:rsidP="00E67A7E">
            <w:pPr>
              <w:spacing w:after="0" w:line="240" w:lineRule="auto"/>
              <w:rPr>
                <w:rFonts w:ascii="Calibri" w:hAnsi="Calibri" w:cs="Calibri"/>
                <w:sz w:val="24"/>
                <w:szCs w:val="24"/>
              </w:rPr>
            </w:pPr>
          </w:p>
          <w:p w14:paraId="180D3DB9"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Broj automobila</w:t>
            </w:r>
          </w:p>
        </w:tc>
        <w:tc>
          <w:tcPr>
            <w:tcW w:w="0" w:type="auto"/>
          </w:tcPr>
          <w:p w14:paraId="4F05A318"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Redovnim održavanjem držati automobile u ispravnom stanju</w:t>
            </w:r>
          </w:p>
        </w:tc>
        <w:tc>
          <w:tcPr>
            <w:tcW w:w="0" w:type="auto"/>
          </w:tcPr>
          <w:p w14:paraId="264EB519" w14:textId="77777777" w:rsidR="00E67A7E" w:rsidRPr="00E67A7E" w:rsidRDefault="00E67A7E" w:rsidP="00E67A7E">
            <w:pPr>
              <w:spacing w:after="0" w:line="240" w:lineRule="auto"/>
              <w:rPr>
                <w:rFonts w:ascii="Calibri" w:hAnsi="Calibri" w:cs="Calibri"/>
                <w:sz w:val="24"/>
                <w:szCs w:val="24"/>
              </w:rPr>
            </w:pPr>
          </w:p>
          <w:p w14:paraId="348650B5"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Broj automobila</w:t>
            </w:r>
          </w:p>
        </w:tc>
        <w:tc>
          <w:tcPr>
            <w:tcW w:w="0" w:type="auto"/>
          </w:tcPr>
          <w:p w14:paraId="1FD2F451" w14:textId="77777777" w:rsidR="00E67A7E" w:rsidRPr="00E67A7E" w:rsidRDefault="00E67A7E" w:rsidP="00E67A7E">
            <w:pPr>
              <w:spacing w:after="0" w:line="240" w:lineRule="auto"/>
              <w:jc w:val="center"/>
              <w:rPr>
                <w:rFonts w:ascii="Calibri" w:hAnsi="Calibri" w:cs="Calibri"/>
                <w:sz w:val="24"/>
                <w:szCs w:val="24"/>
              </w:rPr>
            </w:pPr>
          </w:p>
          <w:p w14:paraId="7AF3829E"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5</w:t>
            </w:r>
          </w:p>
        </w:tc>
        <w:tc>
          <w:tcPr>
            <w:tcW w:w="0" w:type="auto"/>
          </w:tcPr>
          <w:p w14:paraId="6AE6D444" w14:textId="77777777" w:rsidR="00E67A7E" w:rsidRPr="00E67A7E" w:rsidRDefault="00E67A7E" w:rsidP="00E67A7E">
            <w:pPr>
              <w:spacing w:after="0" w:line="240" w:lineRule="auto"/>
              <w:jc w:val="center"/>
              <w:rPr>
                <w:rFonts w:ascii="Calibri" w:hAnsi="Calibri" w:cs="Calibri"/>
                <w:sz w:val="24"/>
                <w:szCs w:val="24"/>
              </w:rPr>
            </w:pPr>
          </w:p>
          <w:p w14:paraId="346A320F"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4</w:t>
            </w:r>
          </w:p>
        </w:tc>
        <w:tc>
          <w:tcPr>
            <w:tcW w:w="0" w:type="auto"/>
          </w:tcPr>
          <w:p w14:paraId="690F3EF1" w14:textId="77777777" w:rsidR="00E67A7E" w:rsidRPr="00E67A7E" w:rsidRDefault="00E67A7E" w:rsidP="00E67A7E">
            <w:pPr>
              <w:spacing w:after="0" w:line="240" w:lineRule="auto"/>
              <w:jc w:val="center"/>
              <w:rPr>
                <w:rFonts w:ascii="Calibri" w:hAnsi="Calibri" w:cs="Calibri"/>
                <w:sz w:val="24"/>
                <w:szCs w:val="24"/>
              </w:rPr>
            </w:pPr>
          </w:p>
          <w:p w14:paraId="08EE870F"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80 %</w:t>
            </w:r>
          </w:p>
        </w:tc>
      </w:tr>
    </w:tbl>
    <w:p w14:paraId="7EBF3048"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07AC38B7"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t xml:space="preserve">3.2.6. Tekući projekt 1022 T100003 Otkup zemljišta </w:t>
      </w:r>
    </w:p>
    <w:p w14:paraId="75087003"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5FBE1162" w14:textId="77777777" w:rsidR="00E67A7E" w:rsidRDefault="00E67A7E" w:rsidP="00E67A7E">
      <w:pPr>
        <w:spacing w:after="0" w:line="240" w:lineRule="auto"/>
        <w:jc w:val="both"/>
        <w:rPr>
          <w:rFonts w:ascii="Calibri" w:eastAsia="Calibri" w:hAnsi="Calibri" w:cs="Calibri"/>
          <w:sz w:val="24"/>
          <w:szCs w:val="24"/>
        </w:rPr>
      </w:pPr>
      <w:r w:rsidRPr="00E67A7E">
        <w:rPr>
          <w:rFonts w:ascii="Calibri" w:eastAsia="Times New Roman" w:hAnsi="Calibri" w:cs="Calibri"/>
          <w:sz w:val="24"/>
          <w:szCs w:val="24"/>
          <w:lang w:eastAsia="hr-HR"/>
        </w:rPr>
        <w:tab/>
      </w:r>
      <w:r w:rsidRPr="00E67A7E">
        <w:rPr>
          <w:rFonts w:ascii="Calibri" w:eastAsia="Calibri" w:hAnsi="Calibri" w:cs="Calibri"/>
          <w:sz w:val="24"/>
          <w:szCs w:val="24"/>
        </w:rPr>
        <w:t xml:space="preserve">Sredstva za financiranje ovog projekta planirana su u iznosu od 118.700,00 eura, a </w:t>
      </w:r>
      <w:r w:rsidRPr="00E67A7E">
        <w:rPr>
          <w:rFonts w:ascii="Calibri" w:eastAsia="Times New Roman" w:hAnsi="Calibri" w:cs="Calibri"/>
          <w:sz w:val="24"/>
          <w:szCs w:val="24"/>
          <w:lang w:eastAsia="hr-HR"/>
        </w:rPr>
        <w:t>u prvoj polovici godine realizirano je 28.721,25 eura</w:t>
      </w:r>
      <w:r w:rsidRPr="00E67A7E">
        <w:rPr>
          <w:rFonts w:ascii="Calibri" w:eastAsia="Calibri" w:hAnsi="Calibri" w:cs="Calibri"/>
          <w:sz w:val="24"/>
          <w:szCs w:val="24"/>
        </w:rPr>
        <w:t>. Ovim sredstvima je otkupljeno zemljište kojim se kompletirala parcela na kojoj će se graditi novi dječji vrtić i zemljište nužno za gradnju prometnice koja će spajati gradsku tržnicu i Trg dr. Franje Tuđmana.</w:t>
      </w:r>
    </w:p>
    <w:p w14:paraId="38C25FCF" w14:textId="77777777" w:rsidR="00E67A7E" w:rsidRDefault="00E67A7E" w:rsidP="00E67A7E">
      <w:pPr>
        <w:spacing w:after="0" w:line="240" w:lineRule="auto"/>
        <w:jc w:val="both"/>
        <w:rPr>
          <w:rFonts w:ascii="Calibri" w:eastAsia="Calibri" w:hAnsi="Calibri" w:cs="Calibri"/>
          <w:sz w:val="24"/>
          <w:szCs w:val="24"/>
        </w:rPr>
      </w:pPr>
    </w:p>
    <w:p w14:paraId="6F87436A" w14:textId="77777777" w:rsidR="00E67A7E" w:rsidRDefault="00E67A7E" w:rsidP="00E67A7E">
      <w:pPr>
        <w:spacing w:after="0" w:line="240" w:lineRule="auto"/>
        <w:jc w:val="both"/>
        <w:rPr>
          <w:rFonts w:ascii="Calibri" w:eastAsia="Calibri" w:hAnsi="Calibri" w:cs="Calibri"/>
          <w:sz w:val="24"/>
          <w:szCs w:val="24"/>
        </w:rPr>
      </w:pPr>
    </w:p>
    <w:p w14:paraId="259E1251" w14:textId="77777777" w:rsidR="00E67A7E" w:rsidRDefault="00E67A7E" w:rsidP="00E67A7E">
      <w:pPr>
        <w:spacing w:after="0" w:line="240" w:lineRule="auto"/>
        <w:jc w:val="both"/>
        <w:rPr>
          <w:rFonts w:ascii="Calibri" w:eastAsia="Calibri" w:hAnsi="Calibri" w:cs="Calibri"/>
          <w:sz w:val="24"/>
          <w:szCs w:val="24"/>
        </w:rPr>
      </w:pPr>
    </w:p>
    <w:p w14:paraId="4FA6D556" w14:textId="77777777" w:rsidR="00E67A7E" w:rsidRDefault="00E67A7E" w:rsidP="00E67A7E">
      <w:pPr>
        <w:spacing w:after="0" w:line="240" w:lineRule="auto"/>
        <w:jc w:val="both"/>
        <w:rPr>
          <w:rFonts w:ascii="Calibri" w:eastAsia="Calibri" w:hAnsi="Calibri" w:cs="Calibri"/>
          <w:sz w:val="24"/>
          <w:szCs w:val="24"/>
        </w:rPr>
      </w:pPr>
    </w:p>
    <w:p w14:paraId="66C13145" w14:textId="77777777" w:rsidR="00E67A7E" w:rsidRDefault="00E67A7E" w:rsidP="00E67A7E">
      <w:pPr>
        <w:spacing w:after="0" w:line="240" w:lineRule="auto"/>
        <w:jc w:val="both"/>
        <w:rPr>
          <w:rFonts w:ascii="Calibri" w:eastAsia="Calibri" w:hAnsi="Calibri" w:cs="Calibri"/>
          <w:sz w:val="24"/>
          <w:szCs w:val="24"/>
        </w:rPr>
      </w:pPr>
    </w:p>
    <w:p w14:paraId="47555CDE" w14:textId="77777777" w:rsidR="00E67A7E" w:rsidRDefault="00E67A7E" w:rsidP="00E67A7E">
      <w:pPr>
        <w:spacing w:after="0" w:line="240" w:lineRule="auto"/>
        <w:jc w:val="both"/>
        <w:rPr>
          <w:rFonts w:ascii="Calibri" w:eastAsia="Calibri" w:hAnsi="Calibri" w:cs="Calibri"/>
          <w:sz w:val="24"/>
          <w:szCs w:val="24"/>
        </w:rPr>
      </w:pPr>
    </w:p>
    <w:p w14:paraId="7ED288BE" w14:textId="77777777" w:rsidR="00E67A7E" w:rsidRDefault="00E67A7E" w:rsidP="00E67A7E">
      <w:pPr>
        <w:spacing w:after="0" w:line="240" w:lineRule="auto"/>
        <w:jc w:val="both"/>
        <w:rPr>
          <w:rFonts w:ascii="Calibri" w:eastAsia="Calibri" w:hAnsi="Calibri" w:cs="Calibri"/>
          <w:sz w:val="24"/>
          <w:szCs w:val="24"/>
        </w:rPr>
      </w:pPr>
    </w:p>
    <w:p w14:paraId="193BF221" w14:textId="77777777" w:rsidR="00E67A7E" w:rsidRPr="00E67A7E" w:rsidRDefault="00E67A7E" w:rsidP="00E67A7E">
      <w:pPr>
        <w:spacing w:after="0" w:line="240" w:lineRule="auto"/>
        <w:jc w:val="both"/>
        <w:rPr>
          <w:rFonts w:ascii="Calibri" w:eastAsia="Calibri" w:hAnsi="Calibri" w:cs="Calibri"/>
          <w:sz w:val="24"/>
          <w:szCs w:val="24"/>
        </w:rPr>
      </w:pPr>
    </w:p>
    <w:p w14:paraId="764AC6EF"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2DBEB4EA" w14:textId="77777777" w:rsidR="00E67A7E" w:rsidRPr="00E67A7E" w:rsidRDefault="00E67A7E" w:rsidP="00E67A7E">
      <w:pPr>
        <w:shd w:val="clear" w:color="auto" w:fill="F2F2F2"/>
        <w:spacing w:after="0" w:line="240" w:lineRule="auto"/>
        <w:jc w:val="both"/>
        <w:rPr>
          <w:rFonts w:ascii="Calibri" w:eastAsia="Times New Roman" w:hAnsi="Calibri" w:cs="Calibri"/>
          <w:b/>
          <w:bCs/>
          <w:sz w:val="24"/>
          <w:szCs w:val="24"/>
          <w:lang w:eastAsia="hr-HR"/>
        </w:rPr>
      </w:pPr>
      <w:r w:rsidRPr="00E67A7E">
        <w:rPr>
          <w:rFonts w:ascii="Calibri" w:eastAsia="Times New Roman" w:hAnsi="Calibri" w:cs="Calibri"/>
          <w:b/>
          <w:bCs/>
          <w:sz w:val="24"/>
          <w:szCs w:val="24"/>
          <w:lang w:eastAsia="hr-HR"/>
        </w:rPr>
        <w:lastRenderedPageBreak/>
        <w:t>Pokazatelj uspješnosti Tekućeg projekta 1022 T100003 Otkup zemljišta</w:t>
      </w:r>
    </w:p>
    <w:p w14:paraId="082F32AD"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tbl>
      <w:tblPr>
        <w:tblStyle w:val="Reetkatablice"/>
        <w:tblW w:w="0" w:type="auto"/>
        <w:tblLook w:val="04A0" w:firstRow="1" w:lastRow="0" w:firstColumn="1" w:lastColumn="0" w:noHBand="0" w:noVBand="1"/>
      </w:tblPr>
      <w:tblGrid>
        <w:gridCol w:w="1529"/>
        <w:gridCol w:w="2187"/>
        <w:gridCol w:w="1670"/>
        <w:gridCol w:w="1422"/>
        <w:gridCol w:w="1506"/>
        <w:gridCol w:w="891"/>
      </w:tblGrid>
      <w:tr w:rsidR="00E67A7E" w:rsidRPr="00E67A7E" w14:paraId="0DA0A120" w14:textId="77777777" w:rsidTr="00E67A7E">
        <w:tc>
          <w:tcPr>
            <w:tcW w:w="0" w:type="auto"/>
            <w:shd w:val="clear" w:color="auto" w:fill="D9D9D9"/>
          </w:tcPr>
          <w:p w14:paraId="15B7DD22"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Pokazatelj rezultata</w:t>
            </w:r>
          </w:p>
        </w:tc>
        <w:tc>
          <w:tcPr>
            <w:tcW w:w="0" w:type="auto"/>
            <w:shd w:val="clear" w:color="auto" w:fill="D9D9D9"/>
          </w:tcPr>
          <w:p w14:paraId="49AB235D"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Definicija</w:t>
            </w:r>
          </w:p>
        </w:tc>
        <w:tc>
          <w:tcPr>
            <w:tcW w:w="0" w:type="auto"/>
            <w:shd w:val="clear" w:color="auto" w:fill="D9D9D9"/>
          </w:tcPr>
          <w:p w14:paraId="45788199"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Jedinica</w:t>
            </w:r>
          </w:p>
        </w:tc>
        <w:tc>
          <w:tcPr>
            <w:tcW w:w="0" w:type="auto"/>
            <w:shd w:val="clear" w:color="auto" w:fill="D9D9D9"/>
          </w:tcPr>
          <w:p w14:paraId="3B10AA1E"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Ciljana vrijednost 2023.</w:t>
            </w:r>
          </w:p>
        </w:tc>
        <w:tc>
          <w:tcPr>
            <w:tcW w:w="0" w:type="auto"/>
            <w:shd w:val="clear" w:color="auto" w:fill="D9D9D9"/>
          </w:tcPr>
          <w:p w14:paraId="095B0B15"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Realizacija 1.1.-30.6. 2023.</w:t>
            </w:r>
          </w:p>
        </w:tc>
        <w:tc>
          <w:tcPr>
            <w:tcW w:w="0" w:type="auto"/>
            <w:shd w:val="clear" w:color="auto" w:fill="D9D9D9"/>
          </w:tcPr>
          <w:p w14:paraId="04C4D15D"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Indeks %</w:t>
            </w:r>
          </w:p>
        </w:tc>
      </w:tr>
      <w:tr w:rsidR="00E67A7E" w:rsidRPr="00E67A7E" w14:paraId="4B7A65B1" w14:textId="77777777" w:rsidTr="00227B30">
        <w:tc>
          <w:tcPr>
            <w:tcW w:w="0" w:type="auto"/>
          </w:tcPr>
          <w:p w14:paraId="6651EEE9"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Broj otkupljenih čestica</w:t>
            </w:r>
          </w:p>
        </w:tc>
        <w:tc>
          <w:tcPr>
            <w:tcW w:w="0" w:type="auto"/>
          </w:tcPr>
          <w:p w14:paraId="704759E0"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Otkupom zemljišta stvoriti preduvjete za gradnju prometnice</w:t>
            </w:r>
          </w:p>
        </w:tc>
        <w:tc>
          <w:tcPr>
            <w:tcW w:w="0" w:type="auto"/>
          </w:tcPr>
          <w:p w14:paraId="7C4FE287"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Ukupan broj otkupljenih čestica</w:t>
            </w:r>
          </w:p>
        </w:tc>
        <w:tc>
          <w:tcPr>
            <w:tcW w:w="0" w:type="auto"/>
          </w:tcPr>
          <w:p w14:paraId="1FB25480"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4</w:t>
            </w:r>
          </w:p>
        </w:tc>
        <w:tc>
          <w:tcPr>
            <w:tcW w:w="0" w:type="auto"/>
          </w:tcPr>
          <w:p w14:paraId="176064EE"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2</w:t>
            </w:r>
          </w:p>
        </w:tc>
        <w:tc>
          <w:tcPr>
            <w:tcW w:w="0" w:type="auto"/>
          </w:tcPr>
          <w:p w14:paraId="680CBB4D"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50 %</w:t>
            </w:r>
          </w:p>
        </w:tc>
      </w:tr>
    </w:tbl>
    <w:p w14:paraId="319C26A5"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4E835EA2"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t>3.2.7. Tekući projekt 1022 T100004 Održavanje zgrade gradske vijećnice</w:t>
      </w:r>
    </w:p>
    <w:p w14:paraId="20D24CC3"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3ED79B7F" w14:textId="77777777" w:rsidR="00E67A7E" w:rsidRPr="00E67A7E" w:rsidRDefault="00E67A7E" w:rsidP="00E67A7E">
      <w:pPr>
        <w:shd w:val="clear" w:color="auto" w:fill="FFFFFF"/>
        <w:spacing w:after="0" w:line="240" w:lineRule="auto"/>
        <w:jc w:val="both"/>
        <w:rPr>
          <w:rFonts w:ascii="Calibri" w:eastAsia="Calibri" w:hAnsi="Calibri" w:cs="Calibri"/>
          <w:sz w:val="24"/>
          <w:szCs w:val="24"/>
        </w:rPr>
      </w:pPr>
      <w:r w:rsidRPr="00E67A7E">
        <w:rPr>
          <w:rFonts w:ascii="Calibri" w:eastAsia="Times New Roman" w:hAnsi="Calibri" w:cs="Calibri"/>
          <w:sz w:val="24"/>
          <w:szCs w:val="24"/>
          <w:lang w:eastAsia="hr-HR"/>
        </w:rPr>
        <w:tab/>
      </w:r>
      <w:r w:rsidRPr="00E67A7E">
        <w:rPr>
          <w:rFonts w:ascii="Calibri" w:eastAsia="Calibri" w:hAnsi="Calibri" w:cs="Calibri"/>
          <w:sz w:val="24"/>
          <w:szCs w:val="24"/>
        </w:rPr>
        <w:t xml:space="preserve">Za provedbu ovog projekta planirano je 71.182,16 eura, a utrošeno </w:t>
      </w:r>
      <w:r w:rsidRPr="00E67A7E">
        <w:rPr>
          <w:rFonts w:ascii="Calibri" w:eastAsia="Times New Roman" w:hAnsi="Calibri" w:cs="Calibri"/>
          <w:sz w:val="24"/>
          <w:szCs w:val="24"/>
          <w:lang w:eastAsia="hr-HR"/>
        </w:rPr>
        <w:t>u prvoj polovici godine</w:t>
      </w:r>
      <w:r w:rsidRPr="00E67A7E">
        <w:rPr>
          <w:rFonts w:ascii="Calibri" w:eastAsia="Calibri" w:hAnsi="Calibri" w:cs="Calibri"/>
          <w:sz w:val="24"/>
          <w:szCs w:val="24"/>
        </w:rPr>
        <w:t xml:space="preserve"> 16.854,63 eura. Za sitne popravke na zgradi (zamjena žarulja, popravak slavina, vodokotlića i sl.), te rekonstrukciju sanitarnog čvora, utrošeno je 16.327,26 eura, a za redovno servisiranje dizala utrošeno je 527,37 eura.</w:t>
      </w:r>
    </w:p>
    <w:p w14:paraId="70753BFD"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5C8B457B" w14:textId="77777777" w:rsidR="00E67A7E" w:rsidRPr="00E67A7E" w:rsidRDefault="00E67A7E" w:rsidP="00E67A7E">
      <w:pPr>
        <w:shd w:val="clear" w:color="auto" w:fill="F2F2F2"/>
        <w:spacing w:after="0" w:line="240" w:lineRule="auto"/>
        <w:jc w:val="both"/>
        <w:rPr>
          <w:rFonts w:ascii="Calibri" w:eastAsia="Times New Roman" w:hAnsi="Calibri" w:cs="Calibri"/>
          <w:b/>
          <w:bCs/>
          <w:sz w:val="24"/>
          <w:szCs w:val="24"/>
          <w:lang w:eastAsia="hr-HR"/>
        </w:rPr>
      </w:pPr>
      <w:r w:rsidRPr="00E67A7E">
        <w:rPr>
          <w:rFonts w:ascii="Calibri" w:eastAsia="Times New Roman" w:hAnsi="Calibri" w:cs="Calibri"/>
          <w:b/>
          <w:bCs/>
          <w:sz w:val="24"/>
          <w:szCs w:val="24"/>
          <w:lang w:eastAsia="hr-HR"/>
        </w:rPr>
        <w:t>Pokazatelj uspješnosti Tekućeg projekta 1022 T100004 Održavanje zgrade gradske vijećnice</w:t>
      </w:r>
    </w:p>
    <w:p w14:paraId="65F5612A"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tbl>
      <w:tblPr>
        <w:tblStyle w:val="Reetkatablice"/>
        <w:tblW w:w="0" w:type="auto"/>
        <w:tblLook w:val="04A0" w:firstRow="1" w:lastRow="0" w:firstColumn="1" w:lastColumn="0" w:noHBand="0" w:noVBand="1"/>
      </w:tblPr>
      <w:tblGrid>
        <w:gridCol w:w="1504"/>
        <w:gridCol w:w="2416"/>
        <w:gridCol w:w="1446"/>
        <w:gridCol w:w="1430"/>
        <w:gridCol w:w="1516"/>
        <w:gridCol w:w="893"/>
      </w:tblGrid>
      <w:tr w:rsidR="00E67A7E" w:rsidRPr="00E67A7E" w14:paraId="0EEFC58F" w14:textId="77777777" w:rsidTr="00E67A7E">
        <w:tc>
          <w:tcPr>
            <w:tcW w:w="0" w:type="auto"/>
            <w:shd w:val="clear" w:color="auto" w:fill="D9D9D9"/>
          </w:tcPr>
          <w:p w14:paraId="119D6E2A"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Pokazatelj rezultata</w:t>
            </w:r>
          </w:p>
        </w:tc>
        <w:tc>
          <w:tcPr>
            <w:tcW w:w="0" w:type="auto"/>
            <w:shd w:val="clear" w:color="auto" w:fill="D9D9D9"/>
          </w:tcPr>
          <w:p w14:paraId="5F97F5EE"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Definicija</w:t>
            </w:r>
          </w:p>
        </w:tc>
        <w:tc>
          <w:tcPr>
            <w:tcW w:w="0" w:type="auto"/>
            <w:shd w:val="clear" w:color="auto" w:fill="D9D9D9"/>
          </w:tcPr>
          <w:p w14:paraId="63C29FE6"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Jedinica</w:t>
            </w:r>
          </w:p>
        </w:tc>
        <w:tc>
          <w:tcPr>
            <w:tcW w:w="0" w:type="auto"/>
            <w:shd w:val="clear" w:color="auto" w:fill="D9D9D9"/>
          </w:tcPr>
          <w:p w14:paraId="3C7D1EBC"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Ciljana vrijednost 2023.</w:t>
            </w:r>
          </w:p>
        </w:tc>
        <w:tc>
          <w:tcPr>
            <w:tcW w:w="0" w:type="auto"/>
            <w:shd w:val="clear" w:color="auto" w:fill="D9D9D9"/>
          </w:tcPr>
          <w:p w14:paraId="2710E685"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Realizacija 1.1.-30.6. 2023.</w:t>
            </w:r>
          </w:p>
        </w:tc>
        <w:tc>
          <w:tcPr>
            <w:tcW w:w="0" w:type="auto"/>
            <w:shd w:val="clear" w:color="auto" w:fill="D9D9D9"/>
          </w:tcPr>
          <w:p w14:paraId="4E683616"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Indeks %</w:t>
            </w:r>
          </w:p>
        </w:tc>
      </w:tr>
      <w:tr w:rsidR="00E67A7E" w:rsidRPr="00E67A7E" w14:paraId="792483C2" w14:textId="77777777" w:rsidTr="00227B30">
        <w:tc>
          <w:tcPr>
            <w:tcW w:w="0" w:type="auto"/>
          </w:tcPr>
          <w:p w14:paraId="1F7AB114" w14:textId="77777777" w:rsidR="00E67A7E" w:rsidRPr="00E67A7E" w:rsidRDefault="00E67A7E" w:rsidP="00E67A7E">
            <w:pPr>
              <w:spacing w:after="0" w:line="240" w:lineRule="auto"/>
              <w:rPr>
                <w:rFonts w:ascii="Calibri" w:hAnsi="Calibri" w:cs="Calibri"/>
                <w:sz w:val="24"/>
                <w:szCs w:val="24"/>
              </w:rPr>
            </w:pPr>
          </w:p>
          <w:p w14:paraId="40E81399"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Broj intervencija</w:t>
            </w:r>
          </w:p>
        </w:tc>
        <w:tc>
          <w:tcPr>
            <w:tcW w:w="0" w:type="auto"/>
          </w:tcPr>
          <w:p w14:paraId="2244AB6D"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Redovnim održavanjem držati zgradu u upotrebljivom stanju</w:t>
            </w:r>
          </w:p>
        </w:tc>
        <w:tc>
          <w:tcPr>
            <w:tcW w:w="0" w:type="auto"/>
          </w:tcPr>
          <w:p w14:paraId="3F713C14" w14:textId="77777777" w:rsidR="00E67A7E" w:rsidRPr="00E67A7E" w:rsidRDefault="00E67A7E" w:rsidP="00E67A7E">
            <w:pPr>
              <w:spacing w:after="0" w:line="240" w:lineRule="auto"/>
              <w:rPr>
                <w:rFonts w:ascii="Calibri" w:hAnsi="Calibri" w:cs="Calibri"/>
                <w:sz w:val="24"/>
                <w:szCs w:val="24"/>
              </w:rPr>
            </w:pPr>
          </w:p>
          <w:p w14:paraId="761AB00B"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Broj intervencija</w:t>
            </w:r>
          </w:p>
        </w:tc>
        <w:tc>
          <w:tcPr>
            <w:tcW w:w="0" w:type="auto"/>
          </w:tcPr>
          <w:p w14:paraId="78E07B99" w14:textId="77777777" w:rsidR="00E67A7E" w:rsidRPr="00E67A7E" w:rsidRDefault="00E67A7E" w:rsidP="00E67A7E">
            <w:pPr>
              <w:spacing w:after="0" w:line="240" w:lineRule="auto"/>
              <w:jc w:val="center"/>
              <w:rPr>
                <w:rFonts w:ascii="Calibri" w:hAnsi="Calibri" w:cs="Calibri"/>
                <w:sz w:val="24"/>
                <w:szCs w:val="24"/>
              </w:rPr>
            </w:pPr>
          </w:p>
          <w:p w14:paraId="56F2821C"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15</w:t>
            </w:r>
          </w:p>
        </w:tc>
        <w:tc>
          <w:tcPr>
            <w:tcW w:w="0" w:type="auto"/>
          </w:tcPr>
          <w:p w14:paraId="30764ACF" w14:textId="77777777" w:rsidR="00E67A7E" w:rsidRPr="00E67A7E" w:rsidRDefault="00E67A7E" w:rsidP="00E67A7E">
            <w:pPr>
              <w:spacing w:after="0" w:line="240" w:lineRule="auto"/>
              <w:jc w:val="center"/>
              <w:rPr>
                <w:rFonts w:ascii="Calibri" w:hAnsi="Calibri" w:cs="Calibri"/>
                <w:sz w:val="24"/>
                <w:szCs w:val="24"/>
              </w:rPr>
            </w:pPr>
          </w:p>
          <w:p w14:paraId="4520AA7C"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7</w:t>
            </w:r>
          </w:p>
        </w:tc>
        <w:tc>
          <w:tcPr>
            <w:tcW w:w="0" w:type="auto"/>
          </w:tcPr>
          <w:p w14:paraId="1139353C" w14:textId="77777777" w:rsidR="00E67A7E" w:rsidRPr="00E67A7E" w:rsidRDefault="00E67A7E" w:rsidP="00E67A7E">
            <w:pPr>
              <w:spacing w:after="0" w:line="240" w:lineRule="auto"/>
              <w:jc w:val="center"/>
              <w:rPr>
                <w:rFonts w:ascii="Calibri" w:hAnsi="Calibri" w:cs="Calibri"/>
                <w:sz w:val="24"/>
                <w:szCs w:val="24"/>
              </w:rPr>
            </w:pPr>
          </w:p>
          <w:p w14:paraId="5ABBFEA2"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47 %</w:t>
            </w:r>
          </w:p>
        </w:tc>
      </w:tr>
    </w:tbl>
    <w:p w14:paraId="08DFB3CC"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09015894"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t>3.2.8. Tekući projekt 1002 T100006 Održavanje stanova u vlasništvu Grada</w:t>
      </w:r>
    </w:p>
    <w:p w14:paraId="13AFD37A"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5B509B27" w14:textId="77777777" w:rsidR="00E67A7E" w:rsidRPr="00E67A7E" w:rsidRDefault="00E67A7E" w:rsidP="00E67A7E">
      <w:pPr>
        <w:shd w:val="clear" w:color="auto" w:fill="FFFFFF"/>
        <w:spacing w:after="0" w:line="240" w:lineRule="auto"/>
        <w:jc w:val="both"/>
        <w:rPr>
          <w:rFonts w:ascii="Calibri" w:eastAsia="Calibri" w:hAnsi="Calibri" w:cs="Calibri"/>
          <w:sz w:val="24"/>
          <w:szCs w:val="24"/>
        </w:rPr>
      </w:pPr>
      <w:r w:rsidRPr="00E67A7E">
        <w:rPr>
          <w:rFonts w:ascii="Calibri" w:eastAsia="Times New Roman" w:hAnsi="Calibri" w:cs="Calibri"/>
          <w:sz w:val="24"/>
          <w:szCs w:val="24"/>
          <w:lang w:eastAsia="hr-HR"/>
        </w:rPr>
        <w:tab/>
      </w:r>
      <w:r w:rsidRPr="00E67A7E">
        <w:rPr>
          <w:rFonts w:ascii="Calibri" w:eastAsia="Calibri" w:hAnsi="Calibri" w:cs="Calibri"/>
          <w:sz w:val="24"/>
          <w:szCs w:val="24"/>
        </w:rPr>
        <w:t xml:space="preserve">Ovaj projekt planiran je u iznosu od 9.954,21 eura, a realiziran </w:t>
      </w:r>
      <w:r w:rsidRPr="00E67A7E">
        <w:rPr>
          <w:rFonts w:ascii="Calibri" w:eastAsia="Times New Roman" w:hAnsi="Calibri" w:cs="Calibri"/>
          <w:sz w:val="24"/>
          <w:szCs w:val="24"/>
          <w:lang w:eastAsia="hr-HR"/>
        </w:rPr>
        <w:t xml:space="preserve">u prvoj polovici godine </w:t>
      </w:r>
      <w:r w:rsidRPr="00E67A7E">
        <w:rPr>
          <w:rFonts w:ascii="Calibri" w:eastAsia="Calibri" w:hAnsi="Calibri" w:cs="Calibri"/>
          <w:sz w:val="24"/>
          <w:szCs w:val="24"/>
        </w:rPr>
        <w:t>u iznosu od 1.606,30 eura. Ova realizacija se odnosi na troškove zajedničke pričuve stanova u vlasništvu grada. Na stanovima u vlasništvu grada u promatranom razdoblju nije bilo potrebe za radovima održavanja, pa tako ni troška po toj osnovi.</w:t>
      </w:r>
    </w:p>
    <w:p w14:paraId="3E5D0AF9" w14:textId="77777777" w:rsidR="00E67A7E" w:rsidRPr="00E67A7E" w:rsidRDefault="00E67A7E" w:rsidP="00E67A7E">
      <w:pPr>
        <w:spacing w:after="0" w:line="240" w:lineRule="auto"/>
        <w:jc w:val="both"/>
        <w:rPr>
          <w:rFonts w:ascii="Calibri" w:eastAsia="Times New Roman" w:hAnsi="Calibri" w:cs="Calibri"/>
          <w:b/>
          <w:bCs/>
          <w:sz w:val="24"/>
          <w:szCs w:val="24"/>
          <w:lang w:eastAsia="hr-HR"/>
        </w:rPr>
      </w:pPr>
    </w:p>
    <w:p w14:paraId="127ACA33" w14:textId="77777777" w:rsidR="00E67A7E" w:rsidRPr="00E67A7E" w:rsidRDefault="00E67A7E" w:rsidP="00E67A7E">
      <w:pPr>
        <w:shd w:val="clear" w:color="auto" w:fill="F2F2F2"/>
        <w:spacing w:after="0" w:line="240" w:lineRule="auto"/>
        <w:jc w:val="both"/>
        <w:rPr>
          <w:rFonts w:ascii="Calibri" w:eastAsia="Times New Roman" w:hAnsi="Calibri" w:cs="Calibri"/>
          <w:b/>
          <w:bCs/>
          <w:sz w:val="24"/>
          <w:szCs w:val="24"/>
          <w:lang w:eastAsia="hr-HR"/>
        </w:rPr>
      </w:pPr>
      <w:r w:rsidRPr="00E67A7E">
        <w:rPr>
          <w:rFonts w:ascii="Calibri" w:eastAsia="Times New Roman" w:hAnsi="Calibri" w:cs="Calibri"/>
          <w:b/>
          <w:bCs/>
          <w:sz w:val="24"/>
          <w:szCs w:val="24"/>
          <w:lang w:eastAsia="hr-HR"/>
        </w:rPr>
        <w:t>Pokazatelj uspješnosti Tekućeg projekta 1022 T100006 Održavanje stanova u vlasništvu grada</w:t>
      </w:r>
    </w:p>
    <w:p w14:paraId="0BABD4E8"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tbl>
      <w:tblPr>
        <w:tblStyle w:val="Reetkatablice"/>
        <w:tblW w:w="0" w:type="auto"/>
        <w:tblLook w:val="04A0" w:firstRow="1" w:lastRow="0" w:firstColumn="1" w:lastColumn="0" w:noHBand="0" w:noVBand="1"/>
      </w:tblPr>
      <w:tblGrid>
        <w:gridCol w:w="1502"/>
        <w:gridCol w:w="2426"/>
        <w:gridCol w:w="1445"/>
        <w:gridCol w:w="1427"/>
        <w:gridCol w:w="1513"/>
        <w:gridCol w:w="892"/>
      </w:tblGrid>
      <w:tr w:rsidR="00E67A7E" w:rsidRPr="00E67A7E" w14:paraId="39E83DE2" w14:textId="77777777" w:rsidTr="00E67A7E">
        <w:tc>
          <w:tcPr>
            <w:tcW w:w="0" w:type="auto"/>
            <w:shd w:val="clear" w:color="auto" w:fill="D9D9D9"/>
          </w:tcPr>
          <w:p w14:paraId="5A137B9B"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Pokazatelj rezultata</w:t>
            </w:r>
          </w:p>
        </w:tc>
        <w:tc>
          <w:tcPr>
            <w:tcW w:w="0" w:type="auto"/>
            <w:shd w:val="clear" w:color="auto" w:fill="D9D9D9"/>
          </w:tcPr>
          <w:p w14:paraId="3879D368"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Definicija</w:t>
            </w:r>
          </w:p>
        </w:tc>
        <w:tc>
          <w:tcPr>
            <w:tcW w:w="0" w:type="auto"/>
            <w:shd w:val="clear" w:color="auto" w:fill="D9D9D9"/>
          </w:tcPr>
          <w:p w14:paraId="34B01E6A"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Jedinica</w:t>
            </w:r>
          </w:p>
        </w:tc>
        <w:tc>
          <w:tcPr>
            <w:tcW w:w="0" w:type="auto"/>
            <w:shd w:val="clear" w:color="auto" w:fill="D9D9D9"/>
          </w:tcPr>
          <w:p w14:paraId="638B95FB"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Ciljana vrijednost 2023.</w:t>
            </w:r>
          </w:p>
        </w:tc>
        <w:tc>
          <w:tcPr>
            <w:tcW w:w="0" w:type="auto"/>
            <w:shd w:val="clear" w:color="auto" w:fill="D9D9D9"/>
          </w:tcPr>
          <w:p w14:paraId="7D05B757"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Realizacija 1.1.-30.6. 2023.</w:t>
            </w:r>
          </w:p>
        </w:tc>
        <w:tc>
          <w:tcPr>
            <w:tcW w:w="0" w:type="auto"/>
            <w:shd w:val="clear" w:color="auto" w:fill="D9D9D9"/>
          </w:tcPr>
          <w:p w14:paraId="5F5779CB"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Indeks %</w:t>
            </w:r>
          </w:p>
        </w:tc>
      </w:tr>
      <w:tr w:rsidR="00E67A7E" w:rsidRPr="00E67A7E" w14:paraId="0E03CCD6" w14:textId="77777777" w:rsidTr="00227B30">
        <w:tc>
          <w:tcPr>
            <w:tcW w:w="0" w:type="auto"/>
          </w:tcPr>
          <w:p w14:paraId="1D9AD87A" w14:textId="77777777" w:rsidR="00E67A7E" w:rsidRPr="00E67A7E" w:rsidRDefault="00E67A7E" w:rsidP="00E67A7E">
            <w:pPr>
              <w:spacing w:after="0" w:line="240" w:lineRule="auto"/>
              <w:rPr>
                <w:rFonts w:ascii="Calibri" w:hAnsi="Calibri" w:cs="Calibri"/>
                <w:sz w:val="24"/>
                <w:szCs w:val="24"/>
              </w:rPr>
            </w:pPr>
          </w:p>
          <w:p w14:paraId="586F7DD6"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Broj intervencija</w:t>
            </w:r>
          </w:p>
        </w:tc>
        <w:tc>
          <w:tcPr>
            <w:tcW w:w="0" w:type="auto"/>
          </w:tcPr>
          <w:p w14:paraId="483B5974"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Redovnim održavanjem držati stanove u upotrebljivom stanju</w:t>
            </w:r>
          </w:p>
        </w:tc>
        <w:tc>
          <w:tcPr>
            <w:tcW w:w="0" w:type="auto"/>
          </w:tcPr>
          <w:p w14:paraId="27E38165" w14:textId="77777777" w:rsidR="00E67A7E" w:rsidRPr="00E67A7E" w:rsidRDefault="00E67A7E" w:rsidP="00E67A7E">
            <w:pPr>
              <w:spacing w:after="0" w:line="240" w:lineRule="auto"/>
              <w:rPr>
                <w:rFonts w:ascii="Calibri" w:hAnsi="Calibri" w:cs="Calibri"/>
                <w:sz w:val="24"/>
                <w:szCs w:val="24"/>
              </w:rPr>
            </w:pPr>
          </w:p>
          <w:p w14:paraId="5DE7D9C1"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Broj intervencija</w:t>
            </w:r>
          </w:p>
        </w:tc>
        <w:tc>
          <w:tcPr>
            <w:tcW w:w="0" w:type="auto"/>
          </w:tcPr>
          <w:p w14:paraId="2299A7B1" w14:textId="77777777" w:rsidR="00E67A7E" w:rsidRPr="00E67A7E" w:rsidRDefault="00E67A7E" w:rsidP="00E67A7E">
            <w:pPr>
              <w:spacing w:after="0" w:line="240" w:lineRule="auto"/>
              <w:jc w:val="center"/>
              <w:rPr>
                <w:rFonts w:ascii="Calibri" w:hAnsi="Calibri" w:cs="Calibri"/>
                <w:sz w:val="24"/>
                <w:szCs w:val="24"/>
              </w:rPr>
            </w:pPr>
          </w:p>
          <w:p w14:paraId="7BC2FE53"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2</w:t>
            </w:r>
          </w:p>
        </w:tc>
        <w:tc>
          <w:tcPr>
            <w:tcW w:w="0" w:type="auto"/>
          </w:tcPr>
          <w:p w14:paraId="02A3ABDE" w14:textId="77777777" w:rsidR="00E67A7E" w:rsidRPr="00E67A7E" w:rsidRDefault="00E67A7E" w:rsidP="00E67A7E">
            <w:pPr>
              <w:spacing w:after="0" w:line="240" w:lineRule="auto"/>
              <w:jc w:val="center"/>
              <w:rPr>
                <w:rFonts w:ascii="Calibri" w:hAnsi="Calibri" w:cs="Calibri"/>
                <w:sz w:val="24"/>
                <w:szCs w:val="24"/>
              </w:rPr>
            </w:pPr>
          </w:p>
          <w:p w14:paraId="5C0524E9"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0</w:t>
            </w:r>
          </w:p>
        </w:tc>
        <w:tc>
          <w:tcPr>
            <w:tcW w:w="0" w:type="auto"/>
          </w:tcPr>
          <w:p w14:paraId="4C65E081" w14:textId="77777777" w:rsidR="00E67A7E" w:rsidRPr="00E67A7E" w:rsidRDefault="00E67A7E" w:rsidP="00E67A7E">
            <w:pPr>
              <w:spacing w:after="0" w:line="240" w:lineRule="auto"/>
              <w:jc w:val="center"/>
              <w:rPr>
                <w:rFonts w:ascii="Calibri" w:hAnsi="Calibri" w:cs="Calibri"/>
                <w:sz w:val="24"/>
                <w:szCs w:val="24"/>
              </w:rPr>
            </w:pPr>
          </w:p>
          <w:p w14:paraId="7B6287E1"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0</w:t>
            </w:r>
          </w:p>
        </w:tc>
      </w:tr>
    </w:tbl>
    <w:p w14:paraId="42D5D83A"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20D50289" w14:textId="77777777" w:rsidR="00E67A7E" w:rsidRPr="00E67A7E" w:rsidRDefault="00E67A7E" w:rsidP="00E67A7E">
      <w:pPr>
        <w:spacing w:after="0" w:line="240" w:lineRule="auto"/>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 xml:space="preserve"> </w:t>
      </w:r>
    </w:p>
    <w:p w14:paraId="26CF16F7"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71B0C95C"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2629C124" w14:textId="6CE76E72"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lastRenderedPageBreak/>
        <w:t>3.2.9. Tekući projekt 10</w:t>
      </w:r>
      <w:r w:rsidR="003F281A">
        <w:rPr>
          <w:rFonts w:ascii="Calibri" w:eastAsia="Times New Roman" w:hAnsi="Calibri" w:cs="Calibri"/>
          <w:b/>
          <w:sz w:val="24"/>
          <w:szCs w:val="24"/>
          <w:lang w:eastAsia="hr-HR"/>
        </w:rPr>
        <w:t>2</w:t>
      </w:r>
      <w:r w:rsidRPr="00E67A7E">
        <w:rPr>
          <w:rFonts w:ascii="Calibri" w:eastAsia="Times New Roman" w:hAnsi="Calibri" w:cs="Calibri"/>
          <w:b/>
          <w:sz w:val="24"/>
          <w:szCs w:val="24"/>
          <w:lang w:eastAsia="hr-HR"/>
        </w:rPr>
        <w:t>2 T100007 Održavanja sportskih objekata</w:t>
      </w:r>
    </w:p>
    <w:p w14:paraId="2AE33927"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6A14540C" w14:textId="77777777" w:rsidR="00E67A7E" w:rsidRPr="00E67A7E" w:rsidRDefault="00E67A7E" w:rsidP="00E67A7E">
      <w:pPr>
        <w:shd w:val="clear" w:color="auto" w:fill="FFFFFF"/>
        <w:spacing w:after="0" w:line="240" w:lineRule="auto"/>
        <w:jc w:val="both"/>
        <w:rPr>
          <w:rFonts w:ascii="Calibri" w:eastAsia="Calibri" w:hAnsi="Calibri" w:cs="Calibri"/>
          <w:sz w:val="24"/>
          <w:szCs w:val="24"/>
        </w:rPr>
      </w:pPr>
      <w:r w:rsidRPr="00E67A7E">
        <w:rPr>
          <w:rFonts w:ascii="Calibri" w:eastAsia="Times New Roman" w:hAnsi="Calibri" w:cs="Calibri"/>
          <w:sz w:val="24"/>
          <w:szCs w:val="24"/>
          <w:lang w:eastAsia="hr-HR"/>
        </w:rPr>
        <w:tab/>
      </w:r>
      <w:r w:rsidRPr="00E67A7E">
        <w:rPr>
          <w:rFonts w:ascii="Calibri" w:eastAsia="Calibri" w:hAnsi="Calibri" w:cs="Calibri"/>
          <w:sz w:val="24"/>
          <w:szCs w:val="24"/>
        </w:rPr>
        <w:t xml:space="preserve">Projekt je planiran s iznosom od 83.553,83 eura, a realiziran </w:t>
      </w:r>
      <w:r w:rsidRPr="00E67A7E">
        <w:rPr>
          <w:rFonts w:ascii="Calibri" w:eastAsia="Times New Roman" w:hAnsi="Calibri" w:cs="Calibri"/>
          <w:sz w:val="24"/>
          <w:szCs w:val="24"/>
          <w:lang w:eastAsia="hr-HR"/>
        </w:rPr>
        <w:t xml:space="preserve">u prvoj polovici godine </w:t>
      </w:r>
      <w:r w:rsidRPr="00E67A7E">
        <w:rPr>
          <w:rFonts w:ascii="Calibri" w:eastAsia="Calibri" w:hAnsi="Calibri" w:cs="Calibri"/>
          <w:sz w:val="24"/>
          <w:szCs w:val="24"/>
        </w:rPr>
        <w:t>u iznosu od 24.329,05 eura. Realizirani iznos se odnosi na donacije Zajednici sportskih udruga za pokriće režijskih troškova, troškova održavanja sportskih objekata, troškova košnje trave i troškova nabave sredstava za čišćenje i ostalog materijala.</w:t>
      </w:r>
    </w:p>
    <w:p w14:paraId="28E94A1F"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18CD411C" w14:textId="77777777" w:rsidR="00E67A7E" w:rsidRPr="00E67A7E" w:rsidRDefault="00E67A7E" w:rsidP="00E67A7E">
      <w:pPr>
        <w:shd w:val="clear" w:color="auto" w:fill="F2F2F2"/>
        <w:spacing w:after="0" w:line="240" w:lineRule="auto"/>
        <w:jc w:val="both"/>
        <w:rPr>
          <w:rFonts w:ascii="Calibri" w:eastAsia="Times New Roman" w:hAnsi="Calibri" w:cs="Calibri"/>
          <w:b/>
          <w:bCs/>
          <w:sz w:val="24"/>
          <w:szCs w:val="24"/>
          <w:lang w:eastAsia="hr-HR"/>
        </w:rPr>
      </w:pPr>
      <w:r w:rsidRPr="00E67A7E">
        <w:rPr>
          <w:rFonts w:ascii="Calibri" w:eastAsia="Times New Roman" w:hAnsi="Calibri" w:cs="Calibri"/>
          <w:b/>
          <w:bCs/>
          <w:sz w:val="24"/>
          <w:szCs w:val="24"/>
          <w:lang w:eastAsia="hr-HR"/>
        </w:rPr>
        <w:t>Pokazatelj uspješnosti Tekućeg projekta 1022 T100007 Održavanje sportskih objekata</w:t>
      </w:r>
    </w:p>
    <w:p w14:paraId="15478B58"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tbl>
      <w:tblPr>
        <w:tblStyle w:val="Reetkatablice"/>
        <w:tblW w:w="0" w:type="auto"/>
        <w:tblLook w:val="04A0" w:firstRow="1" w:lastRow="0" w:firstColumn="1" w:lastColumn="0" w:noHBand="0" w:noVBand="1"/>
      </w:tblPr>
      <w:tblGrid>
        <w:gridCol w:w="1503"/>
        <w:gridCol w:w="2423"/>
        <w:gridCol w:w="1445"/>
        <w:gridCol w:w="1428"/>
        <w:gridCol w:w="1514"/>
        <w:gridCol w:w="892"/>
      </w:tblGrid>
      <w:tr w:rsidR="00E67A7E" w:rsidRPr="00E67A7E" w14:paraId="1CDD3158" w14:textId="77777777" w:rsidTr="00E67A7E">
        <w:tc>
          <w:tcPr>
            <w:tcW w:w="0" w:type="auto"/>
            <w:shd w:val="clear" w:color="auto" w:fill="D9D9D9"/>
          </w:tcPr>
          <w:p w14:paraId="74B95CF9"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Pokazatelj rezultata</w:t>
            </w:r>
          </w:p>
        </w:tc>
        <w:tc>
          <w:tcPr>
            <w:tcW w:w="0" w:type="auto"/>
            <w:shd w:val="clear" w:color="auto" w:fill="D9D9D9"/>
          </w:tcPr>
          <w:p w14:paraId="0630AA88"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Definicija</w:t>
            </w:r>
          </w:p>
        </w:tc>
        <w:tc>
          <w:tcPr>
            <w:tcW w:w="0" w:type="auto"/>
            <w:shd w:val="clear" w:color="auto" w:fill="D9D9D9"/>
          </w:tcPr>
          <w:p w14:paraId="140AD071"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Jedinica</w:t>
            </w:r>
          </w:p>
        </w:tc>
        <w:tc>
          <w:tcPr>
            <w:tcW w:w="0" w:type="auto"/>
            <w:shd w:val="clear" w:color="auto" w:fill="D9D9D9"/>
          </w:tcPr>
          <w:p w14:paraId="7DEB38E4"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Ciljana vrijednost 2023.</w:t>
            </w:r>
          </w:p>
        </w:tc>
        <w:tc>
          <w:tcPr>
            <w:tcW w:w="0" w:type="auto"/>
            <w:shd w:val="clear" w:color="auto" w:fill="D9D9D9"/>
          </w:tcPr>
          <w:p w14:paraId="43F28BB9"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Realizacija 1.1.-30.6. 2023.</w:t>
            </w:r>
          </w:p>
        </w:tc>
        <w:tc>
          <w:tcPr>
            <w:tcW w:w="0" w:type="auto"/>
            <w:shd w:val="clear" w:color="auto" w:fill="D9D9D9"/>
          </w:tcPr>
          <w:p w14:paraId="4AE70CA7"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Indeks %</w:t>
            </w:r>
          </w:p>
        </w:tc>
      </w:tr>
      <w:tr w:rsidR="00E67A7E" w:rsidRPr="00E67A7E" w14:paraId="149883DF" w14:textId="77777777" w:rsidTr="00227B30">
        <w:tc>
          <w:tcPr>
            <w:tcW w:w="0" w:type="auto"/>
          </w:tcPr>
          <w:p w14:paraId="6CBACC2A" w14:textId="77777777" w:rsidR="00E67A7E" w:rsidRPr="00E67A7E" w:rsidRDefault="00E67A7E" w:rsidP="00E67A7E">
            <w:pPr>
              <w:spacing w:after="0" w:line="240" w:lineRule="auto"/>
              <w:rPr>
                <w:rFonts w:ascii="Calibri" w:hAnsi="Calibri" w:cs="Calibri"/>
                <w:sz w:val="24"/>
                <w:szCs w:val="24"/>
              </w:rPr>
            </w:pPr>
          </w:p>
          <w:p w14:paraId="5537673C"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Broj intervencija</w:t>
            </w:r>
          </w:p>
        </w:tc>
        <w:tc>
          <w:tcPr>
            <w:tcW w:w="0" w:type="auto"/>
          </w:tcPr>
          <w:p w14:paraId="49804BED"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Redovnim održavanjem držati objekte u upotrebljivom stanju</w:t>
            </w:r>
          </w:p>
        </w:tc>
        <w:tc>
          <w:tcPr>
            <w:tcW w:w="0" w:type="auto"/>
          </w:tcPr>
          <w:p w14:paraId="59EDA8D9"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Broj intervencija</w:t>
            </w:r>
          </w:p>
        </w:tc>
        <w:tc>
          <w:tcPr>
            <w:tcW w:w="0" w:type="auto"/>
          </w:tcPr>
          <w:p w14:paraId="0D73804D" w14:textId="77777777" w:rsidR="00E67A7E" w:rsidRPr="00E67A7E" w:rsidRDefault="00E67A7E" w:rsidP="00E67A7E">
            <w:pPr>
              <w:spacing w:after="0" w:line="240" w:lineRule="auto"/>
              <w:jc w:val="center"/>
              <w:rPr>
                <w:rFonts w:ascii="Calibri" w:hAnsi="Calibri" w:cs="Calibri"/>
                <w:sz w:val="24"/>
                <w:szCs w:val="24"/>
              </w:rPr>
            </w:pPr>
          </w:p>
          <w:p w14:paraId="230DB9EE"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5</w:t>
            </w:r>
          </w:p>
        </w:tc>
        <w:tc>
          <w:tcPr>
            <w:tcW w:w="0" w:type="auto"/>
          </w:tcPr>
          <w:p w14:paraId="60A29C87" w14:textId="77777777" w:rsidR="00E67A7E" w:rsidRPr="00E67A7E" w:rsidRDefault="00E67A7E" w:rsidP="00E67A7E">
            <w:pPr>
              <w:spacing w:after="0" w:line="240" w:lineRule="auto"/>
              <w:jc w:val="center"/>
              <w:rPr>
                <w:rFonts w:ascii="Calibri" w:hAnsi="Calibri" w:cs="Calibri"/>
                <w:sz w:val="24"/>
                <w:szCs w:val="24"/>
              </w:rPr>
            </w:pPr>
          </w:p>
          <w:p w14:paraId="595BC24E"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4</w:t>
            </w:r>
          </w:p>
        </w:tc>
        <w:tc>
          <w:tcPr>
            <w:tcW w:w="0" w:type="auto"/>
          </w:tcPr>
          <w:p w14:paraId="303A0D51" w14:textId="77777777" w:rsidR="00E67A7E" w:rsidRPr="00E67A7E" w:rsidRDefault="00E67A7E" w:rsidP="00E67A7E">
            <w:pPr>
              <w:spacing w:after="0" w:line="240" w:lineRule="auto"/>
              <w:jc w:val="center"/>
              <w:rPr>
                <w:rFonts w:ascii="Calibri" w:hAnsi="Calibri" w:cs="Calibri"/>
                <w:sz w:val="24"/>
                <w:szCs w:val="24"/>
              </w:rPr>
            </w:pPr>
          </w:p>
          <w:p w14:paraId="3E1DB43E"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80 %</w:t>
            </w:r>
          </w:p>
        </w:tc>
      </w:tr>
    </w:tbl>
    <w:p w14:paraId="3A07B138"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54267574" w14:textId="5CAE17A0"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t>3.2.10. Tekući projekt 10</w:t>
      </w:r>
      <w:r w:rsidR="003F281A">
        <w:rPr>
          <w:rFonts w:ascii="Calibri" w:eastAsia="Times New Roman" w:hAnsi="Calibri" w:cs="Calibri"/>
          <w:b/>
          <w:sz w:val="24"/>
          <w:szCs w:val="24"/>
          <w:lang w:eastAsia="hr-HR"/>
        </w:rPr>
        <w:t>2</w:t>
      </w:r>
      <w:r w:rsidRPr="00E67A7E">
        <w:rPr>
          <w:rFonts w:ascii="Calibri" w:eastAsia="Times New Roman" w:hAnsi="Calibri" w:cs="Calibri"/>
          <w:b/>
          <w:sz w:val="24"/>
          <w:szCs w:val="24"/>
          <w:lang w:eastAsia="hr-HR"/>
        </w:rPr>
        <w:t>2 T100008 Održavanje ostalih objekata u vlasništvu Grada</w:t>
      </w:r>
    </w:p>
    <w:p w14:paraId="6274C140"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3426937C" w14:textId="77777777" w:rsidR="00E67A7E" w:rsidRPr="00E67A7E" w:rsidRDefault="00E67A7E" w:rsidP="00E67A7E">
      <w:pPr>
        <w:shd w:val="clear" w:color="auto" w:fill="FFFFFF"/>
        <w:spacing w:after="0" w:line="240" w:lineRule="auto"/>
        <w:jc w:val="both"/>
        <w:rPr>
          <w:rFonts w:ascii="Calibri" w:eastAsia="Calibri" w:hAnsi="Calibri" w:cs="Calibri"/>
          <w:sz w:val="24"/>
          <w:szCs w:val="24"/>
        </w:rPr>
      </w:pPr>
      <w:r w:rsidRPr="00E67A7E">
        <w:rPr>
          <w:rFonts w:ascii="Calibri" w:eastAsia="Times New Roman" w:hAnsi="Calibri" w:cs="Calibri"/>
          <w:sz w:val="24"/>
          <w:szCs w:val="24"/>
          <w:lang w:eastAsia="hr-HR"/>
        </w:rPr>
        <w:tab/>
      </w:r>
      <w:r w:rsidRPr="00E67A7E">
        <w:rPr>
          <w:rFonts w:ascii="Calibri" w:eastAsia="Calibri" w:hAnsi="Calibri" w:cs="Calibri"/>
          <w:sz w:val="24"/>
          <w:szCs w:val="24"/>
        </w:rPr>
        <w:t xml:space="preserve">Projekt je planiran s iznosom od 209.316,71 eura, a realiziran </w:t>
      </w:r>
      <w:r w:rsidRPr="00E67A7E">
        <w:rPr>
          <w:rFonts w:ascii="Calibri" w:eastAsia="Times New Roman" w:hAnsi="Calibri" w:cs="Calibri"/>
          <w:sz w:val="24"/>
          <w:szCs w:val="24"/>
          <w:lang w:eastAsia="hr-HR"/>
        </w:rPr>
        <w:t xml:space="preserve">u prvoj polovici godine </w:t>
      </w:r>
      <w:r w:rsidRPr="00E67A7E">
        <w:rPr>
          <w:rFonts w:ascii="Calibri" w:eastAsia="Calibri" w:hAnsi="Calibri" w:cs="Calibri"/>
          <w:sz w:val="24"/>
          <w:szCs w:val="24"/>
        </w:rPr>
        <w:t>u iznosu od 53.405,63 eura. Sredstva su utrošena na:</w:t>
      </w:r>
    </w:p>
    <w:p w14:paraId="46F4D0B7" w14:textId="77777777" w:rsidR="00E67A7E" w:rsidRPr="00E67A7E" w:rsidRDefault="00E67A7E" w:rsidP="00E67A7E">
      <w:pPr>
        <w:shd w:val="clear" w:color="auto" w:fill="FFFFFF"/>
        <w:spacing w:after="0" w:line="240" w:lineRule="auto"/>
        <w:jc w:val="both"/>
        <w:rPr>
          <w:rFonts w:ascii="Calibri" w:eastAsia="Calibri" w:hAnsi="Calibri" w:cs="Calibri"/>
          <w:sz w:val="24"/>
          <w:szCs w:val="24"/>
          <w:lang w:val="en-US" w:eastAsia="hr-HR"/>
        </w:rPr>
      </w:pPr>
      <w:r w:rsidRPr="00E67A7E">
        <w:rPr>
          <w:rFonts w:ascii="Calibri" w:eastAsia="Calibri" w:hAnsi="Calibri" w:cs="Calibri"/>
          <w:sz w:val="24"/>
          <w:szCs w:val="24"/>
          <w:lang w:val="en-US" w:eastAsia="hr-HR"/>
        </w:rPr>
        <w:t xml:space="preserve"> - rashode za materijal i energiju u iznosu od 45,65 eura,</w:t>
      </w:r>
    </w:p>
    <w:p w14:paraId="38F7E010" w14:textId="77777777" w:rsidR="00E67A7E" w:rsidRPr="00E67A7E" w:rsidRDefault="00E67A7E" w:rsidP="00E67A7E">
      <w:pPr>
        <w:shd w:val="clear" w:color="auto" w:fill="FFFFFF"/>
        <w:spacing w:after="0" w:line="240" w:lineRule="auto"/>
        <w:jc w:val="both"/>
        <w:rPr>
          <w:rFonts w:ascii="Calibri" w:eastAsia="Calibri" w:hAnsi="Calibri" w:cs="Calibri"/>
          <w:sz w:val="24"/>
          <w:szCs w:val="24"/>
          <w:lang w:val="en-US" w:eastAsia="hr-HR"/>
        </w:rPr>
      </w:pPr>
      <w:r w:rsidRPr="00E67A7E">
        <w:rPr>
          <w:rFonts w:ascii="Calibri" w:eastAsia="Calibri" w:hAnsi="Calibri" w:cs="Calibri"/>
          <w:sz w:val="24"/>
          <w:szCs w:val="24"/>
          <w:lang w:val="en-US" w:eastAsia="hr-HR"/>
        </w:rPr>
        <w:t>- nabavu namještaja za društveni dom u Novoj Subockoj u iznosu od 11.080,00 eura,</w:t>
      </w:r>
    </w:p>
    <w:p w14:paraId="185B88A7" w14:textId="77777777" w:rsidR="00E67A7E" w:rsidRPr="00E67A7E" w:rsidRDefault="00E67A7E" w:rsidP="00E67A7E">
      <w:pPr>
        <w:shd w:val="clear" w:color="auto" w:fill="FFFFFF"/>
        <w:spacing w:after="0" w:line="240" w:lineRule="auto"/>
        <w:jc w:val="both"/>
        <w:rPr>
          <w:rFonts w:ascii="Calibri" w:eastAsia="Calibri" w:hAnsi="Calibri" w:cs="Calibri"/>
          <w:sz w:val="24"/>
          <w:szCs w:val="24"/>
          <w:lang w:val="en-US" w:eastAsia="hr-HR"/>
        </w:rPr>
      </w:pPr>
      <w:r w:rsidRPr="00E67A7E">
        <w:rPr>
          <w:rFonts w:ascii="Calibri" w:eastAsia="Calibri" w:hAnsi="Calibri" w:cs="Calibri"/>
          <w:sz w:val="24"/>
          <w:szCs w:val="24"/>
          <w:lang w:val="en-US" w:eastAsia="hr-HR"/>
        </w:rPr>
        <w:t>- održavanje poslovne zgrade (bivša upravna zgrada INA-e) u iznosu od 1.523,92 eura,</w:t>
      </w:r>
    </w:p>
    <w:p w14:paraId="0A96230C" w14:textId="77777777" w:rsidR="00E67A7E" w:rsidRPr="00E67A7E" w:rsidRDefault="00E67A7E" w:rsidP="00E67A7E">
      <w:pPr>
        <w:shd w:val="clear" w:color="auto" w:fill="FFFFFF"/>
        <w:spacing w:after="0" w:line="240" w:lineRule="auto"/>
        <w:jc w:val="both"/>
        <w:rPr>
          <w:rFonts w:ascii="Calibri" w:eastAsia="Calibri" w:hAnsi="Calibri" w:cs="Calibri"/>
          <w:sz w:val="24"/>
          <w:szCs w:val="24"/>
          <w:lang w:val="en-US" w:eastAsia="hr-HR"/>
        </w:rPr>
      </w:pPr>
      <w:r w:rsidRPr="00E67A7E">
        <w:rPr>
          <w:rFonts w:ascii="Calibri" w:eastAsia="Calibri" w:hAnsi="Calibri" w:cs="Calibri"/>
          <w:sz w:val="24"/>
          <w:szCs w:val="24"/>
          <w:lang w:val="en-US" w:eastAsia="hr-HR"/>
        </w:rPr>
        <w:t>- proširenje đačkog doma – uređenje soba i kupaonica u iznosu od 10.477,50 eura,</w:t>
      </w:r>
    </w:p>
    <w:p w14:paraId="3CCB3590" w14:textId="77777777" w:rsidR="00E67A7E" w:rsidRPr="00E67A7E" w:rsidRDefault="00E67A7E" w:rsidP="00E67A7E">
      <w:pPr>
        <w:shd w:val="clear" w:color="auto" w:fill="FFFFFF"/>
        <w:spacing w:after="0" w:line="240" w:lineRule="auto"/>
        <w:jc w:val="both"/>
        <w:rPr>
          <w:rFonts w:ascii="Calibri" w:eastAsia="Calibri" w:hAnsi="Calibri" w:cs="Calibri"/>
          <w:sz w:val="24"/>
          <w:szCs w:val="24"/>
          <w:lang w:val="en-US" w:eastAsia="hr-HR"/>
        </w:rPr>
      </w:pPr>
      <w:r w:rsidRPr="00E67A7E">
        <w:rPr>
          <w:rFonts w:ascii="Calibri" w:eastAsia="Calibri" w:hAnsi="Calibri" w:cs="Calibri"/>
          <w:sz w:val="24"/>
          <w:szCs w:val="24"/>
          <w:lang w:val="en-US" w:eastAsia="hr-HR"/>
        </w:rPr>
        <w:t>- trošak čišćenja društvenih domova u iznosu od 14.607,37 eura,</w:t>
      </w:r>
    </w:p>
    <w:p w14:paraId="5AD2A39C" w14:textId="77777777" w:rsidR="00E67A7E" w:rsidRPr="00E67A7E" w:rsidRDefault="00E67A7E" w:rsidP="00E67A7E">
      <w:pPr>
        <w:shd w:val="clear" w:color="auto" w:fill="FFFFFF"/>
        <w:spacing w:after="0" w:line="240" w:lineRule="auto"/>
        <w:jc w:val="both"/>
        <w:rPr>
          <w:rFonts w:ascii="Calibri" w:eastAsia="Calibri" w:hAnsi="Calibri" w:cs="Calibri"/>
          <w:sz w:val="24"/>
          <w:szCs w:val="24"/>
          <w:lang w:val="en-US" w:eastAsia="hr-HR"/>
        </w:rPr>
      </w:pPr>
      <w:r w:rsidRPr="00E67A7E">
        <w:rPr>
          <w:rFonts w:ascii="Calibri" w:eastAsia="Calibri" w:hAnsi="Calibri" w:cs="Calibri"/>
          <w:sz w:val="24"/>
          <w:szCs w:val="24"/>
          <w:lang w:val="en-US" w:eastAsia="hr-HR"/>
        </w:rPr>
        <w:t>- održavanje domova (sitni popravci na objektima i uređajima) u iznosu od 14.607,37 eura,</w:t>
      </w:r>
    </w:p>
    <w:p w14:paraId="5DDB90C1" w14:textId="77777777" w:rsidR="00E67A7E" w:rsidRPr="00E67A7E" w:rsidRDefault="00E67A7E" w:rsidP="00E67A7E">
      <w:pPr>
        <w:shd w:val="clear" w:color="auto" w:fill="FFFFFF"/>
        <w:spacing w:after="0" w:line="240" w:lineRule="auto"/>
        <w:jc w:val="both"/>
        <w:rPr>
          <w:rFonts w:ascii="Calibri" w:eastAsia="Calibri" w:hAnsi="Calibri" w:cs="Calibri"/>
          <w:sz w:val="24"/>
          <w:szCs w:val="24"/>
          <w:lang w:val="en-US" w:eastAsia="hr-HR"/>
        </w:rPr>
      </w:pPr>
      <w:r w:rsidRPr="00E67A7E">
        <w:rPr>
          <w:rFonts w:ascii="Calibri" w:eastAsia="Calibri" w:hAnsi="Calibri" w:cs="Calibri"/>
          <w:sz w:val="24"/>
          <w:szCs w:val="24"/>
          <w:lang w:val="en-US" w:eastAsia="hr-HR"/>
        </w:rPr>
        <w:t>- ugradnju klima uređaja u društvenim domovima Bročice, Nova Subocka i Sigetac u iznosu od 4.700,01 eura</w:t>
      </w:r>
    </w:p>
    <w:p w14:paraId="4B4D2A55" w14:textId="77777777" w:rsidR="00E67A7E" w:rsidRPr="00E67A7E" w:rsidRDefault="00E67A7E" w:rsidP="00E67A7E">
      <w:pPr>
        <w:shd w:val="clear" w:color="auto" w:fill="FFFFFF"/>
        <w:spacing w:after="0" w:line="240" w:lineRule="auto"/>
        <w:jc w:val="both"/>
        <w:rPr>
          <w:rFonts w:ascii="Calibri" w:eastAsia="Calibri" w:hAnsi="Calibri" w:cs="Calibri"/>
          <w:sz w:val="24"/>
          <w:szCs w:val="24"/>
          <w:lang w:val="en-US" w:eastAsia="hr-HR"/>
        </w:rPr>
      </w:pPr>
      <w:r w:rsidRPr="00E67A7E">
        <w:rPr>
          <w:rFonts w:ascii="Calibri" w:eastAsia="Calibri" w:hAnsi="Calibri" w:cs="Calibri"/>
          <w:sz w:val="24"/>
          <w:szCs w:val="24"/>
          <w:lang w:val="en-US" w:eastAsia="hr-HR"/>
        </w:rPr>
        <w:t>- zakup zemljišta za pano u iznosu od 132,72 eura.</w:t>
      </w:r>
    </w:p>
    <w:p w14:paraId="6A5DE022" w14:textId="77777777" w:rsidR="00E67A7E" w:rsidRPr="00E67A7E" w:rsidRDefault="00E67A7E" w:rsidP="00E67A7E">
      <w:pPr>
        <w:shd w:val="clear" w:color="auto" w:fill="FFFFFF"/>
        <w:spacing w:after="0" w:line="240" w:lineRule="auto"/>
        <w:rPr>
          <w:rFonts w:ascii="Calibri" w:eastAsia="Calibri" w:hAnsi="Calibri" w:cs="Calibri"/>
          <w:sz w:val="24"/>
          <w:szCs w:val="24"/>
          <w:lang w:val="en-US" w:eastAsia="hr-HR"/>
        </w:rPr>
      </w:pPr>
    </w:p>
    <w:p w14:paraId="2E6C6FB7" w14:textId="77777777" w:rsidR="00E67A7E" w:rsidRPr="00E67A7E" w:rsidRDefault="00E67A7E" w:rsidP="00E67A7E">
      <w:pPr>
        <w:shd w:val="clear" w:color="auto" w:fill="F2F2F2"/>
        <w:spacing w:after="0" w:line="240" w:lineRule="auto"/>
        <w:jc w:val="both"/>
        <w:rPr>
          <w:rFonts w:ascii="Calibri" w:eastAsia="Times New Roman" w:hAnsi="Calibri" w:cs="Calibri"/>
          <w:b/>
          <w:bCs/>
          <w:sz w:val="24"/>
          <w:szCs w:val="24"/>
          <w:lang w:eastAsia="hr-HR"/>
        </w:rPr>
      </w:pPr>
      <w:r w:rsidRPr="00E67A7E">
        <w:rPr>
          <w:rFonts w:ascii="Calibri" w:eastAsia="Times New Roman" w:hAnsi="Calibri" w:cs="Calibri"/>
          <w:b/>
          <w:bCs/>
          <w:sz w:val="24"/>
          <w:szCs w:val="24"/>
          <w:lang w:eastAsia="hr-HR"/>
        </w:rPr>
        <w:t>Pokazatelji uspješnosti Tekućeg projekta 1022 T100008 Održavanje ostalih objekta u vlasništvu grada</w:t>
      </w:r>
    </w:p>
    <w:p w14:paraId="11068085"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tbl>
      <w:tblPr>
        <w:tblStyle w:val="Reetkatablice"/>
        <w:tblW w:w="0" w:type="auto"/>
        <w:tblLook w:val="04A0" w:firstRow="1" w:lastRow="0" w:firstColumn="1" w:lastColumn="0" w:noHBand="0" w:noVBand="1"/>
      </w:tblPr>
      <w:tblGrid>
        <w:gridCol w:w="1557"/>
        <w:gridCol w:w="2393"/>
        <w:gridCol w:w="1442"/>
        <w:gridCol w:w="1419"/>
        <w:gridCol w:w="1503"/>
        <w:gridCol w:w="891"/>
      </w:tblGrid>
      <w:tr w:rsidR="00E67A7E" w:rsidRPr="00E67A7E" w14:paraId="09D2C9CB" w14:textId="77777777" w:rsidTr="00E67A7E">
        <w:tc>
          <w:tcPr>
            <w:tcW w:w="0" w:type="auto"/>
            <w:shd w:val="clear" w:color="auto" w:fill="D9D9D9"/>
          </w:tcPr>
          <w:p w14:paraId="417D3B45"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Pokazatelj rezultata</w:t>
            </w:r>
          </w:p>
        </w:tc>
        <w:tc>
          <w:tcPr>
            <w:tcW w:w="0" w:type="auto"/>
            <w:shd w:val="clear" w:color="auto" w:fill="D9D9D9"/>
          </w:tcPr>
          <w:p w14:paraId="7C578E72"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Definicija</w:t>
            </w:r>
          </w:p>
        </w:tc>
        <w:tc>
          <w:tcPr>
            <w:tcW w:w="0" w:type="auto"/>
            <w:shd w:val="clear" w:color="auto" w:fill="D9D9D9"/>
          </w:tcPr>
          <w:p w14:paraId="46009716"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Jedinica</w:t>
            </w:r>
          </w:p>
        </w:tc>
        <w:tc>
          <w:tcPr>
            <w:tcW w:w="0" w:type="auto"/>
            <w:shd w:val="clear" w:color="auto" w:fill="D9D9D9"/>
          </w:tcPr>
          <w:p w14:paraId="1FB10195"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Ciljana vrijednost 2023.</w:t>
            </w:r>
          </w:p>
        </w:tc>
        <w:tc>
          <w:tcPr>
            <w:tcW w:w="0" w:type="auto"/>
            <w:shd w:val="clear" w:color="auto" w:fill="D9D9D9"/>
          </w:tcPr>
          <w:p w14:paraId="64967BC1"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Realizacija 1.1.-30.6. 2023.</w:t>
            </w:r>
          </w:p>
        </w:tc>
        <w:tc>
          <w:tcPr>
            <w:tcW w:w="0" w:type="auto"/>
            <w:shd w:val="clear" w:color="auto" w:fill="D9D9D9"/>
          </w:tcPr>
          <w:p w14:paraId="7C169804"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Indeks %</w:t>
            </w:r>
          </w:p>
        </w:tc>
      </w:tr>
      <w:tr w:rsidR="00E67A7E" w:rsidRPr="00E67A7E" w14:paraId="4DC0906E" w14:textId="77777777" w:rsidTr="00227B30">
        <w:tc>
          <w:tcPr>
            <w:tcW w:w="0" w:type="auto"/>
          </w:tcPr>
          <w:p w14:paraId="7694196E"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Broj intervencija</w:t>
            </w:r>
          </w:p>
        </w:tc>
        <w:tc>
          <w:tcPr>
            <w:tcW w:w="0" w:type="auto"/>
          </w:tcPr>
          <w:p w14:paraId="2AA08301"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Redovnim održavanjem držati objekte u upotrebljivom stanju</w:t>
            </w:r>
          </w:p>
        </w:tc>
        <w:tc>
          <w:tcPr>
            <w:tcW w:w="0" w:type="auto"/>
          </w:tcPr>
          <w:p w14:paraId="6ACE8285"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Broj intervencija</w:t>
            </w:r>
          </w:p>
        </w:tc>
        <w:tc>
          <w:tcPr>
            <w:tcW w:w="0" w:type="auto"/>
          </w:tcPr>
          <w:p w14:paraId="0F721B42" w14:textId="77777777" w:rsidR="00E67A7E" w:rsidRPr="00E67A7E" w:rsidRDefault="00E67A7E" w:rsidP="00E67A7E">
            <w:pPr>
              <w:spacing w:after="0" w:line="240" w:lineRule="auto"/>
              <w:jc w:val="center"/>
              <w:rPr>
                <w:rFonts w:ascii="Calibri" w:hAnsi="Calibri" w:cs="Calibri"/>
                <w:sz w:val="24"/>
                <w:szCs w:val="24"/>
              </w:rPr>
            </w:pPr>
          </w:p>
          <w:p w14:paraId="278C7F08"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10</w:t>
            </w:r>
          </w:p>
        </w:tc>
        <w:tc>
          <w:tcPr>
            <w:tcW w:w="0" w:type="auto"/>
          </w:tcPr>
          <w:p w14:paraId="53F21765" w14:textId="77777777" w:rsidR="00E67A7E" w:rsidRPr="00E67A7E" w:rsidRDefault="00E67A7E" w:rsidP="00E67A7E">
            <w:pPr>
              <w:spacing w:after="0" w:line="240" w:lineRule="auto"/>
              <w:jc w:val="center"/>
              <w:rPr>
                <w:rFonts w:ascii="Calibri" w:hAnsi="Calibri" w:cs="Calibri"/>
                <w:sz w:val="24"/>
                <w:szCs w:val="24"/>
              </w:rPr>
            </w:pPr>
          </w:p>
          <w:p w14:paraId="09784E18"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7</w:t>
            </w:r>
          </w:p>
        </w:tc>
        <w:tc>
          <w:tcPr>
            <w:tcW w:w="0" w:type="auto"/>
          </w:tcPr>
          <w:p w14:paraId="6E72C7B2" w14:textId="77777777" w:rsidR="004707DA" w:rsidRDefault="004707DA" w:rsidP="00E67A7E">
            <w:pPr>
              <w:spacing w:after="0" w:line="240" w:lineRule="auto"/>
              <w:jc w:val="center"/>
              <w:rPr>
                <w:rFonts w:ascii="Calibri" w:hAnsi="Calibri" w:cs="Calibri"/>
                <w:sz w:val="24"/>
                <w:szCs w:val="24"/>
              </w:rPr>
            </w:pPr>
          </w:p>
          <w:p w14:paraId="67589E5F" w14:textId="4ECECBF1"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70 %</w:t>
            </w:r>
          </w:p>
        </w:tc>
      </w:tr>
      <w:tr w:rsidR="00E67A7E" w:rsidRPr="00E67A7E" w14:paraId="567055C0" w14:textId="77777777" w:rsidTr="00227B30">
        <w:tc>
          <w:tcPr>
            <w:tcW w:w="0" w:type="auto"/>
          </w:tcPr>
          <w:p w14:paraId="6F71B7B5"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Investicijsko ulaganje</w:t>
            </w:r>
          </w:p>
        </w:tc>
        <w:tc>
          <w:tcPr>
            <w:tcW w:w="0" w:type="auto"/>
          </w:tcPr>
          <w:p w14:paraId="78A17C3C"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Investicijsko ulaganje u obnovu interijera objekata</w:t>
            </w:r>
          </w:p>
        </w:tc>
        <w:tc>
          <w:tcPr>
            <w:tcW w:w="0" w:type="auto"/>
          </w:tcPr>
          <w:p w14:paraId="6627EFC6"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Broj objekata</w:t>
            </w:r>
          </w:p>
        </w:tc>
        <w:tc>
          <w:tcPr>
            <w:tcW w:w="0" w:type="auto"/>
          </w:tcPr>
          <w:p w14:paraId="25266103"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1</w:t>
            </w:r>
          </w:p>
        </w:tc>
        <w:tc>
          <w:tcPr>
            <w:tcW w:w="0" w:type="auto"/>
          </w:tcPr>
          <w:p w14:paraId="4C648103"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1</w:t>
            </w:r>
          </w:p>
        </w:tc>
        <w:tc>
          <w:tcPr>
            <w:tcW w:w="0" w:type="auto"/>
          </w:tcPr>
          <w:p w14:paraId="46B63086"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100 %</w:t>
            </w:r>
          </w:p>
        </w:tc>
      </w:tr>
    </w:tbl>
    <w:p w14:paraId="2E96951F" w14:textId="77777777" w:rsidR="00E67A7E" w:rsidRDefault="00E67A7E" w:rsidP="00E67A7E">
      <w:pPr>
        <w:spacing w:after="0" w:line="240" w:lineRule="auto"/>
        <w:jc w:val="both"/>
        <w:rPr>
          <w:rFonts w:ascii="Calibri" w:eastAsia="Times New Roman" w:hAnsi="Calibri" w:cs="Calibri"/>
          <w:sz w:val="24"/>
          <w:szCs w:val="24"/>
          <w:lang w:eastAsia="hr-HR"/>
        </w:rPr>
      </w:pPr>
    </w:p>
    <w:p w14:paraId="31A078CC"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61E38F17"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71F55479"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lastRenderedPageBreak/>
        <w:t>3.3. Program 1023 PROJEKTIRANJE I GRAĐENJE OBJEKATA U VLASNIŠTVU GRADA</w:t>
      </w:r>
    </w:p>
    <w:p w14:paraId="6BB68E1B"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55768E3B"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t>3.3.1. Kapitalni projekt 1023 K100001 Izrada projektno-tehničke dokumentacije</w:t>
      </w:r>
    </w:p>
    <w:p w14:paraId="403B40FB"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3C38A4F7" w14:textId="77777777" w:rsidR="00E67A7E" w:rsidRPr="00E67A7E" w:rsidRDefault="00E67A7E" w:rsidP="00E67A7E">
      <w:pPr>
        <w:shd w:val="clear" w:color="auto" w:fill="FFFFFF"/>
        <w:spacing w:after="0" w:line="240" w:lineRule="auto"/>
        <w:jc w:val="both"/>
        <w:rPr>
          <w:rFonts w:ascii="Calibri" w:eastAsia="Calibri" w:hAnsi="Calibri" w:cs="Calibri"/>
          <w:sz w:val="24"/>
          <w:szCs w:val="24"/>
        </w:rPr>
      </w:pPr>
      <w:r w:rsidRPr="00E67A7E">
        <w:rPr>
          <w:rFonts w:ascii="Calibri" w:eastAsia="Times New Roman" w:hAnsi="Calibri" w:cs="Calibri"/>
          <w:sz w:val="24"/>
          <w:szCs w:val="24"/>
          <w:lang w:eastAsia="hr-HR"/>
        </w:rPr>
        <w:tab/>
      </w:r>
      <w:r w:rsidRPr="00E67A7E">
        <w:rPr>
          <w:rFonts w:ascii="Calibri" w:eastAsia="Calibri" w:hAnsi="Calibri" w:cs="Calibri"/>
          <w:sz w:val="24"/>
          <w:szCs w:val="24"/>
        </w:rPr>
        <w:t xml:space="preserve">Projekt je planiran u iznosu od 31.281,44 eura, a realiziran </w:t>
      </w:r>
      <w:r w:rsidRPr="00E67A7E">
        <w:rPr>
          <w:rFonts w:ascii="Calibri" w:eastAsia="Times New Roman" w:hAnsi="Calibri" w:cs="Calibri"/>
          <w:sz w:val="24"/>
          <w:szCs w:val="24"/>
          <w:lang w:eastAsia="hr-HR"/>
        </w:rPr>
        <w:t xml:space="preserve">u prvoj polovici godine </w:t>
      </w:r>
      <w:r w:rsidRPr="00E67A7E">
        <w:rPr>
          <w:rFonts w:ascii="Calibri" w:eastAsia="Calibri" w:hAnsi="Calibri" w:cs="Calibri"/>
          <w:sz w:val="24"/>
          <w:szCs w:val="24"/>
        </w:rPr>
        <w:t>u iznosu od 6.568,31 eura.</w:t>
      </w:r>
    </w:p>
    <w:p w14:paraId="641D7204" w14:textId="77777777" w:rsidR="00E67A7E" w:rsidRPr="00E67A7E" w:rsidRDefault="00E67A7E" w:rsidP="003F281A">
      <w:pPr>
        <w:shd w:val="clear" w:color="auto" w:fill="FFFFFF"/>
        <w:spacing w:after="0" w:line="240" w:lineRule="auto"/>
        <w:ind w:firstLine="708"/>
        <w:jc w:val="both"/>
        <w:rPr>
          <w:rFonts w:ascii="Calibri" w:eastAsia="Calibri" w:hAnsi="Calibri" w:cs="Calibri"/>
          <w:sz w:val="24"/>
          <w:szCs w:val="24"/>
        </w:rPr>
      </w:pPr>
      <w:r w:rsidRPr="00E67A7E">
        <w:rPr>
          <w:rFonts w:ascii="Calibri" w:eastAsia="Calibri" w:hAnsi="Calibri" w:cs="Calibri"/>
          <w:sz w:val="24"/>
          <w:szCs w:val="24"/>
        </w:rPr>
        <w:t>Za geodetsko-katastarske usluge realizirani su rashodi u iznosu od 1.750,00 eura za izradu dva parcelacijska elaborata (formiranje građevinske parcele u Ulici Petra Preradovića u Novskoj i formiranje parcele parka sa spravama za vježbanje u Rajiću).</w:t>
      </w:r>
    </w:p>
    <w:p w14:paraId="58ABFEEF" w14:textId="1DCD2A19" w:rsidR="00E67A7E" w:rsidRPr="00E67A7E" w:rsidRDefault="00E67A7E" w:rsidP="00E67A7E">
      <w:pPr>
        <w:shd w:val="clear" w:color="auto" w:fill="FFFFFF"/>
        <w:spacing w:after="0" w:line="240" w:lineRule="auto"/>
        <w:jc w:val="both"/>
        <w:rPr>
          <w:rFonts w:ascii="Calibri" w:eastAsia="Calibri" w:hAnsi="Calibri" w:cs="Calibri"/>
          <w:sz w:val="24"/>
          <w:szCs w:val="24"/>
        </w:rPr>
      </w:pPr>
      <w:r w:rsidRPr="00E67A7E">
        <w:rPr>
          <w:rFonts w:ascii="Calibri" w:eastAsia="Calibri" w:hAnsi="Calibri" w:cs="Calibri"/>
          <w:sz w:val="24"/>
          <w:szCs w:val="24"/>
        </w:rPr>
        <w:t xml:space="preserve"> </w:t>
      </w:r>
      <w:r w:rsidR="003F281A">
        <w:rPr>
          <w:rFonts w:ascii="Calibri" w:eastAsia="Calibri" w:hAnsi="Calibri" w:cs="Calibri"/>
          <w:sz w:val="24"/>
          <w:szCs w:val="24"/>
        </w:rPr>
        <w:tab/>
      </w:r>
      <w:r w:rsidRPr="00E67A7E">
        <w:rPr>
          <w:rFonts w:ascii="Calibri" w:eastAsia="Calibri" w:hAnsi="Calibri" w:cs="Calibri"/>
          <w:sz w:val="24"/>
          <w:szCs w:val="24"/>
        </w:rPr>
        <w:t>Za izradu 3D vizualizacije za zgradu bivše pošte u Novskoj i nadstrešnice kod kapelice u Sigetcu, zatim za izradu geodetske situacije nužne kod ishođenja građevinske dozvole za gradnju Centra za starije i izrada parcelacijskog elaborata u postupku formiranja zemljišta za gradnju novog dječjeg vrtića utrošeno je 3.625,22 eura.</w:t>
      </w:r>
    </w:p>
    <w:p w14:paraId="595FFDD9" w14:textId="77777777" w:rsidR="00E67A7E" w:rsidRPr="00E67A7E" w:rsidRDefault="00E67A7E" w:rsidP="003F281A">
      <w:pPr>
        <w:shd w:val="clear" w:color="auto" w:fill="FFFFFF"/>
        <w:spacing w:after="0" w:line="240" w:lineRule="auto"/>
        <w:ind w:firstLine="708"/>
        <w:jc w:val="both"/>
        <w:rPr>
          <w:rFonts w:ascii="Calibri" w:eastAsia="Calibri" w:hAnsi="Calibri" w:cs="Calibri"/>
          <w:sz w:val="24"/>
          <w:szCs w:val="24"/>
        </w:rPr>
      </w:pPr>
      <w:r w:rsidRPr="00E67A7E">
        <w:rPr>
          <w:rFonts w:ascii="Calibri" w:eastAsia="Calibri" w:hAnsi="Calibri" w:cs="Calibri"/>
          <w:sz w:val="24"/>
          <w:szCs w:val="24"/>
        </w:rPr>
        <w:t>Za izradu energetskog certifikata za društveni dom u Jazavici realizirani su rashodi u iznosu od 663,61 eura.</w:t>
      </w:r>
    </w:p>
    <w:p w14:paraId="529A64AB" w14:textId="77777777" w:rsidR="00E67A7E" w:rsidRPr="00E67A7E" w:rsidRDefault="00E67A7E" w:rsidP="003F281A">
      <w:pPr>
        <w:shd w:val="clear" w:color="auto" w:fill="FFFFFF"/>
        <w:spacing w:after="0" w:line="240" w:lineRule="auto"/>
        <w:ind w:firstLine="708"/>
        <w:jc w:val="both"/>
        <w:rPr>
          <w:rFonts w:ascii="Calibri" w:eastAsia="Calibri" w:hAnsi="Calibri" w:cs="Calibri"/>
          <w:b/>
          <w:sz w:val="24"/>
          <w:szCs w:val="24"/>
        </w:rPr>
      </w:pPr>
      <w:r w:rsidRPr="00E67A7E">
        <w:rPr>
          <w:rFonts w:ascii="Calibri" w:eastAsia="Calibri" w:hAnsi="Calibri" w:cs="Calibri"/>
          <w:sz w:val="24"/>
          <w:szCs w:val="24"/>
        </w:rPr>
        <w:t>Rashodi vodnog doprinosa u postupku izdavanja građevinske dozvole za Centar za starije ostvareni su u iznosu od 529,48 eura.</w:t>
      </w:r>
    </w:p>
    <w:p w14:paraId="0814D11C"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21A6E29C" w14:textId="77777777" w:rsidR="00E67A7E" w:rsidRPr="00E67A7E" w:rsidRDefault="00E67A7E" w:rsidP="00E67A7E">
      <w:pPr>
        <w:shd w:val="clear" w:color="auto" w:fill="F2F2F2"/>
        <w:spacing w:after="0" w:line="240" w:lineRule="auto"/>
        <w:jc w:val="both"/>
        <w:rPr>
          <w:rFonts w:ascii="Calibri" w:eastAsia="Times New Roman" w:hAnsi="Calibri" w:cs="Calibri"/>
          <w:b/>
          <w:bCs/>
          <w:sz w:val="24"/>
          <w:szCs w:val="24"/>
          <w:lang w:eastAsia="hr-HR"/>
        </w:rPr>
      </w:pPr>
      <w:r w:rsidRPr="00E67A7E">
        <w:rPr>
          <w:rFonts w:ascii="Calibri" w:eastAsia="Times New Roman" w:hAnsi="Calibri" w:cs="Calibri"/>
          <w:b/>
          <w:bCs/>
          <w:sz w:val="24"/>
          <w:szCs w:val="24"/>
          <w:lang w:eastAsia="hr-HR"/>
        </w:rPr>
        <w:t xml:space="preserve">Pokazatelj uspješnosti Kapitalnog projekta 1023 K100001 Izrada projektno-tehničke dokumentacije </w:t>
      </w:r>
    </w:p>
    <w:p w14:paraId="1A50406F"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tbl>
      <w:tblPr>
        <w:tblStyle w:val="Reetkatablice"/>
        <w:tblW w:w="0" w:type="auto"/>
        <w:tblLook w:val="04A0" w:firstRow="1" w:lastRow="0" w:firstColumn="1" w:lastColumn="0" w:noHBand="0" w:noVBand="1"/>
      </w:tblPr>
      <w:tblGrid>
        <w:gridCol w:w="1481"/>
        <w:gridCol w:w="2268"/>
        <w:gridCol w:w="1280"/>
        <w:gridCol w:w="1572"/>
        <w:gridCol w:w="1687"/>
        <w:gridCol w:w="917"/>
      </w:tblGrid>
      <w:tr w:rsidR="00E67A7E" w:rsidRPr="00E67A7E" w14:paraId="62F8EBA6" w14:textId="77777777" w:rsidTr="00E67A7E">
        <w:tc>
          <w:tcPr>
            <w:tcW w:w="0" w:type="auto"/>
            <w:shd w:val="clear" w:color="auto" w:fill="D9D9D9" w:themeFill="background1" w:themeFillShade="D9"/>
          </w:tcPr>
          <w:p w14:paraId="13C499ED"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Pokazatelj rezultata</w:t>
            </w:r>
          </w:p>
        </w:tc>
        <w:tc>
          <w:tcPr>
            <w:tcW w:w="0" w:type="auto"/>
            <w:shd w:val="clear" w:color="auto" w:fill="D9D9D9" w:themeFill="background1" w:themeFillShade="D9"/>
          </w:tcPr>
          <w:p w14:paraId="7851C407"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Definicija</w:t>
            </w:r>
          </w:p>
        </w:tc>
        <w:tc>
          <w:tcPr>
            <w:tcW w:w="0" w:type="auto"/>
            <w:shd w:val="clear" w:color="auto" w:fill="D9D9D9" w:themeFill="background1" w:themeFillShade="D9"/>
          </w:tcPr>
          <w:p w14:paraId="73DA43D1"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Jedinica</w:t>
            </w:r>
          </w:p>
        </w:tc>
        <w:tc>
          <w:tcPr>
            <w:tcW w:w="0" w:type="auto"/>
            <w:shd w:val="clear" w:color="auto" w:fill="D9D9D9" w:themeFill="background1" w:themeFillShade="D9"/>
          </w:tcPr>
          <w:p w14:paraId="17688BC2"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Ciljana vrijednost 2023.</w:t>
            </w:r>
          </w:p>
        </w:tc>
        <w:tc>
          <w:tcPr>
            <w:tcW w:w="0" w:type="auto"/>
            <w:shd w:val="clear" w:color="auto" w:fill="D9D9D9" w:themeFill="background1" w:themeFillShade="D9"/>
          </w:tcPr>
          <w:p w14:paraId="20C65B6F"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Realizacija 1.1.-30.6. 2023.</w:t>
            </w:r>
          </w:p>
        </w:tc>
        <w:tc>
          <w:tcPr>
            <w:tcW w:w="0" w:type="auto"/>
            <w:shd w:val="clear" w:color="auto" w:fill="D9D9D9" w:themeFill="background1" w:themeFillShade="D9"/>
          </w:tcPr>
          <w:p w14:paraId="74AE6F83"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Indeks %</w:t>
            </w:r>
          </w:p>
        </w:tc>
      </w:tr>
      <w:tr w:rsidR="00E67A7E" w:rsidRPr="00E67A7E" w14:paraId="5E876CD7" w14:textId="77777777" w:rsidTr="00227B30">
        <w:tc>
          <w:tcPr>
            <w:tcW w:w="0" w:type="auto"/>
          </w:tcPr>
          <w:p w14:paraId="02753146"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Broj projekata</w:t>
            </w:r>
          </w:p>
        </w:tc>
        <w:tc>
          <w:tcPr>
            <w:tcW w:w="0" w:type="auto"/>
          </w:tcPr>
          <w:p w14:paraId="64F00878"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Projektiranja koja nisu redovno planirana</w:t>
            </w:r>
          </w:p>
        </w:tc>
        <w:tc>
          <w:tcPr>
            <w:tcW w:w="0" w:type="auto"/>
          </w:tcPr>
          <w:p w14:paraId="6781CCB8"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Broj projekata</w:t>
            </w:r>
          </w:p>
        </w:tc>
        <w:tc>
          <w:tcPr>
            <w:tcW w:w="0" w:type="auto"/>
          </w:tcPr>
          <w:p w14:paraId="7997999D"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3</w:t>
            </w:r>
          </w:p>
        </w:tc>
        <w:tc>
          <w:tcPr>
            <w:tcW w:w="0" w:type="auto"/>
          </w:tcPr>
          <w:p w14:paraId="47ED1605"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0</w:t>
            </w:r>
          </w:p>
        </w:tc>
        <w:tc>
          <w:tcPr>
            <w:tcW w:w="0" w:type="auto"/>
          </w:tcPr>
          <w:p w14:paraId="6D728C90"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0 %</w:t>
            </w:r>
          </w:p>
        </w:tc>
      </w:tr>
    </w:tbl>
    <w:p w14:paraId="0C67701E"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7744D39C"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t>3.3.2. Kapitalni projekt 1023 K100002 Klaster kulture na temeljima kulturne baštine povijesne jezgre Novske</w:t>
      </w:r>
    </w:p>
    <w:p w14:paraId="26770807"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3F7BADDD" w14:textId="77777777" w:rsidR="00E67A7E" w:rsidRPr="00E67A7E" w:rsidRDefault="00E67A7E" w:rsidP="001218C8">
      <w:pPr>
        <w:spacing w:after="0" w:line="240" w:lineRule="auto"/>
        <w:ind w:firstLine="708"/>
        <w:jc w:val="both"/>
        <w:rPr>
          <w:rFonts w:ascii="Calibri" w:eastAsia="Calibri" w:hAnsi="Calibri" w:cs="Calibri"/>
          <w:sz w:val="24"/>
          <w:szCs w:val="24"/>
        </w:rPr>
      </w:pPr>
      <w:bookmarkStart w:id="10" w:name="_Hlk149292802"/>
      <w:r w:rsidRPr="00E67A7E">
        <w:rPr>
          <w:rFonts w:ascii="Calibri" w:eastAsia="Calibri" w:hAnsi="Calibri" w:cs="Calibri"/>
          <w:sz w:val="24"/>
          <w:szCs w:val="24"/>
        </w:rPr>
        <w:t xml:space="preserve">Projekt je planiran u iznosu od 1.003.872,32 eura, a realiziran u promatranom razdoblju u iznosu od 776.155,54 eura. </w:t>
      </w:r>
      <w:bookmarkEnd w:id="10"/>
      <w:r w:rsidRPr="00E67A7E">
        <w:rPr>
          <w:rFonts w:ascii="Calibri" w:eastAsia="Calibri" w:hAnsi="Calibri" w:cs="Calibri"/>
          <w:sz w:val="24"/>
          <w:szCs w:val="24"/>
        </w:rPr>
        <w:t xml:space="preserve">Ovim projektom se financira trošak obnove hotela Knopp, te prateći radovi stručnog i projektantskog nadzora. </w:t>
      </w:r>
    </w:p>
    <w:p w14:paraId="06C9CF68" w14:textId="77777777" w:rsidR="00E67A7E" w:rsidRPr="00E67A7E" w:rsidRDefault="00E67A7E" w:rsidP="001218C8">
      <w:pPr>
        <w:spacing w:after="0" w:line="240" w:lineRule="auto"/>
        <w:ind w:firstLine="708"/>
        <w:jc w:val="both"/>
        <w:rPr>
          <w:rFonts w:ascii="Calibri" w:eastAsia="Calibri" w:hAnsi="Calibri" w:cs="Calibri"/>
          <w:sz w:val="24"/>
          <w:szCs w:val="24"/>
        </w:rPr>
      </w:pPr>
      <w:r w:rsidRPr="00E67A7E">
        <w:rPr>
          <w:rFonts w:ascii="Calibri" w:eastAsia="Calibri" w:hAnsi="Calibri" w:cs="Calibri"/>
          <w:sz w:val="24"/>
          <w:szCs w:val="24"/>
        </w:rPr>
        <w:t>Projekt je financiran sredstvima Ministarstva kulture i medija i Ministarstva regionalnog razvoja i fondova EU u ukupnom iznosu od 264.445,61 eura, a ostatak kreditnim sredstvima u iznosu od 511.709,93 eura.</w:t>
      </w:r>
    </w:p>
    <w:p w14:paraId="07266D46"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683ADB83" w14:textId="77777777" w:rsidR="00E67A7E" w:rsidRPr="00E67A7E" w:rsidRDefault="00E67A7E" w:rsidP="00E67A7E">
      <w:pPr>
        <w:shd w:val="clear" w:color="auto" w:fill="F2F2F2"/>
        <w:spacing w:after="0" w:line="240" w:lineRule="auto"/>
        <w:jc w:val="both"/>
        <w:rPr>
          <w:rFonts w:ascii="Calibri" w:eastAsia="Times New Roman" w:hAnsi="Calibri" w:cs="Calibri"/>
          <w:b/>
          <w:bCs/>
          <w:sz w:val="24"/>
          <w:szCs w:val="24"/>
          <w:lang w:eastAsia="hr-HR"/>
        </w:rPr>
      </w:pPr>
      <w:r w:rsidRPr="00E67A7E">
        <w:rPr>
          <w:rFonts w:ascii="Calibri" w:eastAsia="Times New Roman" w:hAnsi="Calibri" w:cs="Calibri"/>
          <w:b/>
          <w:bCs/>
          <w:sz w:val="24"/>
          <w:szCs w:val="24"/>
          <w:lang w:eastAsia="hr-HR"/>
        </w:rPr>
        <w:t xml:space="preserve">Pokazatelj uspješnosti Kapitalnog projekta 1023 K100002 Klaster kulture na temeljima kulturne baštine povijesne jezgre Novske </w:t>
      </w:r>
    </w:p>
    <w:p w14:paraId="35041C90"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tbl>
      <w:tblPr>
        <w:tblStyle w:val="Reetkatablice"/>
        <w:tblW w:w="0" w:type="auto"/>
        <w:tblLook w:val="04A0" w:firstRow="1" w:lastRow="0" w:firstColumn="1" w:lastColumn="0" w:noHBand="0" w:noVBand="1"/>
      </w:tblPr>
      <w:tblGrid>
        <w:gridCol w:w="1659"/>
        <w:gridCol w:w="1764"/>
        <w:gridCol w:w="1660"/>
        <w:gridCol w:w="1549"/>
        <w:gridCol w:w="1660"/>
        <w:gridCol w:w="913"/>
      </w:tblGrid>
      <w:tr w:rsidR="00E67A7E" w:rsidRPr="00E67A7E" w14:paraId="42EF4930" w14:textId="77777777" w:rsidTr="00E67A7E">
        <w:tc>
          <w:tcPr>
            <w:tcW w:w="0" w:type="auto"/>
            <w:shd w:val="clear" w:color="auto" w:fill="D9D9D9"/>
          </w:tcPr>
          <w:p w14:paraId="79C89055"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Pokazatelj rezultata</w:t>
            </w:r>
          </w:p>
        </w:tc>
        <w:tc>
          <w:tcPr>
            <w:tcW w:w="0" w:type="auto"/>
            <w:shd w:val="clear" w:color="auto" w:fill="D9D9D9"/>
          </w:tcPr>
          <w:p w14:paraId="1E560CC9"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Definicija</w:t>
            </w:r>
          </w:p>
        </w:tc>
        <w:tc>
          <w:tcPr>
            <w:tcW w:w="0" w:type="auto"/>
            <w:shd w:val="clear" w:color="auto" w:fill="D9D9D9"/>
          </w:tcPr>
          <w:p w14:paraId="663530E4"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Jedinica</w:t>
            </w:r>
          </w:p>
        </w:tc>
        <w:tc>
          <w:tcPr>
            <w:tcW w:w="0" w:type="auto"/>
            <w:shd w:val="clear" w:color="auto" w:fill="D9D9D9"/>
          </w:tcPr>
          <w:p w14:paraId="21A18BAC"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Ciljana vrijednost 2023.</w:t>
            </w:r>
          </w:p>
        </w:tc>
        <w:tc>
          <w:tcPr>
            <w:tcW w:w="0" w:type="auto"/>
            <w:shd w:val="clear" w:color="auto" w:fill="D9D9D9"/>
          </w:tcPr>
          <w:p w14:paraId="4D780E17"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Realizacija 1.1.-30.6. 2023.</w:t>
            </w:r>
          </w:p>
        </w:tc>
        <w:tc>
          <w:tcPr>
            <w:tcW w:w="0" w:type="auto"/>
            <w:shd w:val="clear" w:color="auto" w:fill="D9D9D9"/>
          </w:tcPr>
          <w:p w14:paraId="11C16293"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Indeks %</w:t>
            </w:r>
          </w:p>
        </w:tc>
      </w:tr>
      <w:tr w:rsidR="00E67A7E" w:rsidRPr="00E67A7E" w14:paraId="75570A3A" w14:textId="77777777" w:rsidTr="00227B30">
        <w:tc>
          <w:tcPr>
            <w:tcW w:w="0" w:type="auto"/>
          </w:tcPr>
          <w:p w14:paraId="70D7A195"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Postotak izgrađenosti</w:t>
            </w:r>
          </w:p>
        </w:tc>
        <w:tc>
          <w:tcPr>
            <w:tcW w:w="0" w:type="auto"/>
          </w:tcPr>
          <w:p w14:paraId="1B5EC798"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Objekt se obnavlja kroz tri godine</w:t>
            </w:r>
          </w:p>
        </w:tc>
        <w:tc>
          <w:tcPr>
            <w:tcW w:w="0" w:type="auto"/>
          </w:tcPr>
          <w:p w14:paraId="1E1BCC71"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Postotak izgrađenosti</w:t>
            </w:r>
          </w:p>
        </w:tc>
        <w:tc>
          <w:tcPr>
            <w:tcW w:w="0" w:type="auto"/>
          </w:tcPr>
          <w:p w14:paraId="2B7EC3B3"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95 %</w:t>
            </w:r>
          </w:p>
        </w:tc>
        <w:tc>
          <w:tcPr>
            <w:tcW w:w="0" w:type="auto"/>
          </w:tcPr>
          <w:p w14:paraId="392669CB"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85 %</w:t>
            </w:r>
          </w:p>
        </w:tc>
        <w:tc>
          <w:tcPr>
            <w:tcW w:w="0" w:type="auto"/>
          </w:tcPr>
          <w:p w14:paraId="11B55A54"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89 %</w:t>
            </w:r>
          </w:p>
        </w:tc>
      </w:tr>
    </w:tbl>
    <w:p w14:paraId="27303860" w14:textId="313F0061"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lastRenderedPageBreak/>
        <w:t>3.3.3. Kapitalni projekt 10</w:t>
      </w:r>
      <w:r w:rsidR="001218C8">
        <w:rPr>
          <w:rFonts w:ascii="Calibri" w:eastAsia="Times New Roman" w:hAnsi="Calibri" w:cs="Calibri"/>
          <w:b/>
          <w:sz w:val="24"/>
          <w:szCs w:val="24"/>
          <w:lang w:eastAsia="hr-HR"/>
        </w:rPr>
        <w:t>2</w:t>
      </w:r>
      <w:r w:rsidRPr="00E67A7E">
        <w:rPr>
          <w:rFonts w:ascii="Calibri" w:eastAsia="Times New Roman" w:hAnsi="Calibri" w:cs="Calibri"/>
          <w:b/>
          <w:sz w:val="24"/>
          <w:szCs w:val="24"/>
          <w:lang w:eastAsia="hr-HR"/>
        </w:rPr>
        <w:t>3 K100004 Kulturni centar za mlade Jazavica</w:t>
      </w:r>
    </w:p>
    <w:p w14:paraId="7FEF8487"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22BC1E17" w14:textId="77777777" w:rsidR="00E67A7E" w:rsidRPr="00E67A7E" w:rsidRDefault="00E67A7E" w:rsidP="00E67A7E">
      <w:pPr>
        <w:spacing w:after="0" w:line="240" w:lineRule="auto"/>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ab/>
        <w:t>Projekt je planiran u iznosu od 6.636,14 eura, a u prvoj polovici godine nije bilo realizacije. Planiranim sredstvima se namjerava urediti okoliš oko objekta.</w:t>
      </w:r>
    </w:p>
    <w:p w14:paraId="25DB1353"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60812F1E" w14:textId="77777777" w:rsidR="00E67A7E" w:rsidRPr="00E67A7E" w:rsidRDefault="00E67A7E" w:rsidP="00E67A7E">
      <w:pPr>
        <w:shd w:val="clear" w:color="auto" w:fill="F2F2F2"/>
        <w:spacing w:after="0" w:line="240" w:lineRule="auto"/>
        <w:jc w:val="both"/>
        <w:rPr>
          <w:rFonts w:ascii="Calibri" w:eastAsia="Times New Roman" w:hAnsi="Calibri" w:cs="Calibri"/>
          <w:b/>
          <w:bCs/>
          <w:sz w:val="24"/>
          <w:szCs w:val="24"/>
          <w:lang w:eastAsia="hr-HR"/>
        </w:rPr>
      </w:pPr>
      <w:r w:rsidRPr="00E67A7E">
        <w:rPr>
          <w:rFonts w:ascii="Calibri" w:eastAsia="Times New Roman" w:hAnsi="Calibri" w:cs="Calibri"/>
          <w:b/>
          <w:bCs/>
          <w:sz w:val="24"/>
          <w:szCs w:val="24"/>
          <w:lang w:eastAsia="hr-HR"/>
        </w:rPr>
        <w:t>Pokazatelj uspješnosti Kapitalnog projekta 1023 K100004 Kulturni centar za mlade Jazavica</w:t>
      </w:r>
    </w:p>
    <w:p w14:paraId="56F9752D"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tbl>
      <w:tblPr>
        <w:tblStyle w:val="Reetkatablice"/>
        <w:tblW w:w="0" w:type="auto"/>
        <w:tblLook w:val="04A0" w:firstRow="1" w:lastRow="0" w:firstColumn="1" w:lastColumn="0" w:noHBand="0" w:noVBand="1"/>
      </w:tblPr>
      <w:tblGrid>
        <w:gridCol w:w="1739"/>
        <w:gridCol w:w="1334"/>
        <w:gridCol w:w="1739"/>
        <w:gridCol w:w="1663"/>
        <w:gridCol w:w="1797"/>
        <w:gridCol w:w="933"/>
      </w:tblGrid>
      <w:tr w:rsidR="00E67A7E" w:rsidRPr="00E67A7E" w14:paraId="09DC7339" w14:textId="77777777" w:rsidTr="00227B30">
        <w:tc>
          <w:tcPr>
            <w:tcW w:w="0" w:type="auto"/>
          </w:tcPr>
          <w:p w14:paraId="3B11330A"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Pokazatelj rezultata</w:t>
            </w:r>
          </w:p>
        </w:tc>
        <w:tc>
          <w:tcPr>
            <w:tcW w:w="0" w:type="auto"/>
          </w:tcPr>
          <w:p w14:paraId="1DDFCB7F"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Definicija</w:t>
            </w:r>
          </w:p>
        </w:tc>
        <w:tc>
          <w:tcPr>
            <w:tcW w:w="0" w:type="auto"/>
          </w:tcPr>
          <w:p w14:paraId="2D8E77D7"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Jedinica</w:t>
            </w:r>
          </w:p>
        </w:tc>
        <w:tc>
          <w:tcPr>
            <w:tcW w:w="0" w:type="auto"/>
          </w:tcPr>
          <w:p w14:paraId="4D984F7E"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Ciljana vrijednost 2023.</w:t>
            </w:r>
          </w:p>
        </w:tc>
        <w:tc>
          <w:tcPr>
            <w:tcW w:w="0" w:type="auto"/>
          </w:tcPr>
          <w:p w14:paraId="672E6D30"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Realizacija 1.1.-30.6. 2023.</w:t>
            </w:r>
          </w:p>
        </w:tc>
        <w:tc>
          <w:tcPr>
            <w:tcW w:w="0" w:type="auto"/>
          </w:tcPr>
          <w:p w14:paraId="7B1FB129"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Indeks %</w:t>
            </w:r>
          </w:p>
        </w:tc>
      </w:tr>
      <w:tr w:rsidR="00E67A7E" w:rsidRPr="00E67A7E" w14:paraId="19D2C27C" w14:textId="77777777" w:rsidTr="00227B30">
        <w:tc>
          <w:tcPr>
            <w:tcW w:w="0" w:type="auto"/>
          </w:tcPr>
          <w:p w14:paraId="693D18F6"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Postotak izgrađenosti</w:t>
            </w:r>
          </w:p>
        </w:tc>
        <w:tc>
          <w:tcPr>
            <w:tcW w:w="0" w:type="auto"/>
          </w:tcPr>
          <w:p w14:paraId="67F38B9A"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Obnova okoliša</w:t>
            </w:r>
          </w:p>
        </w:tc>
        <w:tc>
          <w:tcPr>
            <w:tcW w:w="0" w:type="auto"/>
          </w:tcPr>
          <w:p w14:paraId="053F84EA"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Postotak izgrađenosti</w:t>
            </w:r>
          </w:p>
        </w:tc>
        <w:tc>
          <w:tcPr>
            <w:tcW w:w="0" w:type="auto"/>
          </w:tcPr>
          <w:p w14:paraId="70DAC30C"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100 %</w:t>
            </w:r>
          </w:p>
        </w:tc>
        <w:tc>
          <w:tcPr>
            <w:tcW w:w="0" w:type="auto"/>
          </w:tcPr>
          <w:p w14:paraId="13798C7D"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0 %</w:t>
            </w:r>
          </w:p>
        </w:tc>
        <w:tc>
          <w:tcPr>
            <w:tcW w:w="0" w:type="auto"/>
          </w:tcPr>
          <w:p w14:paraId="390F44E4"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0 %</w:t>
            </w:r>
          </w:p>
        </w:tc>
      </w:tr>
    </w:tbl>
    <w:p w14:paraId="457BD8DA"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3B3AF9D0"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t>3.3.4. Kapitalni projekt 1023 K100005 Dnevni centar za starije u Novskoj</w:t>
      </w:r>
    </w:p>
    <w:p w14:paraId="608E7980"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54D814A4" w14:textId="77777777" w:rsidR="00E67A7E" w:rsidRPr="00E67A7E" w:rsidRDefault="00E67A7E" w:rsidP="00E67A7E">
      <w:pPr>
        <w:spacing w:after="0" w:line="240" w:lineRule="auto"/>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ab/>
        <w:t>Projekt je planiran u iznosu od 14.482,51 eura, te je u prvoj polovici godine realiziran u 100%-om iznosu. Sredstva su utrošena na rashode za zaposlene i trošak revizije projekta Dnevnog centra za starije.</w:t>
      </w:r>
    </w:p>
    <w:p w14:paraId="009CBC10"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17E7552E"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t xml:space="preserve">3.3.5. Kapitalni projekt 1023 K100014 Akcelerator ruralnog turizma </w:t>
      </w:r>
    </w:p>
    <w:p w14:paraId="20BB955D"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575DD2FC" w14:textId="77777777" w:rsidR="00E67A7E" w:rsidRPr="00E67A7E" w:rsidRDefault="00E67A7E" w:rsidP="001218C8">
      <w:pPr>
        <w:spacing w:after="0" w:line="240" w:lineRule="auto"/>
        <w:ind w:firstLine="708"/>
        <w:jc w:val="both"/>
        <w:rPr>
          <w:rFonts w:ascii="Calibri" w:eastAsia="Times New Roman" w:hAnsi="Calibri" w:cs="Calibri"/>
          <w:bCs/>
          <w:sz w:val="24"/>
          <w:szCs w:val="24"/>
          <w:lang w:eastAsia="hr-HR"/>
        </w:rPr>
      </w:pPr>
      <w:r w:rsidRPr="00E67A7E">
        <w:rPr>
          <w:rFonts w:ascii="Calibri" w:eastAsia="Calibri" w:hAnsi="Calibri" w:cs="Calibri"/>
          <w:sz w:val="24"/>
          <w:szCs w:val="24"/>
        </w:rPr>
        <w:t xml:space="preserve">Projekt je planiran u iznosu od 100.085,86 eura, a realiziran u promatranom razdoblju u iznosu od 54.959,59 eura. </w:t>
      </w:r>
      <w:r w:rsidRPr="00E67A7E">
        <w:rPr>
          <w:rFonts w:ascii="Calibri" w:eastAsia="Times New Roman" w:hAnsi="Calibri" w:cs="Calibri"/>
          <w:bCs/>
          <w:sz w:val="24"/>
          <w:szCs w:val="24"/>
          <w:lang w:eastAsia="hr-HR"/>
        </w:rPr>
        <w:t xml:space="preserve">Kroz ovaj projekt se planira izgradnja autokampa, adrenalinskog parka uz autokamp, brdske pješačko-biciklističke staze i nabava prateće opreme. Projekt je pod nazivom </w:t>
      </w:r>
      <w:r w:rsidRPr="00E67A7E">
        <w:rPr>
          <w:rFonts w:ascii="Calibri" w:eastAsia="Times New Roman" w:hAnsi="Calibri" w:cs="Calibri"/>
          <w:bCs/>
          <w:i/>
          <w:iCs/>
          <w:sz w:val="24"/>
          <w:szCs w:val="24"/>
          <w:lang w:eastAsia="hr-HR"/>
        </w:rPr>
        <w:t>Akcelerator ruralnog turizma</w:t>
      </w:r>
      <w:r w:rsidRPr="00E67A7E">
        <w:rPr>
          <w:rFonts w:ascii="Calibri" w:eastAsia="Times New Roman" w:hAnsi="Calibri" w:cs="Calibri"/>
          <w:bCs/>
          <w:sz w:val="24"/>
          <w:szCs w:val="24"/>
          <w:lang w:eastAsia="hr-HR"/>
        </w:rPr>
        <w:t xml:space="preserve"> prijavljen na natječaj Ministarstva turizma i sporta, te se još očekuju rezultati. Ovim projektom se planira proširiti ponuda grada Novske na području turizma, te time i privlačenje posjetitelja turista. Planirana sredstva su utrošena na izradu projektne dokumentacije, dok se izgradnja planira u 2024. i 2025. godini.</w:t>
      </w:r>
    </w:p>
    <w:p w14:paraId="4573E699"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0A626409" w14:textId="77777777" w:rsidR="00E67A7E" w:rsidRPr="00E67A7E" w:rsidRDefault="00E67A7E" w:rsidP="00E67A7E">
      <w:pPr>
        <w:shd w:val="clear" w:color="auto" w:fill="F2F2F2"/>
        <w:spacing w:after="0" w:line="240" w:lineRule="auto"/>
        <w:jc w:val="both"/>
        <w:rPr>
          <w:rFonts w:ascii="Calibri" w:eastAsia="Times New Roman" w:hAnsi="Calibri" w:cs="Calibri"/>
          <w:b/>
          <w:bCs/>
          <w:sz w:val="24"/>
          <w:szCs w:val="24"/>
          <w:lang w:eastAsia="hr-HR"/>
        </w:rPr>
      </w:pPr>
      <w:r w:rsidRPr="00E67A7E">
        <w:rPr>
          <w:rFonts w:ascii="Calibri" w:eastAsia="Times New Roman" w:hAnsi="Calibri" w:cs="Calibri"/>
          <w:b/>
          <w:bCs/>
          <w:sz w:val="24"/>
          <w:szCs w:val="24"/>
          <w:lang w:eastAsia="hr-HR"/>
        </w:rPr>
        <w:t>Pokazatelj uspješnosti Kapitalnog projekta 1023 K100014 Akcelerator ruralnog turizma</w:t>
      </w:r>
    </w:p>
    <w:p w14:paraId="7BA468AF"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tbl>
      <w:tblPr>
        <w:tblStyle w:val="Reetkatablice"/>
        <w:tblW w:w="0" w:type="auto"/>
        <w:tblLook w:val="04A0" w:firstRow="1" w:lastRow="0" w:firstColumn="1" w:lastColumn="0" w:noHBand="0" w:noVBand="1"/>
      </w:tblPr>
      <w:tblGrid>
        <w:gridCol w:w="1690"/>
        <w:gridCol w:w="1598"/>
        <w:gridCol w:w="1690"/>
        <w:gridCol w:w="1593"/>
        <w:gridCol w:w="1713"/>
        <w:gridCol w:w="921"/>
      </w:tblGrid>
      <w:tr w:rsidR="00E67A7E" w:rsidRPr="00E67A7E" w14:paraId="49E57F4B" w14:textId="77777777" w:rsidTr="00E67A7E">
        <w:tc>
          <w:tcPr>
            <w:tcW w:w="0" w:type="auto"/>
            <w:shd w:val="clear" w:color="auto" w:fill="D9D9D9"/>
          </w:tcPr>
          <w:p w14:paraId="6D510359"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Pokazatelj rezultata</w:t>
            </w:r>
          </w:p>
        </w:tc>
        <w:tc>
          <w:tcPr>
            <w:tcW w:w="0" w:type="auto"/>
            <w:shd w:val="clear" w:color="auto" w:fill="D9D9D9"/>
          </w:tcPr>
          <w:p w14:paraId="57FA5E3F"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Definicija</w:t>
            </w:r>
          </w:p>
        </w:tc>
        <w:tc>
          <w:tcPr>
            <w:tcW w:w="0" w:type="auto"/>
            <w:shd w:val="clear" w:color="auto" w:fill="D9D9D9"/>
          </w:tcPr>
          <w:p w14:paraId="3AFE8CE6"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Jedinica</w:t>
            </w:r>
          </w:p>
        </w:tc>
        <w:tc>
          <w:tcPr>
            <w:tcW w:w="0" w:type="auto"/>
            <w:shd w:val="clear" w:color="auto" w:fill="D9D9D9"/>
          </w:tcPr>
          <w:p w14:paraId="5270309D"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Ciljana vrijednost 2023.</w:t>
            </w:r>
          </w:p>
        </w:tc>
        <w:tc>
          <w:tcPr>
            <w:tcW w:w="0" w:type="auto"/>
            <w:shd w:val="clear" w:color="auto" w:fill="D9D9D9"/>
          </w:tcPr>
          <w:p w14:paraId="3505E7CE"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Realizacija 1.1.-30.6. 2023.</w:t>
            </w:r>
          </w:p>
        </w:tc>
        <w:tc>
          <w:tcPr>
            <w:tcW w:w="0" w:type="auto"/>
            <w:shd w:val="clear" w:color="auto" w:fill="D9D9D9"/>
          </w:tcPr>
          <w:p w14:paraId="3E9A8B79"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Indeks %</w:t>
            </w:r>
          </w:p>
        </w:tc>
      </w:tr>
      <w:tr w:rsidR="00E67A7E" w:rsidRPr="00E67A7E" w14:paraId="6454BB86" w14:textId="77777777" w:rsidTr="00227B30">
        <w:tc>
          <w:tcPr>
            <w:tcW w:w="0" w:type="auto"/>
          </w:tcPr>
          <w:p w14:paraId="04512E07"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Postotak izgrađenosti</w:t>
            </w:r>
          </w:p>
        </w:tc>
        <w:tc>
          <w:tcPr>
            <w:tcW w:w="0" w:type="auto"/>
          </w:tcPr>
          <w:p w14:paraId="395F647C"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Izgradnja objekata i staze</w:t>
            </w:r>
          </w:p>
        </w:tc>
        <w:tc>
          <w:tcPr>
            <w:tcW w:w="0" w:type="auto"/>
          </w:tcPr>
          <w:p w14:paraId="1B9ECDC1"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Postotak izgrađenosti</w:t>
            </w:r>
          </w:p>
        </w:tc>
        <w:tc>
          <w:tcPr>
            <w:tcW w:w="0" w:type="auto"/>
          </w:tcPr>
          <w:p w14:paraId="36481D63"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0 %</w:t>
            </w:r>
          </w:p>
        </w:tc>
        <w:tc>
          <w:tcPr>
            <w:tcW w:w="0" w:type="auto"/>
          </w:tcPr>
          <w:p w14:paraId="079C2241"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0 %</w:t>
            </w:r>
          </w:p>
        </w:tc>
        <w:tc>
          <w:tcPr>
            <w:tcW w:w="0" w:type="auto"/>
          </w:tcPr>
          <w:p w14:paraId="0BDACF70"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0 %</w:t>
            </w:r>
          </w:p>
        </w:tc>
      </w:tr>
    </w:tbl>
    <w:p w14:paraId="21AAFA98"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375C56D0"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bookmarkStart w:id="11" w:name="_Hlk114743048"/>
      <w:r w:rsidRPr="00E67A7E">
        <w:rPr>
          <w:rFonts w:ascii="Calibri" w:eastAsia="Times New Roman" w:hAnsi="Calibri" w:cs="Calibri"/>
          <w:b/>
          <w:sz w:val="24"/>
          <w:szCs w:val="24"/>
          <w:lang w:eastAsia="hr-HR"/>
        </w:rPr>
        <w:t>3.3.6. Kapitalni projekt 1023 K100015 Dom za starije u Novskoj</w:t>
      </w:r>
    </w:p>
    <w:p w14:paraId="6C7B28E0"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4BDC05DF" w14:textId="77777777" w:rsidR="00E67A7E" w:rsidRPr="00E67A7E" w:rsidRDefault="00E67A7E" w:rsidP="00E67A7E">
      <w:pPr>
        <w:spacing w:after="0" w:line="240" w:lineRule="auto"/>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ab/>
        <w:t>Projekt je planiran u iznosu od 45.128,70 eura, a u prvoj polovici godine realiziran u iznosu od 33.122,64 eura</w:t>
      </w:r>
      <w:bookmarkEnd w:id="11"/>
      <w:r w:rsidRPr="00E67A7E">
        <w:rPr>
          <w:rFonts w:ascii="Calibri" w:eastAsia="Times New Roman" w:hAnsi="Calibri" w:cs="Calibri"/>
          <w:sz w:val="24"/>
          <w:szCs w:val="24"/>
          <w:lang w:eastAsia="hr-HR"/>
        </w:rPr>
        <w:t xml:space="preserve"> za izradu glavnog projekta za budući Dom za starije u Novskoj. Ovim projektom će se dograditi postojeći Dnevni centar za starije, te će se time dobiti mogućnost trajnog smještaja korisnika u 41 ležaju. Projekt će biti financiran u 100%-tnom iznosu sredstvima Ministarstva rada, mirovinskog sustava, obitelji i socijalne politike. </w:t>
      </w:r>
    </w:p>
    <w:p w14:paraId="52DA1673"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139C1CD6"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670AF629" w14:textId="77777777" w:rsidR="00E67A7E" w:rsidRPr="00E67A7E" w:rsidRDefault="00E67A7E" w:rsidP="00E67A7E">
      <w:pPr>
        <w:shd w:val="clear" w:color="auto" w:fill="F2F2F2"/>
        <w:spacing w:after="0" w:line="240" w:lineRule="auto"/>
        <w:jc w:val="both"/>
        <w:rPr>
          <w:rFonts w:ascii="Calibri" w:eastAsia="Times New Roman" w:hAnsi="Calibri" w:cs="Calibri"/>
          <w:b/>
          <w:bCs/>
          <w:sz w:val="24"/>
          <w:szCs w:val="24"/>
          <w:lang w:eastAsia="hr-HR"/>
        </w:rPr>
      </w:pPr>
      <w:r w:rsidRPr="00E67A7E">
        <w:rPr>
          <w:rFonts w:ascii="Calibri" w:eastAsia="Times New Roman" w:hAnsi="Calibri" w:cs="Calibri"/>
          <w:b/>
          <w:bCs/>
          <w:sz w:val="24"/>
          <w:szCs w:val="24"/>
          <w:lang w:eastAsia="hr-HR"/>
        </w:rPr>
        <w:lastRenderedPageBreak/>
        <w:t>Pokazatelj uspješnosti Kapitalnog projekta 1023 K100015 Dom za starije u Novskoj</w:t>
      </w:r>
    </w:p>
    <w:p w14:paraId="2A927A7B"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tbl>
      <w:tblPr>
        <w:tblStyle w:val="Reetkatablice"/>
        <w:tblW w:w="0" w:type="auto"/>
        <w:tblLook w:val="04A0" w:firstRow="1" w:lastRow="0" w:firstColumn="1" w:lastColumn="0" w:noHBand="0" w:noVBand="1"/>
      </w:tblPr>
      <w:tblGrid>
        <w:gridCol w:w="1729"/>
        <w:gridCol w:w="1391"/>
        <w:gridCol w:w="1728"/>
        <w:gridCol w:w="1648"/>
        <w:gridCol w:w="1779"/>
        <w:gridCol w:w="930"/>
      </w:tblGrid>
      <w:tr w:rsidR="00E67A7E" w:rsidRPr="00E67A7E" w14:paraId="63DEF74C" w14:textId="77777777" w:rsidTr="00E67A7E">
        <w:tc>
          <w:tcPr>
            <w:tcW w:w="0" w:type="auto"/>
            <w:shd w:val="clear" w:color="auto" w:fill="D9D9D9"/>
          </w:tcPr>
          <w:p w14:paraId="507196A0"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Pokazatelj rezultata</w:t>
            </w:r>
          </w:p>
        </w:tc>
        <w:tc>
          <w:tcPr>
            <w:tcW w:w="0" w:type="auto"/>
            <w:shd w:val="clear" w:color="auto" w:fill="D9D9D9"/>
          </w:tcPr>
          <w:p w14:paraId="30AC5F14"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Definicija</w:t>
            </w:r>
          </w:p>
        </w:tc>
        <w:tc>
          <w:tcPr>
            <w:tcW w:w="0" w:type="auto"/>
            <w:shd w:val="clear" w:color="auto" w:fill="D9D9D9"/>
          </w:tcPr>
          <w:p w14:paraId="5FC84BC5"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Jedinica</w:t>
            </w:r>
          </w:p>
        </w:tc>
        <w:tc>
          <w:tcPr>
            <w:tcW w:w="0" w:type="auto"/>
            <w:shd w:val="clear" w:color="auto" w:fill="D9D9D9"/>
          </w:tcPr>
          <w:p w14:paraId="220FA5AD"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Ciljana vrijednost 2023.</w:t>
            </w:r>
          </w:p>
        </w:tc>
        <w:tc>
          <w:tcPr>
            <w:tcW w:w="0" w:type="auto"/>
            <w:shd w:val="clear" w:color="auto" w:fill="D9D9D9"/>
          </w:tcPr>
          <w:p w14:paraId="4D53A0E8"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Realizacija 1.1.-30.6. 2023.</w:t>
            </w:r>
          </w:p>
        </w:tc>
        <w:tc>
          <w:tcPr>
            <w:tcW w:w="0" w:type="auto"/>
            <w:shd w:val="clear" w:color="auto" w:fill="D9D9D9"/>
          </w:tcPr>
          <w:p w14:paraId="1C50D3ED"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Indeks %</w:t>
            </w:r>
          </w:p>
        </w:tc>
      </w:tr>
      <w:tr w:rsidR="00E67A7E" w:rsidRPr="00E67A7E" w14:paraId="4BCA603D" w14:textId="77777777" w:rsidTr="00227B30">
        <w:tc>
          <w:tcPr>
            <w:tcW w:w="0" w:type="auto"/>
          </w:tcPr>
          <w:p w14:paraId="7BC21465"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Postotak izgrađenosti</w:t>
            </w:r>
          </w:p>
        </w:tc>
        <w:tc>
          <w:tcPr>
            <w:tcW w:w="0" w:type="auto"/>
          </w:tcPr>
          <w:p w14:paraId="5F955536"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Izgradnja objekta</w:t>
            </w:r>
          </w:p>
        </w:tc>
        <w:tc>
          <w:tcPr>
            <w:tcW w:w="0" w:type="auto"/>
          </w:tcPr>
          <w:p w14:paraId="7EF2CF75"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Postotak izgrađenosti</w:t>
            </w:r>
          </w:p>
        </w:tc>
        <w:tc>
          <w:tcPr>
            <w:tcW w:w="0" w:type="auto"/>
          </w:tcPr>
          <w:p w14:paraId="440DA959"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0 %</w:t>
            </w:r>
          </w:p>
        </w:tc>
        <w:tc>
          <w:tcPr>
            <w:tcW w:w="0" w:type="auto"/>
          </w:tcPr>
          <w:p w14:paraId="5B26A042"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0 %</w:t>
            </w:r>
          </w:p>
        </w:tc>
        <w:tc>
          <w:tcPr>
            <w:tcW w:w="0" w:type="auto"/>
          </w:tcPr>
          <w:p w14:paraId="73DEF783"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0 %</w:t>
            </w:r>
          </w:p>
        </w:tc>
      </w:tr>
    </w:tbl>
    <w:p w14:paraId="2DDAE38C"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41582E1A"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bookmarkStart w:id="12" w:name="_Hlk114743630"/>
      <w:r w:rsidRPr="00E67A7E">
        <w:rPr>
          <w:rFonts w:ascii="Calibri" w:eastAsia="Times New Roman" w:hAnsi="Calibri" w:cs="Calibri"/>
          <w:b/>
          <w:sz w:val="24"/>
          <w:szCs w:val="24"/>
          <w:lang w:eastAsia="hr-HR"/>
        </w:rPr>
        <w:t>3.3.7. Kapitalni projekt 1023 K100016 Izgradnja dječjeg vrtića u Novskoj</w:t>
      </w:r>
    </w:p>
    <w:p w14:paraId="6EED76C8"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26F2C09B" w14:textId="77777777" w:rsidR="00E67A7E" w:rsidRPr="00E67A7E" w:rsidRDefault="00E67A7E" w:rsidP="00E67A7E">
      <w:pPr>
        <w:spacing w:after="0" w:line="240" w:lineRule="auto"/>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ab/>
        <w:t xml:space="preserve">Projekt je planiran u iznosu od 2.646.725,06 eura i u prvoj polovici godine nije bilo realizacije. </w:t>
      </w:r>
      <w:bookmarkEnd w:id="12"/>
      <w:r w:rsidRPr="00E67A7E">
        <w:rPr>
          <w:rFonts w:ascii="Calibri" w:eastAsia="Times New Roman" w:hAnsi="Calibri" w:cs="Calibri"/>
          <w:sz w:val="24"/>
          <w:szCs w:val="24"/>
          <w:lang w:eastAsia="hr-HR"/>
        </w:rPr>
        <w:t>Kroz ovaj projekt se planira izgradnja dječjeg vrtića za šest odgojnih skupina na lokaciji između Uklada i sportske dvorane u Novskoj. U trenutku pisanja ovog izvješća radi se projektna dokumentacija. Projekt će se financirati vlastitim sredstvima (kredit) i sredstvima pomoći (Ministarstvo znanosti i obrazovanja).</w:t>
      </w:r>
    </w:p>
    <w:p w14:paraId="49D3CE27"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5D9891D2"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bookmarkStart w:id="13" w:name="_Hlk149565330"/>
      <w:r w:rsidRPr="00E67A7E">
        <w:rPr>
          <w:rFonts w:ascii="Calibri" w:eastAsia="Times New Roman" w:hAnsi="Calibri" w:cs="Calibri"/>
          <w:b/>
          <w:sz w:val="24"/>
          <w:szCs w:val="24"/>
          <w:lang w:eastAsia="hr-HR"/>
        </w:rPr>
        <w:t>3.3.8. Kapitalni projekt 1023 K100017 Centar cjeloživotnog obrazovanja</w:t>
      </w:r>
    </w:p>
    <w:p w14:paraId="411F1575"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6087001F" w14:textId="77777777" w:rsidR="00E67A7E" w:rsidRPr="00E67A7E" w:rsidRDefault="00E67A7E" w:rsidP="00E67A7E">
      <w:pPr>
        <w:spacing w:after="0" w:line="240" w:lineRule="auto"/>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ab/>
        <w:t>Projekt je planiran u iznosu od 4.684.000,00 eura i u prvoj polovici godine nije bilo realizacije. Kroz ovaj projekt se planira</w:t>
      </w:r>
      <w:bookmarkEnd w:id="13"/>
      <w:r w:rsidRPr="00E67A7E">
        <w:rPr>
          <w:rFonts w:ascii="Calibri" w:eastAsia="Times New Roman" w:hAnsi="Calibri" w:cs="Calibri"/>
          <w:sz w:val="24"/>
          <w:szCs w:val="24"/>
          <w:lang w:eastAsia="hr-HR"/>
        </w:rPr>
        <w:t xml:space="preserve"> izrada izvedbenog projekta (u tijeku) i izgradnja objekta. </w:t>
      </w:r>
    </w:p>
    <w:p w14:paraId="361C7E34"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7E225BAA"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t>3.3.9. Kapitalni projekt 1023 K100018 Zgrada JVP</w:t>
      </w:r>
    </w:p>
    <w:p w14:paraId="0723939B"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7AE244BF" w14:textId="77777777" w:rsidR="00E67A7E" w:rsidRPr="00E67A7E" w:rsidRDefault="00E67A7E" w:rsidP="00E67A7E">
      <w:pPr>
        <w:spacing w:after="0" w:line="240" w:lineRule="auto"/>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ab/>
        <w:t>Projekt je planiran u iznosu od 33.180,70 eura i u prvoj polovici godine nije bilo realizacije. Planirana sredstva se odnose na izradu projektne dokumentacije nužne za gradnju nove zgrade s pratećim sadržajima, za potrebe Javne vatrogasne postrojbe Grada Novske. JVP se trenutno nalazi u iznajmljenom prostoru koji je u vlasništvu DVD Novska.</w:t>
      </w:r>
    </w:p>
    <w:p w14:paraId="5574505E"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6A3BFF16"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t>3.3.10. Kapitalni projekt 1023 K100019 Skate park</w:t>
      </w:r>
    </w:p>
    <w:p w14:paraId="1AB5E023"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4E645CD4"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sz w:val="24"/>
          <w:szCs w:val="24"/>
          <w:lang w:eastAsia="hr-HR"/>
        </w:rPr>
        <w:tab/>
        <w:t>Projekt je planiran u iznosu od 5.000,00 eura i u prvoj polovici godine nije bilo realizacije. Sredstva su planirana za izradu projektne dokumentacije nužne za izgradnju skate parka u Novskoj. Skate park se planira izgraditi na lokaciji bivšeg boćališta u sklopu stadiona nogometnog kluba Libertas.</w:t>
      </w:r>
    </w:p>
    <w:p w14:paraId="7B4A211B"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65E4FED2"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t>3.3.11. Kapitalni projekt 1023 K100020 Energetska obnova zgrada u vlasništvu grada</w:t>
      </w:r>
    </w:p>
    <w:p w14:paraId="1D109B6D"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212775F9" w14:textId="77777777" w:rsidR="00E67A7E" w:rsidRPr="00E67A7E" w:rsidRDefault="00E67A7E" w:rsidP="00E67A7E">
      <w:pPr>
        <w:spacing w:after="0" w:line="240" w:lineRule="auto"/>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ab/>
        <w:t>Projekt je planiran u iznosu od 49.150,00 eura, a u prvoj polovici godine realiziran u iznosu od 26.000,00 eura za izradu projektne dokumentacije nužne za energetsku obnovu zgrade đačkog doma u Novskoj (bivša upravna zgrada INA-e) i projekt kotlovnice za istu (postojeća kotlovnica ne zadovoljava sigurnosne uvjete propisane za zgrade javne namjene).</w:t>
      </w:r>
    </w:p>
    <w:p w14:paraId="01E58EFA"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5EAAC52A"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585ACCE0"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2E729E71"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7E35328F"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59E18C29"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3CCAF69B"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lastRenderedPageBreak/>
        <w:t>3.4. Program 1024 ODRŽAVANJE OBJEKATA I UREĐAJA KOMUNALNE INFRASTRUKTURE</w:t>
      </w:r>
    </w:p>
    <w:p w14:paraId="51637FDC"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712CF5CF"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t>3.4.1. Aktivnost 1024 A100001 Održavanje javnih površina</w:t>
      </w:r>
    </w:p>
    <w:p w14:paraId="64DEECB3"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572B7B73" w14:textId="77777777" w:rsidR="00E67A7E" w:rsidRPr="00E67A7E" w:rsidRDefault="00E67A7E" w:rsidP="00E67A7E">
      <w:pPr>
        <w:shd w:val="clear" w:color="auto" w:fill="FFFFFF"/>
        <w:spacing w:after="0" w:line="240" w:lineRule="auto"/>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ab/>
        <w:t>  Aktivnost je planirana u iznosu od 464.529,83 eura, a realizirana u prvoj polovici godine u iznosu od 332.108,70 eura. Kroz ovu aktivnost  su se proveli sljedeći radovi:</w:t>
      </w:r>
    </w:p>
    <w:p w14:paraId="3A2BBE40" w14:textId="77777777" w:rsidR="00E67A7E" w:rsidRPr="00E67A7E" w:rsidRDefault="00E67A7E" w:rsidP="00E67A7E">
      <w:pPr>
        <w:shd w:val="clear" w:color="auto" w:fill="FFFFFF"/>
        <w:spacing w:after="0" w:line="240" w:lineRule="auto"/>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 </w:t>
      </w:r>
    </w:p>
    <w:p w14:paraId="3B2E5E10" w14:textId="77777777" w:rsidR="00E67A7E" w:rsidRPr="00E67A7E" w:rsidRDefault="00E67A7E" w:rsidP="00E67A7E">
      <w:pPr>
        <w:numPr>
          <w:ilvl w:val="0"/>
          <w:numId w:val="34"/>
        </w:numPr>
        <w:shd w:val="clear" w:color="auto" w:fill="FFFFFF"/>
        <w:spacing w:after="160" w:line="256" w:lineRule="auto"/>
        <w:contextualSpacing/>
        <w:jc w:val="both"/>
        <w:rPr>
          <w:rFonts w:ascii="Calibri" w:eastAsia="Calibri" w:hAnsi="Calibri" w:cs="Calibri"/>
          <w:sz w:val="24"/>
          <w:szCs w:val="24"/>
        </w:rPr>
      </w:pPr>
      <w:r w:rsidRPr="00E67A7E">
        <w:rPr>
          <w:rFonts w:ascii="Calibri" w:eastAsia="Calibri" w:hAnsi="Calibri" w:cs="Calibri"/>
          <w:color w:val="222222"/>
          <w:sz w:val="24"/>
          <w:szCs w:val="24"/>
        </w:rPr>
        <w:t>u naselju Novska: čišćenje 1.952.598 m2 ulica i pješačkih staza, strojno košenje 702.394 m2 zelenih površina, ručna košnja 201.668 m2 zelenih površina, priprema zemljišta, nabava i njega proljetnica i ljetnica 248 m2, orezano 1.960 m2 živica, pokošeno 978.675 m2 bankina, okrčeno 32.120 m2 šiblja te isto odveženo, 868 sati sakupljan otpad sa zelenih i drugih površina u gradu, orezivanje 351 krošnji drveća, prijevoz za različite potrebe kamion sa kranom 65 sati, uklanjanje suhog i bolesnog drveća, priprema zemljišta i sjetva trave 1.820 m2, kićenje grada prigodom blagdana 189 sati, kao i ostale aktivnosti u skladu s potrebama;</w:t>
      </w:r>
    </w:p>
    <w:p w14:paraId="7CDB6A38" w14:textId="77777777" w:rsidR="00E67A7E" w:rsidRPr="00E67A7E" w:rsidRDefault="00E67A7E" w:rsidP="00E67A7E">
      <w:pPr>
        <w:numPr>
          <w:ilvl w:val="0"/>
          <w:numId w:val="34"/>
        </w:numPr>
        <w:shd w:val="clear" w:color="auto" w:fill="FFFFFF"/>
        <w:spacing w:after="160" w:line="256" w:lineRule="auto"/>
        <w:contextualSpacing/>
        <w:jc w:val="both"/>
        <w:rPr>
          <w:rFonts w:ascii="Calibri" w:eastAsia="Calibri" w:hAnsi="Calibri" w:cs="Calibri"/>
          <w:sz w:val="24"/>
          <w:szCs w:val="24"/>
        </w:rPr>
      </w:pPr>
      <w:r w:rsidRPr="00E67A7E">
        <w:rPr>
          <w:rFonts w:ascii="Calibri" w:eastAsia="Calibri" w:hAnsi="Calibri" w:cs="Calibri"/>
          <w:sz w:val="24"/>
          <w:szCs w:val="24"/>
          <w:shd w:val="clear" w:color="auto" w:fill="FFFFFF"/>
        </w:rPr>
        <w:t>u MO Brestača: ručno je pokošeno 20.050 m2 zelenih površina, košenje uz bankine 8.820 m2, uklanjanje 5 kom. suhog i bolesnog drveća, prijevoz za različite potrebe kamion sa kranom 6 sati, te razni drugi nepredviđeni radovi po zahtjevu grada;</w:t>
      </w:r>
    </w:p>
    <w:p w14:paraId="0886E174" w14:textId="55E5A856" w:rsidR="00E67A7E" w:rsidRPr="00E67A7E" w:rsidRDefault="00E67A7E" w:rsidP="00E67A7E">
      <w:pPr>
        <w:numPr>
          <w:ilvl w:val="0"/>
          <w:numId w:val="34"/>
        </w:numPr>
        <w:shd w:val="clear" w:color="auto" w:fill="FFFFFF"/>
        <w:spacing w:after="160" w:line="256" w:lineRule="auto"/>
        <w:contextualSpacing/>
        <w:jc w:val="both"/>
        <w:rPr>
          <w:rFonts w:ascii="Calibri" w:eastAsia="Calibri" w:hAnsi="Calibri" w:cs="Calibri"/>
          <w:sz w:val="24"/>
          <w:szCs w:val="24"/>
        </w:rPr>
      </w:pPr>
      <w:r w:rsidRPr="00E67A7E">
        <w:rPr>
          <w:rFonts w:ascii="Calibri" w:eastAsia="Calibri" w:hAnsi="Calibri" w:cs="Calibri"/>
          <w:sz w:val="24"/>
          <w:szCs w:val="24"/>
        </w:rPr>
        <w:t>u</w:t>
      </w:r>
      <w:r w:rsidR="00DC1BA5">
        <w:rPr>
          <w:rFonts w:ascii="Calibri" w:eastAsia="Calibri" w:hAnsi="Calibri" w:cs="Calibri"/>
          <w:sz w:val="24"/>
          <w:szCs w:val="24"/>
        </w:rPr>
        <w:t xml:space="preserve"> </w:t>
      </w:r>
      <w:r w:rsidRPr="00E67A7E">
        <w:rPr>
          <w:rFonts w:ascii="Calibri" w:eastAsia="Calibri" w:hAnsi="Calibri" w:cs="Calibri"/>
          <w:sz w:val="24"/>
          <w:szCs w:val="24"/>
        </w:rPr>
        <w:t>MO Bročice: čišćenje 145.600 m2 ulica i pješačkih staza, ručno je pokošeno 10.250 m2, košenje uz bankine 14.910 m2, orezivanje 15 krošnji drveća,</w:t>
      </w:r>
      <w:r w:rsidRPr="00E67A7E">
        <w:rPr>
          <w:rFonts w:ascii="Calibri" w:eastAsia="Calibri" w:hAnsi="Calibri" w:cs="Calibri"/>
          <w:sz w:val="24"/>
          <w:szCs w:val="24"/>
          <w:shd w:val="clear" w:color="auto" w:fill="FFFFFF"/>
        </w:rPr>
        <w:t xml:space="preserve"> uklanjanje 2 kom. suhog i bolesnog drveća, prijevoz za različite potrebe kamion sa kranom 4 sati</w:t>
      </w:r>
      <w:r w:rsidRPr="00E67A7E">
        <w:rPr>
          <w:rFonts w:ascii="Calibri" w:eastAsia="Calibri" w:hAnsi="Calibri" w:cs="Calibri"/>
          <w:sz w:val="24"/>
          <w:szCs w:val="24"/>
        </w:rPr>
        <w:t xml:space="preserve"> te ostale aktivnosti u skladu s potrebama;</w:t>
      </w:r>
    </w:p>
    <w:p w14:paraId="3983E367" w14:textId="77777777" w:rsidR="00E67A7E" w:rsidRPr="00E67A7E" w:rsidRDefault="00E67A7E" w:rsidP="00E67A7E">
      <w:pPr>
        <w:numPr>
          <w:ilvl w:val="0"/>
          <w:numId w:val="34"/>
        </w:numPr>
        <w:shd w:val="clear" w:color="auto" w:fill="FFFFFF"/>
        <w:spacing w:after="160" w:line="256" w:lineRule="auto"/>
        <w:contextualSpacing/>
        <w:jc w:val="both"/>
        <w:rPr>
          <w:rFonts w:ascii="Calibri" w:eastAsia="Calibri" w:hAnsi="Calibri" w:cs="Calibri"/>
          <w:sz w:val="24"/>
          <w:szCs w:val="24"/>
        </w:rPr>
      </w:pPr>
      <w:r w:rsidRPr="00E67A7E">
        <w:rPr>
          <w:rFonts w:ascii="Calibri" w:eastAsia="Calibri" w:hAnsi="Calibri" w:cs="Calibri"/>
          <w:sz w:val="24"/>
          <w:szCs w:val="24"/>
        </w:rPr>
        <w:t xml:space="preserve">u MO </w:t>
      </w:r>
      <w:r w:rsidRPr="00E67A7E">
        <w:rPr>
          <w:rFonts w:ascii="Calibri" w:eastAsia="Calibri" w:hAnsi="Calibri" w:cs="Calibri"/>
          <w:color w:val="222222"/>
          <w:sz w:val="24"/>
          <w:szCs w:val="24"/>
        </w:rPr>
        <w:t>Stari Grabovac: ručno je pokošeno 4.800 m2,  a uz bankinu 25.370 m2, rezanje šiblja uz prometnice 1.950 m2, prijevoz za različite potrebe kamion sa kranom 7 sati te ostali radovi u skladu s potrebama;</w:t>
      </w:r>
    </w:p>
    <w:p w14:paraId="13B7AC1B" w14:textId="77777777" w:rsidR="00E67A7E" w:rsidRPr="00E67A7E" w:rsidRDefault="00E67A7E" w:rsidP="00E67A7E">
      <w:pPr>
        <w:numPr>
          <w:ilvl w:val="0"/>
          <w:numId w:val="34"/>
        </w:numPr>
        <w:shd w:val="clear" w:color="auto" w:fill="FFFFFF"/>
        <w:spacing w:after="160" w:line="256" w:lineRule="auto"/>
        <w:contextualSpacing/>
        <w:jc w:val="both"/>
        <w:rPr>
          <w:rFonts w:ascii="Calibri" w:eastAsia="Calibri" w:hAnsi="Calibri" w:cs="Calibri"/>
          <w:sz w:val="24"/>
          <w:szCs w:val="24"/>
        </w:rPr>
      </w:pPr>
      <w:r w:rsidRPr="00E67A7E">
        <w:rPr>
          <w:rFonts w:ascii="Calibri" w:eastAsia="Calibri" w:hAnsi="Calibri" w:cs="Calibri"/>
          <w:color w:val="222222"/>
          <w:sz w:val="24"/>
          <w:szCs w:val="24"/>
        </w:rPr>
        <w:t xml:space="preserve">u  MO Paklenica: pokošeno 42.000 m2 bankina, ručno 11.480 m2 zelenih površina, 15 orezivanja krošnje drveća, 2.200 m2 rezanja šiblja uz prometnice, </w:t>
      </w:r>
      <w:r w:rsidRPr="00E67A7E">
        <w:rPr>
          <w:rFonts w:ascii="Calibri" w:eastAsia="Calibri" w:hAnsi="Calibri" w:cs="Calibri"/>
          <w:sz w:val="24"/>
          <w:szCs w:val="24"/>
          <w:shd w:val="clear" w:color="auto" w:fill="FFFFFF"/>
        </w:rPr>
        <w:t>uklanjanje 7 kom. suhog i bolesnog drveća, rušenje 3 kom. drveća u posebnim uvjetima, prijevoz za različite potrebe kamionom sa kranom 12 sati</w:t>
      </w:r>
      <w:r w:rsidRPr="00E67A7E">
        <w:rPr>
          <w:rFonts w:ascii="Calibri" w:eastAsia="Calibri" w:hAnsi="Calibri" w:cs="Calibri"/>
          <w:color w:val="222222"/>
          <w:sz w:val="24"/>
          <w:szCs w:val="24"/>
        </w:rPr>
        <w:t xml:space="preserve"> te ostale aktivnosti u skladu s potrebama;</w:t>
      </w:r>
    </w:p>
    <w:p w14:paraId="08523871" w14:textId="77777777" w:rsidR="00E67A7E" w:rsidRPr="00E67A7E" w:rsidRDefault="00E67A7E" w:rsidP="00E67A7E">
      <w:pPr>
        <w:numPr>
          <w:ilvl w:val="0"/>
          <w:numId w:val="34"/>
        </w:numPr>
        <w:shd w:val="clear" w:color="auto" w:fill="FFFFFF"/>
        <w:spacing w:after="160" w:line="256" w:lineRule="auto"/>
        <w:contextualSpacing/>
        <w:jc w:val="both"/>
        <w:rPr>
          <w:rFonts w:ascii="Calibri" w:eastAsia="Calibri" w:hAnsi="Calibri" w:cs="Calibri"/>
          <w:sz w:val="24"/>
          <w:szCs w:val="24"/>
        </w:rPr>
      </w:pPr>
      <w:r w:rsidRPr="00E67A7E">
        <w:rPr>
          <w:rFonts w:ascii="Calibri" w:eastAsia="Calibri" w:hAnsi="Calibri" w:cs="Calibri"/>
          <w:color w:val="222222"/>
          <w:sz w:val="24"/>
          <w:szCs w:val="24"/>
        </w:rPr>
        <w:t>u MO Voćarica: košenje 17.140 m2 bankina, ručno pokošeno 11.900 m2 zelenih površina, 1.800 m2 rezanja šiblja uz prometnice, te ostali radovi u skladu s potrebama;</w:t>
      </w:r>
    </w:p>
    <w:p w14:paraId="554BF61B" w14:textId="77777777" w:rsidR="00E67A7E" w:rsidRPr="00E67A7E" w:rsidRDefault="00E67A7E" w:rsidP="00E67A7E">
      <w:pPr>
        <w:numPr>
          <w:ilvl w:val="0"/>
          <w:numId w:val="34"/>
        </w:numPr>
        <w:shd w:val="clear" w:color="auto" w:fill="FFFFFF"/>
        <w:spacing w:after="160" w:line="256" w:lineRule="auto"/>
        <w:contextualSpacing/>
        <w:jc w:val="both"/>
        <w:rPr>
          <w:rFonts w:ascii="Calibri" w:eastAsia="Calibri" w:hAnsi="Calibri" w:cs="Calibri"/>
          <w:sz w:val="24"/>
          <w:szCs w:val="24"/>
        </w:rPr>
      </w:pPr>
      <w:r w:rsidRPr="00E67A7E">
        <w:rPr>
          <w:rFonts w:ascii="Calibri" w:eastAsia="Calibri" w:hAnsi="Calibri" w:cs="Calibri"/>
          <w:color w:val="222222"/>
          <w:sz w:val="24"/>
          <w:szCs w:val="24"/>
        </w:rPr>
        <w:t xml:space="preserve">u MO Jazavica: pokošeno 17.800 m2 bankina, strojno pokošeno 29.600 m2 zelenih površina, 5.550 m2 rezanja šiblja uz prometnice, orezivanje 18 krošnji drveća, </w:t>
      </w:r>
      <w:r w:rsidRPr="00E67A7E">
        <w:rPr>
          <w:rFonts w:ascii="Calibri" w:eastAsia="Calibri" w:hAnsi="Calibri" w:cs="Calibri"/>
          <w:sz w:val="24"/>
          <w:szCs w:val="24"/>
          <w:shd w:val="clear" w:color="auto" w:fill="FFFFFF"/>
        </w:rPr>
        <w:t>prijevoz za različite potrebe kamionom sa kranom 4 sata</w:t>
      </w:r>
      <w:r w:rsidRPr="00E67A7E">
        <w:rPr>
          <w:rFonts w:ascii="Calibri" w:eastAsia="Calibri" w:hAnsi="Calibri" w:cs="Calibri"/>
          <w:sz w:val="24"/>
          <w:szCs w:val="24"/>
        </w:rPr>
        <w:t xml:space="preserve"> </w:t>
      </w:r>
      <w:r w:rsidRPr="00E67A7E">
        <w:rPr>
          <w:rFonts w:ascii="Calibri" w:eastAsia="Calibri" w:hAnsi="Calibri" w:cs="Calibri"/>
          <w:color w:val="222222"/>
          <w:sz w:val="24"/>
          <w:szCs w:val="24"/>
        </w:rPr>
        <w:t>te ostali radovi po potrebi;</w:t>
      </w:r>
    </w:p>
    <w:p w14:paraId="5E2D4658" w14:textId="77777777" w:rsidR="00E67A7E" w:rsidRPr="00E67A7E" w:rsidRDefault="00E67A7E" w:rsidP="00E67A7E">
      <w:pPr>
        <w:numPr>
          <w:ilvl w:val="0"/>
          <w:numId w:val="34"/>
        </w:numPr>
        <w:shd w:val="clear" w:color="auto" w:fill="FFFFFF"/>
        <w:spacing w:after="160" w:line="256" w:lineRule="auto"/>
        <w:contextualSpacing/>
        <w:jc w:val="both"/>
        <w:rPr>
          <w:rFonts w:ascii="Calibri" w:eastAsia="Calibri" w:hAnsi="Calibri" w:cs="Calibri"/>
          <w:sz w:val="24"/>
          <w:szCs w:val="24"/>
        </w:rPr>
      </w:pPr>
      <w:r w:rsidRPr="00E67A7E">
        <w:rPr>
          <w:rFonts w:ascii="Calibri" w:eastAsia="Calibri" w:hAnsi="Calibri" w:cs="Calibri"/>
          <w:color w:val="222222"/>
          <w:sz w:val="24"/>
          <w:szCs w:val="24"/>
        </w:rPr>
        <w:t>u MO Roždanik: pokošeno 23.000 m2 bankina, ručno je pokošeno 13.650 m2 zelenih površina, 1.700 m2 rezanja šiblja uz prometnice, prijevoz za različite potrebe kamionom sa kranom 7 sati, te ostali radovi po potrebi;</w:t>
      </w:r>
    </w:p>
    <w:p w14:paraId="09F08453" w14:textId="77777777" w:rsidR="00E67A7E" w:rsidRPr="00E67A7E" w:rsidRDefault="00E67A7E" w:rsidP="00E67A7E">
      <w:pPr>
        <w:numPr>
          <w:ilvl w:val="0"/>
          <w:numId w:val="34"/>
        </w:numPr>
        <w:shd w:val="clear" w:color="auto" w:fill="FFFFFF"/>
        <w:spacing w:after="160" w:line="256" w:lineRule="auto"/>
        <w:contextualSpacing/>
        <w:jc w:val="both"/>
        <w:rPr>
          <w:rFonts w:ascii="Calibri" w:eastAsia="Calibri" w:hAnsi="Calibri" w:cs="Calibri"/>
          <w:sz w:val="24"/>
          <w:szCs w:val="24"/>
        </w:rPr>
      </w:pPr>
      <w:r w:rsidRPr="00E67A7E">
        <w:rPr>
          <w:rFonts w:ascii="Calibri" w:eastAsia="Calibri" w:hAnsi="Calibri" w:cs="Calibri"/>
          <w:color w:val="222222"/>
          <w:sz w:val="24"/>
          <w:szCs w:val="24"/>
        </w:rPr>
        <w:t>u MO Rajić: 87.760 m2 bankina pokošeno, a strojno 21.450 m2 zelenih površina, te ručno košenje površina 13.560 m2, 7 uklanjanja suhog i bolesnog drveća, 5.500 m2 rezanja šiblja uz prometnice, orezano 360 m2 živica prijevoz za različite potrebe, kamionom sa kranom 11 sati,  te ostali radovi po potrebi, te razni nepredviđeni radovi po zahtjevu Grada;</w:t>
      </w:r>
    </w:p>
    <w:p w14:paraId="6B111C45" w14:textId="77777777" w:rsidR="00E67A7E" w:rsidRPr="00E67A7E" w:rsidRDefault="00E67A7E" w:rsidP="00E67A7E">
      <w:pPr>
        <w:shd w:val="clear" w:color="auto" w:fill="FFFFFF"/>
        <w:spacing w:after="160" w:line="256" w:lineRule="auto"/>
        <w:contextualSpacing/>
        <w:jc w:val="both"/>
        <w:rPr>
          <w:rFonts w:ascii="Calibri" w:eastAsia="Calibri" w:hAnsi="Calibri" w:cs="Calibri"/>
          <w:color w:val="222222"/>
          <w:sz w:val="24"/>
          <w:szCs w:val="24"/>
        </w:rPr>
      </w:pPr>
    </w:p>
    <w:p w14:paraId="0A768525" w14:textId="77777777" w:rsidR="00E67A7E" w:rsidRPr="00E67A7E" w:rsidRDefault="00E67A7E" w:rsidP="00E67A7E">
      <w:pPr>
        <w:shd w:val="clear" w:color="auto" w:fill="FFFFFF"/>
        <w:spacing w:after="160" w:line="256" w:lineRule="auto"/>
        <w:contextualSpacing/>
        <w:jc w:val="both"/>
        <w:rPr>
          <w:rFonts w:ascii="Calibri" w:eastAsia="Calibri" w:hAnsi="Calibri" w:cs="Calibri"/>
          <w:color w:val="222222"/>
          <w:sz w:val="24"/>
          <w:szCs w:val="24"/>
        </w:rPr>
      </w:pPr>
    </w:p>
    <w:p w14:paraId="7FDE9C80" w14:textId="77777777" w:rsidR="00E67A7E" w:rsidRPr="00E67A7E" w:rsidRDefault="00E67A7E" w:rsidP="00E67A7E">
      <w:pPr>
        <w:numPr>
          <w:ilvl w:val="0"/>
          <w:numId w:val="34"/>
        </w:numPr>
        <w:shd w:val="clear" w:color="auto" w:fill="FFFFFF"/>
        <w:spacing w:after="160" w:line="256" w:lineRule="auto"/>
        <w:contextualSpacing/>
        <w:jc w:val="both"/>
        <w:rPr>
          <w:rFonts w:ascii="Calibri" w:eastAsia="Calibri" w:hAnsi="Calibri" w:cs="Calibri"/>
          <w:sz w:val="24"/>
          <w:szCs w:val="24"/>
        </w:rPr>
      </w:pPr>
      <w:r w:rsidRPr="00E67A7E">
        <w:rPr>
          <w:rFonts w:ascii="Calibri" w:eastAsia="Calibri" w:hAnsi="Calibri" w:cs="Calibri"/>
          <w:color w:val="222222"/>
          <w:sz w:val="24"/>
          <w:szCs w:val="24"/>
        </w:rPr>
        <w:lastRenderedPageBreak/>
        <w:t>u MO Borovac: pokošeno 7.600 m2 bankina, 18.130 m2 zelenih površina ručno pokošeno, prijevoz za različite potrebe kamionom sa kranom 4 sata, 2 uklanjanja suhog i bolesnog drveća,  te ostali potrebni radovi;</w:t>
      </w:r>
    </w:p>
    <w:p w14:paraId="1A26E652" w14:textId="77777777" w:rsidR="00E67A7E" w:rsidRPr="00E67A7E" w:rsidRDefault="00E67A7E" w:rsidP="00E67A7E">
      <w:pPr>
        <w:numPr>
          <w:ilvl w:val="0"/>
          <w:numId w:val="34"/>
        </w:numPr>
        <w:shd w:val="clear" w:color="auto" w:fill="FFFFFF"/>
        <w:spacing w:after="160" w:line="256" w:lineRule="auto"/>
        <w:contextualSpacing/>
        <w:jc w:val="both"/>
        <w:rPr>
          <w:rFonts w:ascii="Calibri" w:eastAsia="Calibri" w:hAnsi="Calibri" w:cs="Calibri"/>
          <w:sz w:val="24"/>
          <w:szCs w:val="24"/>
        </w:rPr>
      </w:pPr>
      <w:r w:rsidRPr="00E67A7E">
        <w:rPr>
          <w:rFonts w:ascii="Calibri" w:eastAsia="Calibri" w:hAnsi="Calibri" w:cs="Calibri"/>
          <w:color w:val="222222"/>
          <w:sz w:val="24"/>
          <w:szCs w:val="24"/>
        </w:rPr>
        <w:t xml:space="preserve">u MO Nova Subocka: ručno pokošeno 17.990 m2 zelenih površina, košnja 28.600 m2 uz bankine, rezanje 4.600 m2 šiblja uz prometnice, prijevoz za različite potrebe, kamionom sa kranom </w:t>
      </w:r>
      <w:r w:rsidRPr="00E67A7E">
        <w:rPr>
          <w:rFonts w:ascii="Calibri" w:eastAsia="Calibri" w:hAnsi="Calibri" w:cs="Calibri"/>
          <w:sz w:val="24"/>
          <w:szCs w:val="24"/>
        </w:rPr>
        <w:t>4 sata, te ostali radovi po potrebi;</w:t>
      </w:r>
    </w:p>
    <w:p w14:paraId="615E892A" w14:textId="77777777" w:rsidR="00E67A7E" w:rsidRPr="00E67A7E" w:rsidRDefault="00E67A7E" w:rsidP="00E67A7E">
      <w:pPr>
        <w:numPr>
          <w:ilvl w:val="0"/>
          <w:numId w:val="34"/>
        </w:numPr>
        <w:shd w:val="clear" w:color="auto" w:fill="FFFFFF"/>
        <w:spacing w:after="160" w:line="256" w:lineRule="auto"/>
        <w:contextualSpacing/>
        <w:jc w:val="both"/>
        <w:rPr>
          <w:rFonts w:ascii="Calibri" w:eastAsia="Calibri" w:hAnsi="Calibri" w:cs="Calibri"/>
          <w:sz w:val="24"/>
          <w:szCs w:val="24"/>
        </w:rPr>
      </w:pPr>
      <w:r w:rsidRPr="00E67A7E">
        <w:rPr>
          <w:rFonts w:ascii="Calibri" w:eastAsia="Calibri" w:hAnsi="Calibri" w:cs="Calibri"/>
          <w:color w:val="222222"/>
          <w:sz w:val="24"/>
          <w:szCs w:val="24"/>
        </w:rPr>
        <w:t xml:space="preserve">u MO </w:t>
      </w:r>
      <w:r w:rsidRPr="00E67A7E">
        <w:rPr>
          <w:rFonts w:ascii="Calibri" w:eastAsia="Calibri" w:hAnsi="Calibri" w:cs="Calibri"/>
          <w:sz w:val="24"/>
          <w:szCs w:val="24"/>
        </w:rPr>
        <w:t>Stara Subocka: pokošeno ručno 52.425 m2 zelenih površina, košnja uz bankine 4.220 m2,  14 orezivanja krošnji drveća,</w:t>
      </w:r>
      <w:r w:rsidRPr="00E67A7E">
        <w:rPr>
          <w:rFonts w:ascii="Calibri" w:eastAsia="Calibri" w:hAnsi="Calibri" w:cs="Calibri"/>
          <w:color w:val="222222"/>
          <w:sz w:val="24"/>
          <w:szCs w:val="24"/>
        </w:rPr>
        <w:t xml:space="preserve"> 2 uklanjanja suhog i bolesnog drveća,</w:t>
      </w:r>
      <w:r w:rsidRPr="00E67A7E">
        <w:rPr>
          <w:rFonts w:ascii="Calibri" w:eastAsia="Calibri" w:hAnsi="Calibri" w:cs="Calibri"/>
          <w:sz w:val="24"/>
          <w:szCs w:val="24"/>
        </w:rPr>
        <w:t xml:space="preserve"> prijevoz za različite potrebe kamionom sa kranom 3 sata, te ostali radovi po potrebi;</w:t>
      </w:r>
    </w:p>
    <w:p w14:paraId="02C10500" w14:textId="77777777" w:rsidR="00E67A7E" w:rsidRPr="00E67A7E" w:rsidRDefault="00E67A7E" w:rsidP="00E67A7E">
      <w:pPr>
        <w:numPr>
          <w:ilvl w:val="0"/>
          <w:numId w:val="34"/>
        </w:numPr>
        <w:shd w:val="clear" w:color="auto" w:fill="FFFFFF"/>
        <w:spacing w:after="160" w:line="256" w:lineRule="auto"/>
        <w:contextualSpacing/>
        <w:jc w:val="both"/>
        <w:rPr>
          <w:rFonts w:ascii="Calibri" w:eastAsia="Calibri" w:hAnsi="Calibri" w:cs="Calibri"/>
          <w:sz w:val="24"/>
          <w:szCs w:val="24"/>
        </w:rPr>
      </w:pPr>
      <w:r w:rsidRPr="00E67A7E">
        <w:rPr>
          <w:rFonts w:ascii="Calibri" w:eastAsia="Calibri" w:hAnsi="Calibri" w:cs="Calibri"/>
          <w:sz w:val="24"/>
          <w:szCs w:val="24"/>
        </w:rPr>
        <w:t xml:space="preserve">u MO Kozarice: pokošeno ručno 11.100 m2 zelenih površina, te uz bankine 3.200 m2, </w:t>
      </w:r>
      <w:r w:rsidRPr="00E67A7E">
        <w:rPr>
          <w:rFonts w:ascii="Calibri" w:eastAsia="Calibri" w:hAnsi="Calibri" w:cs="Calibri"/>
          <w:color w:val="222222"/>
          <w:sz w:val="24"/>
          <w:szCs w:val="24"/>
        </w:rPr>
        <w:t>7.450 m2 rezanja šiblja uz prometnice</w:t>
      </w:r>
      <w:r w:rsidRPr="00E67A7E">
        <w:rPr>
          <w:rFonts w:ascii="Calibri" w:eastAsia="Calibri" w:hAnsi="Calibri" w:cs="Calibri"/>
          <w:sz w:val="24"/>
          <w:szCs w:val="24"/>
        </w:rPr>
        <w:t xml:space="preserve"> te ostali radovi po potrebi.</w:t>
      </w:r>
    </w:p>
    <w:p w14:paraId="41E98453" w14:textId="77777777" w:rsidR="00E67A7E" w:rsidRPr="00E67A7E" w:rsidRDefault="00E67A7E" w:rsidP="00E67A7E">
      <w:pPr>
        <w:shd w:val="clear" w:color="auto" w:fill="FFFFFF"/>
        <w:spacing w:after="160" w:line="256" w:lineRule="auto"/>
        <w:contextualSpacing/>
        <w:jc w:val="both"/>
        <w:rPr>
          <w:rFonts w:ascii="Calibri" w:eastAsia="Calibri" w:hAnsi="Calibri" w:cs="Calibri"/>
          <w:sz w:val="24"/>
          <w:szCs w:val="24"/>
        </w:rPr>
      </w:pPr>
    </w:p>
    <w:p w14:paraId="36864E41" w14:textId="77777777" w:rsidR="00E67A7E" w:rsidRPr="00E67A7E" w:rsidRDefault="00E67A7E" w:rsidP="00E67A7E">
      <w:pPr>
        <w:shd w:val="clear" w:color="auto" w:fill="F2F2F2"/>
        <w:spacing w:after="0" w:line="240" w:lineRule="auto"/>
        <w:jc w:val="both"/>
        <w:rPr>
          <w:rFonts w:ascii="Calibri" w:eastAsia="Times New Roman" w:hAnsi="Calibri" w:cs="Calibri"/>
          <w:b/>
          <w:bCs/>
          <w:sz w:val="24"/>
          <w:szCs w:val="24"/>
          <w:lang w:val="en-US" w:eastAsia="hr-HR"/>
        </w:rPr>
      </w:pPr>
      <w:r w:rsidRPr="00E67A7E">
        <w:rPr>
          <w:rFonts w:ascii="Calibri" w:eastAsia="Times New Roman" w:hAnsi="Calibri" w:cs="Calibri"/>
          <w:b/>
          <w:bCs/>
          <w:sz w:val="24"/>
          <w:szCs w:val="24"/>
          <w:lang w:val="en-US" w:eastAsia="hr-HR"/>
        </w:rPr>
        <w:t>Pokazatelji uspješnosti Aktivnosti 1024 A100001 Održavanje javnih površina</w:t>
      </w:r>
    </w:p>
    <w:p w14:paraId="5974E5E2"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tbl>
      <w:tblPr>
        <w:tblStyle w:val="Reetkatablice"/>
        <w:tblW w:w="0" w:type="auto"/>
        <w:tblLook w:val="04A0" w:firstRow="1" w:lastRow="0" w:firstColumn="1" w:lastColumn="0" w:noHBand="0" w:noVBand="1"/>
      </w:tblPr>
      <w:tblGrid>
        <w:gridCol w:w="1548"/>
        <w:gridCol w:w="2270"/>
        <w:gridCol w:w="991"/>
        <w:gridCol w:w="1667"/>
        <w:gridCol w:w="1795"/>
        <w:gridCol w:w="934"/>
      </w:tblGrid>
      <w:tr w:rsidR="00E67A7E" w:rsidRPr="00E67A7E" w14:paraId="769F3AAF" w14:textId="77777777" w:rsidTr="00E67A7E">
        <w:tc>
          <w:tcPr>
            <w:tcW w:w="0" w:type="auto"/>
            <w:shd w:val="clear" w:color="auto" w:fill="D9D9D9"/>
          </w:tcPr>
          <w:p w14:paraId="74A3F9DF"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Pokazatelj rezultata</w:t>
            </w:r>
          </w:p>
        </w:tc>
        <w:tc>
          <w:tcPr>
            <w:tcW w:w="0" w:type="auto"/>
            <w:shd w:val="clear" w:color="auto" w:fill="D9D9D9"/>
          </w:tcPr>
          <w:p w14:paraId="51B5D9FF"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Definicija</w:t>
            </w:r>
          </w:p>
        </w:tc>
        <w:tc>
          <w:tcPr>
            <w:tcW w:w="0" w:type="auto"/>
            <w:shd w:val="clear" w:color="auto" w:fill="D9D9D9"/>
          </w:tcPr>
          <w:p w14:paraId="4878DA63"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Jedinica</w:t>
            </w:r>
          </w:p>
        </w:tc>
        <w:tc>
          <w:tcPr>
            <w:tcW w:w="0" w:type="auto"/>
            <w:shd w:val="clear" w:color="auto" w:fill="D9D9D9"/>
          </w:tcPr>
          <w:p w14:paraId="5F5EDE21"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Ciljana vrijednost 2023.</w:t>
            </w:r>
          </w:p>
        </w:tc>
        <w:tc>
          <w:tcPr>
            <w:tcW w:w="0" w:type="auto"/>
            <w:shd w:val="clear" w:color="auto" w:fill="D9D9D9"/>
          </w:tcPr>
          <w:p w14:paraId="557C93D8"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Realizacija 1.1.-30.6.2023.</w:t>
            </w:r>
          </w:p>
        </w:tc>
        <w:tc>
          <w:tcPr>
            <w:tcW w:w="0" w:type="auto"/>
            <w:shd w:val="clear" w:color="auto" w:fill="D9D9D9"/>
          </w:tcPr>
          <w:p w14:paraId="2740A8FA"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Indeks %</w:t>
            </w:r>
          </w:p>
        </w:tc>
      </w:tr>
      <w:tr w:rsidR="00E67A7E" w:rsidRPr="00E67A7E" w14:paraId="5D7358BB" w14:textId="77777777" w:rsidTr="00227B30">
        <w:tc>
          <w:tcPr>
            <w:tcW w:w="0" w:type="auto"/>
          </w:tcPr>
          <w:p w14:paraId="559B50CC"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M2 površine</w:t>
            </w:r>
          </w:p>
        </w:tc>
        <w:tc>
          <w:tcPr>
            <w:tcW w:w="0" w:type="auto"/>
          </w:tcPr>
          <w:p w14:paraId="42777A73"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Košnja zelenih površina</w:t>
            </w:r>
          </w:p>
        </w:tc>
        <w:tc>
          <w:tcPr>
            <w:tcW w:w="0" w:type="auto"/>
          </w:tcPr>
          <w:p w14:paraId="7CA16D88"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m</w:t>
            </w:r>
            <w:r w:rsidRPr="00E67A7E">
              <w:rPr>
                <w:rFonts w:ascii="Calibri" w:hAnsi="Calibri" w:cs="Calibri"/>
                <w:sz w:val="24"/>
                <w:szCs w:val="24"/>
                <w:vertAlign w:val="superscript"/>
              </w:rPr>
              <w:t>2</w:t>
            </w:r>
          </w:p>
        </w:tc>
        <w:tc>
          <w:tcPr>
            <w:tcW w:w="0" w:type="auto"/>
          </w:tcPr>
          <w:p w14:paraId="57F3FFDA" w14:textId="77777777" w:rsidR="00E67A7E" w:rsidRPr="00E67A7E" w:rsidRDefault="00E67A7E" w:rsidP="00E67A7E">
            <w:pPr>
              <w:spacing w:after="0" w:line="240" w:lineRule="auto"/>
              <w:jc w:val="right"/>
              <w:rPr>
                <w:rFonts w:ascii="Calibri" w:hAnsi="Calibri" w:cs="Calibri"/>
                <w:sz w:val="24"/>
                <w:szCs w:val="24"/>
              </w:rPr>
            </w:pPr>
            <w:r w:rsidRPr="00E67A7E">
              <w:rPr>
                <w:rFonts w:ascii="Calibri" w:hAnsi="Calibri" w:cs="Calibri"/>
                <w:sz w:val="24"/>
                <w:szCs w:val="24"/>
              </w:rPr>
              <w:t>4.720.000</w:t>
            </w:r>
          </w:p>
        </w:tc>
        <w:tc>
          <w:tcPr>
            <w:tcW w:w="0" w:type="auto"/>
          </w:tcPr>
          <w:p w14:paraId="46AB3B5E" w14:textId="77777777" w:rsidR="00E67A7E" w:rsidRPr="00E67A7E" w:rsidRDefault="00E67A7E" w:rsidP="00E67A7E">
            <w:pPr>
              <w:spacing w:after="0" w:line="240" w:lineRule="auto"/>
              <w:jc w:val="right"/>
              <w:rPr>
                <w:rFonts w:ascii="Calibri" w:hAnsi="Calibri" w:cs="Calibri"/>
                <w:sz w:val="24"/>
                <w:szCs w:val="24"/>
              </w:rPr>
            </w:pPr>
            <w:r w:rsidRPr="00E67A7E">
              <w:rPr>
                <w:rFonts w:ascii="Calibri" w:hAnsi="Calibri" w:cs="Calibri"/>
                <w:sz w:val="24"/>
                <w:szCs w:val="24"/>
                <w:shd w:val="clear" w:color="auto" w:fill="FFFFFF"/>
                <w:lang w:val="en-US"/>
              </w:rPr>
              <w:t>2.475.042</w:t>
            </w:r>
          </w:p>
        </w:tc>
        <w:tc>
          <w:tcPr>
            <w:tcW w:w="0" w:type="auto"/>
          </w:tcPr>
          <w:p w14:paraId="32115194"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52 %</w:t>
            </w:r>
          </w:p>
        </w:tc>
      </w:tr>
      <w:tr w:rsidR="00E67A7E" w:rsidRPr="00E67A7E" w14:paraId="2163B59E" w14:textId="77777777" w:rsidTr="00227B30">
        <w:tc>
          <w:tcPr>
            <w:tcW w:w="0" w:type="auto"/>
          </w:tcPr>
          <w:p w14:paraId="2D1FE017"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M2 površine</w:t>
            </w:r>
          </w:p>
        </w:tc>
        <w:tc>
          <w:tcPr>
            <w:tcW w:w="0" w:type="auto"/>
          </w:tcPr>
          <w:p w14:paraId="3AE4AA3F"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Čišćenje prometnih i pješačkih površina</w:t>
            </w:r>
          </w:p>
        </w:tc>
        <w:tc>
          <w:tcPr>
            <w:tcW w:w="0" w:type="auto"/>
          </w:tcPr>
          <w:p w14:paraId="71640F32"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m</w:t>
            </w:r>
            <w:r w:rsidRPr="00E67A7E">
              <w:rPr>
                <w:rFonts w:ascii="Calibri" w:hAnsi="Calibri" w:cs="Calibri"/>
                <w:sz w:val="24"/>
                <w:szCs w:val="24"/>
                <w:vertAlign w:val="superscript"/>
              </w:rPr>
              <w:t>2</w:t>
            </w:r>
          </w:p>
        </w:tc>
        <w:tc>
          <w:tcPr>
            <w:tcW w:w="0" w:type="auto"/>
          </w:tcPr>
          <w:p w14:paraId="26A7E8FA" w14:textId="77777777" w:rsidR="00E67A7E" w:rsidRPr="00E67A7E" w:rsidRDefault="00E67A7E" w:rsidP="00E67A7E">
            <w:pPr>
              <w:spacing w:after="0" w:line="240" w:lineRule="auto"/>
              <w:jc w:val="right"/>
              <w:rPr>
                <w:rFonts w:ascii="Calibri" w:hAnsi="Calibri" w:cs="Calibri"/>
                <w:sz w:val="24"/>
                <w:szCs w:val="24"/>
              </w:rPr>
            </w:pPr>
            <w:r w:rsidRPr="00E67A7E">
              <w:rPr>
                <w:rFonts w:ascii="Calibri" w:hAnsi="Calibri" w:cs="Calibri"/>
                <w:sz w:val="24"/>
                <w:szCs w:val="24"/>
              </w:rPr>
              <w:t>4.400.000</w:t>
            </w:r>
          </w:p>
        </w:tc>
        <w:tc>
          <w:tcPr>
            <w:tcW w:w="0" w:type="auto"/>
          </w:tcPr>
          <w:p w14:paraId="12A18362" w14:textId="77777777" w:rsidR="00E67A7E" w:rsidRPr="00E67A7E" w:rsidRDefault="00E67A7E" w:rsidP="00E67A7E">
            <w:pPr>
              <w:spacing w:after="0" w:line="240" w:lineRule="auto"/>
              <w:jc w:val="right"/>
              <w:rPr>
                <w:rFonts w:ascii="Calibri" w:hAnsi="Calibri" w:cs="Calibri"/>
                <w:sz w:val="24"/>
                <w:szCs w:val="24"/>
              </w:rPr>
            </w:pPr>
            <w:r w:rsidRPr="00E67A7E">
              <w:rPr>
                <w:rFonts w:ascii="Calibri" w:hAnsi="Calibri" w:cs="Calibri"/>
                <w:sz w:val="24"/>
                <w:szCs w:val="24"/>
                <w:shd w:val="clear" w:color="auto" w:fill="FFFFFF"/>
                <w:lang w:val="en-US"/>
              </w:rPr>
              <w:t>2.108.868</w:t>
            </w:r>
          </w:p>
        </w:tc>
        <w:tc>
          <w:tcPr>
            <w:tcW w:w="0" w:type="auto"/>
          </w:tcPr>
          <w:p w14:paraId="593A01CB"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48 %</w:t>
            </w:r>
          </w:p>
        </w:tc>
      </w:tr>
    </w:tbl>
    <w:p w14:paraId="093B4552"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41DF02E0"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t>3.4.2. Aktivnost 1024 A100002 Održavanje nerazvrstanih cesta</w:t>
      </w:r>
    </w:p>
    <w:p w14:paraId="237E2C09"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3A6C14E2" w14:textId="77777777" w:rsidR="00E67A7E" w:rsidRPr="00E67A7E" w:rsidRDefault="00E67A7E" w:rsidP="00E67A7E">
      <w:pPr>
        <w:spacing w:after="0" w:line="240" w:lineRule="auto"/>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 </w:t>
      </w:r>
      <w:r w:rsidRPr="00E67A7E">
        <w:rPr>
          <w:rFonts w:ascii="Calibri" w:eastAsia="Times New Roman" w:hAnsi="Calibri" w:cs="Calibri"/>
          <w:sz w:val="24"/>
          <w:szCs w:val="24"/>
          <w:lang w:eastAsia="hr-HR"/>
        </w:rPr>
        <w:tab/>
        <w:t>Aktivnost je planirana u iznosu 248.191,66 eura, a realizirana u prvoj polovici godine u iznosu od 105.597,01 eura. Kroz ovu aktivnost se vrše radovi redovnog održavanja, kao što su izrada kamene podloge, saniranje neravnina na makadamskim cestama, krpanje udarnih rupa, ugradnja i valjanje asfaltne mase, postavljanje horizontalne i vertikalne signalizacije, popravci na sustavu odvodnje s nerazvrstanih cesta, čišćenje jaraka, zamjena dotrajalih i uništenih ivičnjaka popravak pješačkih staza i sl.</w:t>
      </w:r>
    </w:p>
    <w:p w14:paraId="5F6A041B" w14:textId="77777777" w:rsidR="00E67A7E" w:rsidRPr="00E67A7E" w:rsidRDefault="00E67A7E" w:rsidP="00E67A7E">
      <w:pPr>
        <w:spacing w:after="0" w:line="240" w:lineRule="auto"/>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ab/>
        <w:t>Na području Grada Novske se održava 57 ulica ukupne dužine 38,79 km, a u prigradskim naseljima 59 nerazvrstana cesta ukupne dužine 44,23 km.</w:t>
      </w:r>
    </w:p>
    <w:p w14:paraId="012C7021" w14:textId="77777777" w:rsidR="00E67A7E" w:rsidRPr="00E67A7E" w:rsidRDefault="00E67A7E" w:rsidP="00E67A7E">
      <w:pPr>
        <w:spacing w:after="0" w:line="240" w:lineRule="auto"/>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ab/>
        <w:t>Gledano po mjesnim odborima struktura utroška sredstava je sljedeća:</w:t>
      </w:r>
    </w:p>
    <w:p w14:paraId="20D6602E"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5B349569" w14:textId="77777777" w:rsidR="00E67A7E" w:rsidRPr="00E67A7E" w:rsidRDefault="00E67A7E" w:rsidP="00E67A7E">
      <w:pPr>
        <w:numPr>
          <w:ilvl w:val="0"/>
          <w:numId w:val="35"/>
        </w:numPr>
        <w:spacing w:after="160" w:line="256" w:lineRule="auto"/>
        <w:contextualSpacing/>
        <w:jc w:val="both"/>
        <w:rPr>
          <w:rFonts w:ascii="Calibri" w:eastAsia="Calibri" w:hAnsi="Calibri" w:cs="Calibri"/>
          <w:sz w:val="24"/>
          <w:szCs w:val="24"/>
        </w:rPr>
      </w:pPr>
      <w:r w:rsidRPr="00E67A7E">
        <w:rPr>
          <w:rFonts w:ascii="Calibri" w:eastAsia="Calibri" w:hAnsi="Calibri" w:cs="Calibri"/>
          <w:sz w:val="24"/>
          <w:szCs w:val="24"/>
        </w:rPr>
        <w:t>MO Novska: dobava i razgrtanje tucanika uz valjanje valjkom, krpanje udarnih rupa na asfaltnim površinama, ugradnja betonskih rubnjaka, izrada propusta ispod ceste s betonskim cijevima, nabava, doprema i ugradnja  betonskih rigolica, strojno čišćenje odvodnih kanala jaraka – kanala uz cestu s profilnom korpom, nabava i postavljanje prometnih znakova, postavljanje slivničkih rešetki, popravak pješačkih staza, bojanje ograde na pješačkim mostovima i sl. u ukupnom iznosu od 28.111,36 eura;</w:t>
      </w:r>
    </w:p>
    <w:p w14:paraId="0B54B42D" w14:textId="77777777" w:rsidR="00E67A7E" w:rsidRPr="00E67A7E" w:rsidRDefault="00E67A7E" w:rsidP="00E67A7E">
      <w:pPr>
        <w:numPr>
          <w:ilvl w:val="0"/>
          <w:numId w:val="35"/>
        </w:numPr>
        <w:spacing w:after="160" w:line="256" w:lineRule="auto"/>
        <w:contextualSpacing/>
        <w:jc w:val="both"/>
        <w:rPr>
          <w:rFonts w:ascii="Calibri" w:eastAsia="Calibri" w:hAnsi="Calibri" w:cs="Calibri"/>
          <w:sz w:val="24"/>
          <w:szCs w:val="24"/>
        </w:rPr>
      </w:pPr>
      <w:r w:rsidRPr="00E67A7E">
        <w:rPr>
          <w:rFonts w:ascii="Calibri" w:eastAsia="Calibri" w:hAnsi="Calibri" w:cs="Calibri"/>
          <w:sz w:val="24"/>
          <w:szCs w:val="24"/>
        </w:rPr>
        <w:t>MO Borovac: nabava, dobava i razgrtanje tucanika uz valjanje valjkom, radovi strojem u režiji na održavanju nerazvrstanih cesta, u ukupnom iznosu od 1.293,91 eura;</w:t>
      </w:r>
    </w:p>
    <w:p w14:paraId="4B90E808"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112251E7"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6CACB9F8"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396761FF" w14:textId="77777777" w:rsidR="00E67A7E" w:rsidRPr="00E67A7E" w:rsidRDefault="00E67A7E" w:rsidP="00E67A7E">
      <w:pPr>
        <w:numPr>
          <w:ilvl w:val="0"/>
          <w:numId w:val="35"/>
        </w:numPr>
        <w:spacing w:after="160" w:line="256" w:lineRule="auto"/>
        <w:contextualSpacing/>
        <w:jc w:val="both"/>
        <w:rPr>
          <w:rFonts w:ascii="Calibri" w:eastAsia="Calibri" w:hAnsi="Calibri" w:cs="Calibri"/>
          <w:sz w:val="24"/>
          <w:szCs w:val="24"/>
        </w:rPr>
      </w:pPr>
      <w:r w:rsidRPr="00E67A7E">
        <w:rPr>
          <w:rFonts w:ascii="Calibri" w:eastAsia="Calibri" w:hAnsi="Calibri" w:cs="Calibri"/>
          <w:sz w:val="24"/>
          <w:szCs w:val="24"/>
        </w:rPr>
        <w:lastRenderedPageBreak/>
        <w:t>MO Bročice: strojno čišćenje odvodnih jaraka – kanala uz cestu s profilnom korpom, s odvozom viška zemlje, izrada propusta ispod ceste s betonskim cijevima, radovi strojem u režiji održavanja nerazvrstanih cesta i ostale infrastrukture, u ukupnom iznosu od 1.886,92 eura;</w:t>
      </w:r>
    </w:p>
    <w:p w14:paraId="4E2733B3" w14:textId="77777777" w:rsidR="00E67A7E" w:rsidRPr="00E67A7E" w:rsidRDefault="00E67A7E" w:rsidP="00E67A7E">
      <w:pPr>
        <w:numPr>
          <w:ilvl w:val="0"/>
          <w:numId w:val="35"/>
        </w:numPr>
        <w:spacing w:after="160" w:line="256" w:lineRule="auto"/>
        <w:contextualSpacing/>
        <w:jc w:val="both"/>
        <w:rPr>
          <w:rFonts w:ascii="Calibri" w:eastAsia="Calibri" w:hAnsi="Calibri" w:cs="Calibri"/>
          <w:sz w:val="24"/>
          <w:szCs w:val="24"/>
        </w:rPr>
      </w:pPr>
      <w:r w:rsidRPr="00E67A7E">
        <w:rPr>
          <w:rFonts w:ascii="Calibri" w:eastAsia="Calibri" w:hAnsi="Calibri" w:cs="Calibri"/>
          <w:sz w:val="24"/>
          <w:szCs w:val="24"/>
        </w:rPr>
        <w:t>MO Rajić: krpanje udarnih rupa na asfaltnim kolnicima, strojno čišćenje odvodnih kanala, izrada propusta ispod ceste s betonskim cijevima, u ukupnom iznosu od 8.049,45 eura;</w:t>
      </w:r>
    </w:p>
    <w:p w14:paraId="50F73F7B" w14:textId="77777777" w:rsidR="00E67A7E" w:rsidRPr="00E67A7E" w:rsidRDefault="00E67A7E" w:rsidP="00E67A7E">
      <w:pPr>
        <w:numPr>
          <w:ilvl w:val="0"/>
          <w:numId w:val="35"/>
        </w:numPr>
        <w:spacing w:after="160" w:line="256" w:lineRule="auto"/>
        <w:contextualSpacing/>
        <w:jc w:val="both"/>
        <w:rPr>
          <w:rFonts w:ascii="Calibri" w:eastAsia="Calibri" w:hAnsi="Calibri" w:cs="Calibri"/>
          <w:sz w:val="24"/>
          <w:szCs w:val="24"/>
        </w:rPr>
      </w:pPr>
      <w:r w:rsidRPr="00E67A7E">
        <w:rPr>
          <w:rFonts w:ascii="Calibri" w:eastAsia="Calibri" w:hAnsi="Calibri" w:cs="Calibri"/>
          <w:sz w:val="24"/>
          <w:szCs w:val="24"/>
        </w:rPr>
        <w:t xml:space="preserve">MO Voćarica: </w:t>
      </w:r>
      <w:bookmarkStart w:id="14" w:name="_Hlk82600841"/>
      <w:r w:rsidRPr="00E67A7E">
        <w:rPr>
          <w:rFonts w:ascii="Calibri" w:eastAsia="Calibri" w:hAnsi="Calibri" w:cs="Calibri"/>
          <w:sz w:val="24"/>
          <w:szCs w:val="24"/>
        </w:rPr>
        <w:t>nabava, dobava i razgrtanje tucanika uz valjanje valjkom</w:t>
      </w:r>
      <w:bookmarkEnd w:id="14"/>
      <w:r w:rsidRPr="00E67A7E">
        <w:rPr>
          <w:rFonts w:ascii="Calibri" w:eastAsia="Calibri" w:hAnsi="Calibri" w:cs="Calibri"/>
          <w:sz w:val="24"/>
          <w:szCs w:val="24"/>
        </w:rPr>
        <w:t>, radovi strojem u režiji na održavanju nerazvrstanih cesta, u ukupnom iznosu od 199,06 eura;</w:t>
      </w:r>
    </w:p>
    <w:p w14:paraId="384B2947" w14:textId="77777777" w:rsidR="00E67A7E" w:rsidRPr="00E67A7E" w:rsidRDefault="00E67A7E" w:rsidP="00E67A7E">
      <w:pPr>
        <w:numPr>
          <w:ilvl w:val="0"/>
          <w:numId w:val="35"/>
        </w:numPr>
        <w:spacing w:after="160" w:line="256" w:lineRule="auto"/>
        <w:contextualSpacing/>
        <w:jc w:val="both"/>
        <w:rPr>
          <w:rFonts w:ascii="Calibri" w:eastAsia="Calibri" w:hAnsi="Calibri" w:cs="Calibri"/>
          <w:sz w:val="24"/>
          <w:szCs w:val="24"/>
        </w:rPr>
      </w:pPr>
      <w:r w:rsidRPr="00E67A7E">
        <w:rPr>
          <w:rFonts w:ascii="Calibri" w:eastAsia="Calibri" w:hAnsi="Calibri" w:cs="Calibri"/>
          <w:sz w:val="24"/>
          <w:szCs w:val="24"/>
        </w:rPr>
        <w:t>MO Stari Grabovac: nabava, doprema i razgrtanje tucanika, radovi strojem u režiji na održavanju nerazvrstanih cesta i ostale infrastrukture, u ukupnom iznosu od 656,95 eura;</w:t>
      </w:r>
    </w:p>
    <w:p w14:paraId="367B493B" w14:textId="77777777" w:rsidR="00E67A7E" w:rsidRPr="00E67A7E" w:rsidRDefault="00E67A7E" w:rsidP="00E67A7E">
      <w:pPr>
        <w:numPr>
          <w:ilvl w:val="0"/>
          <w:numId w:val="35"/>
        </w:numPr>
        <w:spacing w:after="160" w:line="256" w:lineRule="auto"/>
        <w:contextualSpacing/>
        <w:jc w:val="both"/>
        <w:rPr>
          <w:rFonts w:ascii="Calibri" w:eastAsia="Calibri" w:hAnsi="Calibri" w:cs="Calibri"/>
          <w:sz w:val="24"/>
          <w:szCs w:val="24"/>
        </w:rPr>
      </w:pPr>
      <w:r w:rsidRPr="00E67A7E">
        <w:rPr>
          <w:rFonts w:ascii="Calibri" w:eastAsia="Calibri" w:hAnsi="Calibri" w:cs="Calibri"/>
          <w:sz w:val="24"/>
          <w:szCs w:val="24"/>
        </w:rPr>
        <w:t>MO Brestača: nabava, doprema i razgrtanje tucanika uz valjanje valjkom, radovi strojem u režiji na održavanju nerazvrstanih cesta i ostale infrastrukture, nabava, doprema i ugradnja betonskih rubnjaka, nabava, doprema i postava ljevano željeznih kanalizacijskih poklopaca, razni betonski radovi, u iznosu od 6.432,04 eura;</w:t>
      </w:r>
    </w:p>
    <w:p w14:paraId="32B53E5E" w14:textId="77777777" w:rsidR="00E67A7E" w:rsidRPr="00E67A7E" w:rsidRDefault="00E67A7E" w:rsidP="00E67A7E">
      <w:pPr>
        <w:numPr>
          <w:ilvl w:val="0"/>
          <w:numId w:val="35"/>
        </w:numPr>
        <w:spacing w:after="160" w:line="256" w:lineRule="auto"/>
        <w:contextualSpacing/>
        <w:jc w:val="both"/>
        <w:rPr>
          <w:rFonts w:ascii="Calibri" w:eastAsia="Calibri" w:hAnsi="Calibri" w:cs="Calibri"/>
          <w:sz w:val="24"/>
          <w:szCs w:val="24"/>
        </w:rPr>
      </w:pPr>
      <w:r w:rsidRPr="00E67A7E">
        <w:rPr>
          <w:rFonts w:ascii="Calibri" w:eastAsia="Calibri" w:hAnsi="Calibri" w:cs="Calibri"/>
          <w:sz w:val="24"/>
          <w:szCs w:val="24"/>
        </w:rPr>
        <w:t>MO Stara Subocka: nabava, doprema i razgrtanje tucanika uz valjanje valjkom, radovi strojem u režiji na održavanju nerazvrstanih cesta i ostale infrastrukture, nabava, doprema i ugradnja betonskih rubnjaka, strojno čišćenje kanala, izrada propusta ispod ceste, u iznosu od 8.523,02 eura;</w:t>
      </w:r>
    </w:p>
    <w:p w14:paraId="6E265F22" w14:textId="77777777" w:rsidR="00E67A7E" w:rsidRPr="00E67A7E" w:rsidRDefault="00E67A7E" w:rsidP="00E67A7E">
      <w:pPr>
        <w:numPr>
          <w:ilvl w:val="0"/>
          <w:numId w:val="35"/>
        </w:numPr>
        <w:spacing w:after="160" w:line="256" w:lineRule="auto"/>
        <w:contextualSpacing/>
        <w:jc w:val="both"/>
        <w:rPr>
          <w:rFonts w:ascii="Calibri" w:eastAsia="Calibri" w:hAnsi="Calibri" w:cs="Calibri"/>
          <w:sz w:val="24"/>
          <w:szCs w:val="24"/>
        </w:rPr>
      </w:pPr>
      <w:r w:rsidRPr="00E67A7E">
        <w:rPr>
          <w:rFonts w:ascii="Calibri" w:eastAsia="Calibri" w:hAnsi="Calibri" w:cs="Calibri"/>
          <w:sz w:val="24"/>
          <w:szCs w:val="24"/>
        </w:rPr>
        <w:t xml:space="preserve">MO Jazavica: </w:t>
      </w:r>
      <w:bookmarkStart w:id="15" w:name="_Hlk149207675"/>
      <w:r w:rsidRPr="00E67A7E">
        <w:rPr>
          <w:rFonts w:ascii="Calibri" w:eastAsia="Calibri" w:hAnsi="Calibri" w:cs="Calibri"/>
          <w:sz w:val="24"/>
          <w:szCs w:val="24"/>
        </w:rPr>
        <w:t xml:space="preserve">nabava, doprema i razgrtanje tucanika uz valjanje valjkom, radovi strojem u režiji na održavanju nerazvrstanih cesta i ostale infrastrukture, u iznosu </w:t>
      </w:r>
      <w:bookmarkEnd w:id="15"/>
      <w:r w:rsidRPr="00E67A7E">
        <w:rPr>
          <w:rFonts w:ascii="Calibri" w:eastAsia="Calibri" w:hAnsi="Calibri" w:cs="Calibri"/>
          <w:sz w:val="24"/>
          <w:szCs w:val="24"/>
        </w:rPr>
        <w:t>od 38.502,98 eura;</w:t>
      </w:r>
    </w:p>
    <w:p w14:paraId="511C8407" w14:textId="77777777" w:rsidR="00E67A7E" w:rsidRPr="00E67A7E" w:rsidRDefault="00E67A7E" w:rsidP="00E67A7E">
      <w:pPr>
        <w:numPr>
          <w:ilvl w:val="0"/>
          <w:numId w:val="35"/>
        </w:numPr>
        <w:spacing w:after="160" w:line="256" w:lineRule="auto"/>
        <w:contextualSpacing/>
        <w:jc w:val="both"/>
        <w:rPr>
          <w:rFonts w:ascii="Calibri" w:eastAsia="Calibri" w:hAnsi="Calibri" w:cs="Calibri"/>
          <w:sz w:val="24"/>
          <w:szCs w:val="24"/>
        </w:rPr>
      </w:pPr>
      <w:r w:rsidRPr="00E67A7E">
        <w:rPr>
          <w:rFonts w:ascii="Calibri" w:eastAsia="Calibri" w:hAnsi="Calibri" w:cs="Calibri"/>
          <w:sz w:val="24"/>
          <w:szCs w:val="24"/>
        </w:rPr>
        <w:t>MO Kozarice: krpanje udarnih rupa na asfaltnim kolnicima, strojno čišćenje odvodnih kanala, radovi strojem u režiji na održavanju nerazvrstanih cesta i ostale infrastrukture, u ukupnom iznosu od 1.924,41 eura;</w:t>
      </w:r>
    </w:p>
    <w:p w14:paraId="4E01D0F1" w14:textId="77777777" w:rsidR="00E67A7E" w:rsidRPr="00E67A7E" w:rsidRDefault="00E67A7E" w:rsidP="00E67A7E">
      <w:pPr>
        <w:numPr>
          <w:ilvl w:val="0"/>
          <w:numId w:val="35"/>
        </w:numPr>
        <w:spacing w:after="160" w:line="256" w:lineRule="auto"/>
        <w:contextualSpacing/>
        <w:jc w:val="both"/>
        <w:rPr>
          <w:rFonts w:ascii="Calibri" w:eastAsia="Calibri" w:hAnsi="Calibri" w:cs="Calibri"/>
          <w:sz w:val="24"/>
          <w:szCs w:val="24"/>
        </w:rPr>
      </w:pPr>
      <w:r w:rsidRPr="00E67A7E">
        <w:rPr>
          <w:rFonts w:ascii="Calibri" w:eastAsia="Calibri" w:hAnsi="Calibri" w:cs="Calibri"/>
          <w:sz w:val="24"/>
          <w:szCs w:val="24"/>
        </w:rPr>
        <w:t>MO Brezovac/Kričke: strojno čišćenje odvodnih kanala, izrada propusta ispod ceste s betonskim cijevima, radovi strojem u režiji održavanja nerazvrstanih cesta i ostale infrastrukture, u ukupnom iznosu od 9.419,37 eura.</w:t>
      </w:r>
    </w:p>
    <w:p w14:paraId="36B98392" w14:textId="77777777" w:rsidR="00E67A7E" w:rsidRPr="00E67A7E" w:rsidRDefault="00E67A7E" w:rsidP="00E67A7E">
      <w:pPr>
        <w:spacing w:after="0" w:line="240" w:lineRule="auto"/>
        <w:jc w:val="both"/>
        <w:rPr>
          <w:rFonts w:ascii="Dutch801 RmHd BT" w:eastAsia="Times New Roman" w:hAnsi="Dutch801 RmHd BT" w:cs="Calibri"/>
          <w:sz w:val="24"/>
          <w:szCs w:val="24"/>
          <w:lang w:val="en-US" w:eastAsia="hr-HR"/>
        </w:rPr>
      </w:pPr>
    </w:p>
    <w:p w14:paraId="05F93F99" w14:textId="77777777" w:rsidR="00E67A7E" w:rsidRPr="00E67A7E" w:rsidRDefault="00E67A7E" w:rsidP="00E67A7E">
      <w:pPr>
        <w:shd w:val="clear" w:color="auto" w:fill="F2F2F2"/>
        <w:spacing w:after="0" w:line="240" w:lineRule="auto"/>
        <w:jc w:val="both"/>
        <w:rPr>
          <w:rFonts w:ascii="Calibri" w:eastAsia="Times New Roman" w:hAnsi="Calibri" w:cs="Calibri"/>
          <w:b/>
          <w:bCs/>
          <w:sz w:val="24"/>
          <w:szCs w:val="24"/>
          <w:lang w:val="en-US" w:eastAsia="hr-HR"/>
        </w:rPr>
      </w:pPr>
      <w:r w:rsidRPr="00E67A7E">
        <w:rPr>
          <w:rFonts w:ascii="Calibri" w:eastAsia="Times New Roman" w:hAnsi="Calibri" w:cs="Calibri"/>
          <w:b/>
          <w:bCs/>
          <w:sz w:val="24"/>
          <w:szCs w:val="24"/>
          <w:lang w:val="en-US" w:eastAsia="hr-HR"/>
        </w:rPr>
        <w:t>Pokazatelj uspješnosti Aktivnosti 1024 A100002 Održavanje nerazvrstanih cesta</w:t>
      </w:r>
    </w:p>
    <w:p w14:paraId="460995F7"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tbl>
      <w:tblPr>
        <w:tblStyle w:val="Reetkatablice"/>
        <w:tblW w:w="0" w:type="auto"/>
        <w:tblLook w:val="04A0" w:firstRow="1" w:lastRow="0" w:firstColumn="1" w:lastColumn="0" w:noHBand="0" w:noVBand="1"/>
      </w:tblPr>
      <w:tblGrid>
        <w:gridCol w:w="1485"/>
        <w:gridCol w:w="2525"/>
        <w:gridCol w:w="1435"/>
        <w:gridCol w:w="1397"/>
        <w:gridCol w:w="1476"/>
        <w:gridCol w:w="887"/>
      </w:tblGrid>
      <w:tr w:rsidR="00E67A7E" w:rsidRPr="00E67A7E" w14:paraId="0A9B1443" w14:textId="77777777" w:rsidTr="00E67A7E">
        <w:tc>
          <w:tcPr>
            <w:tcW w:w="0" w:type="auto"/>
            <w:shd w:val="clear" w:color="auto" w:fill="D9D9D9"/>
          </w:tcPr>
          <w:p w14:paraId="78CB0636"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Pokazatelj rezultata</w:t>
            </w:r>
          </w:p>
        </w:tc>
        <w:tc>
          <w:tcPr>
            <w:tcW w:w="0" w:type="auto"/>
            <w:shd w:val="clear" w:color="auto" w:fill="D9D9D9"/>
          </w:tcPr>
          <w:p w14:paraId="1FBA2B86"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Definicija</w:t>
            </w:r>
          </w:p>
        </w:tc>
        <w:tc>
          <w:tcPr>
            <w:tcW w:w="0" w:type="auto"/>
            <w:shd w:val="clear" w:color="auto" w:fill="D9D9D9"/>
          </w:tcPr>
          <w:p w14:paraId="4424685B"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Jedinica</w:t>
            </w:r>
          </w:p>
        </w:tc>
        <w:tc>
          <w:tcPr>
            <w:tcW w:w="0" w:type="auto"/>
            <w:shd w:val="clear" w:color="auto" w:fill="D9D9D9"/>
          </w:tcPr>
          <w:p w14:paraId="43C43922"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Ciljana vrijednost 2023.</w:t>
            </w:r>
          </w:p>
        </w:tc>
        <w:tc>
          <w:tcPr>
            <w:tcW w:w="0" w:type="auto"/>
            <w:shd w:val="clear" w:color="auto" w:fill="D9D9D9"/>
          </w:tcPr>
          <w:p w14:paraId="59D0B188"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Realizacija 1.1.-30.6. 2023.</w:t>
            </w:r>
          </w:p>
        </w:tc>
        <w:tc>
          <w:tcPr>
            <w:tcW w:w="0" w:type="auto"/>
            <w:shd w:val="clear" w:color="auto" w:fill="D9D9D9"/>
          </w:tcPr>
          <w:p w14:paraId="363782A0"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Indeks %</w:t>
            </w:r>
          </w:p>
        </w:tc>
      </w:tr>
      <w:tr w:rsidR="00E67A7E" w:rsidRPr="00E67A7E" w14:paraId="443D20BA" w14:textId="77777777" w:rsidTr="00227B30">
        <w:tc>
          <w:tcPr>
            <w:tcW w:w="0" w:type="auto"/>
          </w:tcPr>
          <w:p w14:paraId="7A650389"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Broj intervencija</w:t>
            </w:r>
          </w:p>
        </w:tc>
        <w:tc>
          <w:tcPr>
            <w:tcW w:w="0" w:type="auto"/>
          </w:tcPr>
          <w:p w14:paraId="10459DA0"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Intervencije na održavanju kako bi se držalo objekte u upotrebljivom stanju</w:t>
            </w:r>
          </w:p>
        </w:tc>
        <w:tc>
          <w:tcPr>
            <w:tcW w:w="0" w:type="auto"/>
          </w:tcPr>
          <w:p w14:paraId="59BCCA88"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Broj intervencija</w:t>
            </w:r>
          </w:p>
        </w:tc>
        <w:tc>
          <w:tcPr>
            <w:tcW w:w="0" w:type="auto"/>
          </w:tcPr>
          <w:p w14:paraId="3AB2A138"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15</w:t>
            </w:r>
          </w:p>
        </w:tc>
        <w:tc>
          <w:tcPr>
            <w:tcW w:w="0" w:type="auto"/>
          </w:tcPr>
          <w:p w14:paraId="71DFA4B4"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11</w:t>
            </w:r>
          </w:p>
        </w:tc>
        <w:tc>
          <w:tcPr>
            <w:tcW w:w="0" w:type="auto"/>
          </w:tcPr>
          <w:p w14:paraId="2BBE728C" w14:textId="58FE69BF"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73</w:t>
            </w:r>
            <w:r w:rsidR="001218C8">
              <w:rPr>
                <w:rFonts w:ascii="Calibri" w:hAnsi="Calibri" w:cs="Calibri"/>
                <w:sz w:val="24"/>
                <w:szCs w:val="24"/>
              </w:rPr>
              <w:t xml:space="preserve"> </w:t>
            </w:r>
            <w:r w:rsidRPr="00E67A7E">
              <w:rPr>
                <w:rFonts w:ascii="Calibri" w:hAnsi="Calibri" w:cs="Calibri"/>
                <w:sz w:val="24"/>
                <w:szCs w:val="24"/>
              </w:rPr>
              <w:t>%</w:t>
            </w:r>
          </w:p>
        </w:tc>
      </w:tr>
    </w:tbl>
    <w:p w14:paraId="781D5E6D"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19BC7A27"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6EA6FC10"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1720E01C"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63425408"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029EAA26"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1BF23538"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lastRenderedPageBreak/>
        <w:t>3.4.3. Aktivnost 1024 A100003 Održavanje javne rasvjete</w:t>
      </w:r>
    </w:p>
    <w:p w14:paraId="35F06EC7" w14:textId="77777777" w:rsidR="00E67A7E" w:rsidRPr="00E67A7E" w:rsidRDefault="00E67A7E" w:rsidP="00E67A7E">
      <w:pPr>
        <w:spacing w:after="0" w:line="240" w:lineRule="auto"/>
        <w:rPr>
          <w:rFonts w:ascii="Calibri" w:eastAsia="Times New Roman" w:hAnsi="Calibri" w:cs="Calibri"/>
          <w:b/>
          <w:sz w:val="24"/>
          <w:szCs w:val="24"/>
          <w:lang w:eastAsia="hr-HR"/>
        </w:rPr>
      </w:pPr>
    </w:p>
    <w:p w14:paraId="63D69312" w14:textId="77777777" w:rsidR="00E67A7E" w:rsidRPr="00E67A7E" w:rsidRDefault="00E67A7E" w:rsidP="00E67A7E">
      <w:pPr>
        <w:spacing w:after="0" w:line="240" w:lineRule="auto"/>
        <w:jc w:val="both"/>
        <w:rPr>
          <w:rFonts w:ascii="Calibri" w:eastAsia="Times New Roman" w:hAnsi="Calibri" w:cs="Calibri"/>
          <w:sz w:val="24"/>
          <w:szCs w:val="24"/>
          <w:lang w:eastAsia="hr-HR"/>
        </w:rPr>
      </w:pPr>
      <w:r w:rsidRPr="00E67A7E">
        <w:rPr>
          <w:rFonts w:ascii="Calibri" w:eastAsia="Times New Roman" w:hAnsi="Calibri" w:cs="Calibri"/>
          <w:b/>
          <w:sz w:val="24"/>
          <w:szCs w:val="24"/>
          <w:lang w:eastAsia="hr-HR"/>
        </w:rPr>
        <w:t xml:space="preserve"> </w:t>
      </w:r>
      <w:r w:rsidRPr="00E67A7E">
        <w:rPr>
          <w:rFonts w:ascii="Calibri" w:eastAsia="Times New Roman" w:hAnsi="Calibri" w:cs="Calibri"/>
          <w:sz w:val="24"/>
          <w:szCs w:val="24"/>
          <w:lang w:eastAsia="hr-HR"/>
        </w:rPr>
        <w:t>Aktivnost je planirana u iznosu od 39.816,84 eura, a realizirana u razdoblju od 01.01. do 30.06. 2023. godine u iznosu od 32.453,86 eura. Kroz ovu aktivnost izvršena je zamjena 188 kom. natrijevih žarulja, 188 kom. prigušnica, 43 kom. propaljivača, zamijenjeno je 11 kom. uklopnih satova sa luksomatom i sondom, postavljen je 1  betonski stup, izvršena je zamjena, odnosno ugradnja niza sitnog inventara (grla E27 7 kom, kabela  40 m, stezaljki  4 kom., osigurača) nužnog za funkcioniranje sustava javne rasvjete. U održavanje javne rasvjete  utrošen je 91 radni sat KV električara i usluge HEP-a od 120 izlazaka zbog zamjene žarulja i podešavanja rada javne rasvjete. Održavanje javne rasvjete na području Grada Novske i prigradskih naselja obavlja gradska tvrtka  Novokom d.o.o. Novska.</w:t>
      </w:r>
    </w:p>
    <w:p w14:paraId="39D4FE05"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3B21CF8C" w14:textId="77777777" w:rsidR="00E67A7E" w:rsidRPr="00E67A7E" w:rsidRDefault="00E67A7E" w:rsidP="00E67A7E">
      <w:pPr>
        <w:shd w:val="clear" w:color="auto" w:fill="F2F2F2"/>
        <w:spacing w:after="0" w:line="240" w:lineRule="auto"/>
        <w:jc w:val="both"/>
        <w:rPr>
          <w:rFonts w:ascii="Calibri" w:eastAsia="Times New Roman" w:hAnsi="Calibri" w:cs="Calibri"/>
          <w:b/>
          <w:bCs/>
          <w:sz w:val="24"/>
          <w:szCs w:val="24"/>
          <w:lang w:val="en-US" w:eastAsia="hr-HR"/>
        </w:rPr>
      </w:pPr>
      <w:r w:rsidRPr="00E67A7E">
        <w:rPr>
          <w:rFonts w:ascii="Calibri" w:eastAsia="Times New Roman" w:hAnsi="Calibri" w:cs="Calibri"/>
          <w:b/>
          <w:bCs/>
          <w:sz w:val="24"/>
          <w:szCs w:val="24"/>
          <w:lang w:val="en-US" w:eastAsia="hr-HR"/>
        </w:rPr>
        <w:t>Pokazatelj uspješnosti Aktivnosti 1024 A100002 Održavanje nerazvrstanih cesta</w:t>
      </w:r>
    </w:p>
    <w:p w14:paraId="1B23FD83" w14:textId="77777777" w:rsidR="00E67A7E" w:rsidRPr="00E67A7E" w:rsidRDefault="00E67A7E" w:rsidP="00E67A7E">
      <w:pPr>
        <w:spacing w:after="0" w:line="240" w:lineRule="auto"/>
        <w:jc w:val="both"/>
        <w:rPr>
          <w:rFonts w:ascii="Calibri" w:eastAsia="Times New Roman" w:hAnsi="Calibri" w:cs="Calibri"/>
          <w:b/>
          <w:bCs/>
          <w:sz w:val="24"/>
          <w:szCs w:val="24"/>
          <w:lang w:val="en-US" w:eastAsia="hr-HR"/>
        </w:rPr>
      </w:pPr>
    </w:p>
    <w:tbl>
      <w:tblPr>
        <w:tblStyle w:val="Reetkatablice"/>
        <w:tblW w:w="0" w:type="auto"/>
        <w:tblLook w:val="04A0" w:firstRow="1" w:lastRow="0" w:firstColumn="1" w:lastColumn="0" w:noHBand="0" w:noVBand="1"/>
      </w:tblPr>
      <w:tblGrid>
        <w:gridCol w:w="1485"/>
        <w:gridCol w:w="2528"/>
        <w:gridCol w:w="1434"/>
        <w:gridCol w:w="1396"/>
        <w:gridCol w:w="1475"/>
        <w:gridCol w:w="887"/>
      </w:tblGrid>
      <w:tr w:rsidR="00E67A7E" w:rsidRPr="00E67A7E" w14:paraId="44B79870" w14:textId="77777777" w:rsidTr="00E67A7E">
        <w:tc>
          <w:tcPr>
            <w:tcW w:w="0" w:type="auto"/>
            <w:shd w:val="clear" w:color="auto" w:fill="D9D9D9"/>
          </w:tcPr>
          <w:p w14:paraId="4EC14149"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Pokazatelj rezultata</w:t>
            </w:r>
          </w:p>
        </w:tc>
        <w:tc>
          <w:tcPr>
            <w:tcW w:w="0" w:type="auto"/>
            <w:shd w:val="clear" w:color="auto" w:fill="D9D9D9"/>
          </w:tcPr>
          <w:p w14:paraId="66F27E49"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Definicija</w:t>
            </w:r>
          </w:p>
        </w:tc>
        <w:tc>
          <w:tcPr>
            <w:tcW w:w="0" w:type="auto"/>
            <w:shd w:val="clear" w:color="auto" w:fill="D9D9D9"/>
          </w:tcPr>
          <w:p w14:paraId="7FE39E84"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Jedinica</w:t>
            </w:r>
          </w:p>
        </w:tc>
        <w:tc>
          <w:tcPr>
            <w:tcW w:w="0" w:type="auto"/>
            <w:shd w:val="clear" w:color="auto" w:fill="D9D9D9"/>
          </w:tcPr>
          <w:p w14:paraId="5A4532A6"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Ciljana vrijednost 2023.</w:t>
            </w:r>
          </w:p>
        </w:tc>
        <w:tc>
          <w:tcPr>
            <w:tcW w:w="0" w:type="auto"/>
            <w:shd w:val="clear" w:color="auto" w:fill="D9D9D9"/>
          </w:tcPr>
          <w:p w14:paraId="2BB4FE85"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Realizacija 1.1.-30.6. 2023.</w:t>
            </w:r>
          </w:p>
        </w:tc>
        <w:tc>
          <w:tcPr>
            <w:tcW w:w="0" w:type="auto"/>
            <w:shd w:val="clear" w:color="auto" w:fill="D9D9D9"/>
          </w:tcPr>
          <w:p w14:paraId="59950397"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Indeks %</w:t>
            </w:r>
          </w:p>
        </w:tc>
      </w:tr>
      <w:tr w:rsidR="00E67A7E" w:rsidRPr="00E67A7E" w14:paraId="6177DA29" w14:textId="77777777" w:rsidTr="00227B30">
        <w:tc>
          <w:tcPr>
            <w:tcW w:w="0" w:type="auto"/>
          </w:tcPr>
          <w:p w14:paraId="525FDFB2"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Broj intervencija</w:t>
            </w:r>
          </w:p>
        </w:tc>
        <w:tc>
          <w:tcPr>
            <w:tcW w:w="0" w:type="auto"/>
          </w:tcPr>
          <w:p w14:paraId="431595CB"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Intervencije na održavanju kako bi se držalo rasvjetu u upotrebljivom stanju</w:t>
            </w:r>
          </w:p>
        </w:tc>
        <w:tc>
          <w:tcPr>
            <w:tcW w:w="0" w:type="auto"/>
          </w:tcPr>
          <w:p w14:paraId="2E205654"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Broj intervencija</w:t>
            </w:r>
          </w:p>
        </w:tc>
        <w:tc>
          <w:tcPr>
            <w:tcW w:w="0" w:type="auto"/>
          </w:tcPr>
          <w:p w14:paraId="299C963B"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55</w:t>
            </w:r>
          </w:p>
        </w:tc>
        <w:tc>
          <w:tcPr>
            <w:tcW w:w="0" w:type="auto"/>
          </w:tcPr>
          <w:p w14:paraId="773C145F"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120</w:t>
            </w:r>
          </w:p>
        </w:tc>
        <w:tc>
          <w:tcPr>
            <w:tcW w:w="0" w:type="auto"/>
          </w:tcPr>
          <w:p w14:paraId="56E67087"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218 %</w:t>
            </w:r>
          </w:p>
        </w:tc>
      </w:tr>
    </w:tbl>
    <w:p w14:paraId="4DF93F0B"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6DF47544" w14:textId="77777777" w:rsidR="00E67A7E" w:rsidRPr="00E67A7E" w:rsidRDefault="00E67A7E" w:rsidP="001218C8">
      <w:pPr>
        <w:spacing w:after="0" w:line="240" w:lineRule="auto"/>
        <w:ind w:firstLine="708"/>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Visoka realizacija je rezultat loše planiranog broja intervencija, te će se u narednom periodu nastojati bolje planirati. Broj intervencija je teško planirati jer on znatno varira iz godine u godinu.</w:t>
      </w:r>
    </w:p>
    <w:p w14:paraId="56439D99"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7B01E5FF"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t>3.4.4. Aktivnost 1024 A100004 Zimska služba</w:t>
      </w:r>
    </w:p>
    <w:p w14:paraId="12E16BAA"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6CEC0E54" w14:textId="0F90AD0A" w:rsidR="00E67A7E" w:rsidRPr="00E67A7E" w:rsidRDefault="00E67A7E" w:rsidP="001218C8">
      <w:pPr>
        <w:spacing w:after="0" w:line="240" w:lineRule="auto"/>
        <w:ind w:firstLine="708"/>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Aktivnost je planirana u iznosu od 26.544,56 eura, a realizirana u razdoblju od 01.01. do 30.06.2023. godine u iznosu od 19.838,08 eura. Kroz ovu aktivnost zbog povoljnih vremenskih prilika u zimskom dijelu godine nije bilo čišćenja snijega ralicom kako u Gradu Novska, tako i u prigradskim naseljima. Izvršena su 3 izlaska zbog soljenja prometnica u Gradu Novska i prigradskim naseljima. Također je izvršeno posipanje solju  4.776,00 m2 pješačkih staza i trgova u 5 navrata. Ostale aktivnosti u radu zimske službe bila su dežurstva, i to I. stupanj 3,00 sata i II. stupanj 109 sati dežurstava.</w:t>
      </w:r>
    </w:p>
    <w:p w14:paraId="36EEA7D9"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7CAA0911" w14:textId="77777777" w:rsidR="00E67A7E" w:rsidRPr="00E67A7E" w:rsidRDefault="00E67A7E" w:rsidP="00E67A7E">
      <w:pPr>
        <w:shd w:val="clear" w:color="auto" w:fill="F2F2F2"/>
        <w:spacing w:after="0" w:line="240" w:lineRule="auto"/>
        <w:jc w:val="both"/>
        <w:rPr>
          <w:rFonts w:ascii="Calibri" w:eastAsia="Times New Roman" w:hAnsi="Calibri" w:cs="Calibri"/>
          <w:b/>
          <w:bCs/>
          <w:sz w:val="24"/>
          <w:szCs w:val="24"/>
          <w:lang w:val="en-US" w:eastAsia="hr-HR"/>
        </w:rPr>
      </w:pPr>
      <w:bookmarkStart w:id="16" w:name="_Hlk150948329"/>
      <w:r w:rsidRPr="00E67A7E">
        <w:rPr>
          <w:rFonts w:ascii="Calibri" w:eastAsia="Times New Roman" w:hAnsi="Calibri" w:cs="Calibri"/>
          <w:b/>
          <w:bCs/>
          <w:sz w:val="24"/>
          <w:szCs w:val="24"/>
          <w:lang w:val="en-US" w:eastAsia="hr-HR"/>
        </w:rPr>
        <w:t>Pokazatelji uspješnosti Aktivnosti 1024 A100002 Održavanje nerazvrstanih cesta</w:t>
      </w:r>
    </w:p>
    <w:bookmarkEnd w:id="16"/>
    <w:p w14:paraId="222ADE31"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tbl>
      <w:tblPr>
        <w:tblStyle w:val="Reetkatablice"/>
        <w:tblW w:w="0" w:type="auto"/>
        <w:tblLook w:val="04A0" w:firstRow="1" w:lastRow="0" w:firstColumn="1" w:lastColumn="0" w:noHBand="0" w:noVBand="1"/>
      </w:tblPr>
      <w:tblGrid>
        <w:gridCol w:w="1631"/>
        <w:gridCol w:w="1703"/>
        <w:gridCol w:w="1520"/>
        <w:gridCol w:w="1645"/>
        <w:gridCol w:w="1776"/>
        <w:gridCol w:w="930"/>
      </w:tblGrid>
      <w:tr w:rsidR="00E67A7E" w:rsidRPr="00E67A7E" w14:paraId="31324B86" w14:textId="77777777" w:rsidTr="00E67A7E">
        <w:tc>
          <w:tcPr>
            <w:tcW w:w="0" w:type="auto"/>
            <w:shd w:val="clear" w:color="auto" w:fill="D9D9D9"/>
          </w:tcPr>
          <w:p w14:paraId="619AD1F2"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Pokazatelj rezultata</w:t>
            </w:r>
          </w:p>
        </w:tc>
        <w:tc>
          <w:tcPr>
            <w:tcW w:w="0" w:type="auto"/>
            <w:shd w:val="clear" w:color="auto" w:fill="D9D9D9"/>
          </w:tcPr>
          <w:p w14:paraId="0B750A15"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Definicija</w:t>
            </w:r>
          </w:p>
        </w:tc>
        <w:tc>
          <w:tcPr>
            <w:tcW w:w="0" w:type="auto"/>
            <w:shd w:val="clear" w:color="auto" w:fill="D9D9D9"/>
          </w:tcPr>
          <w:p w14:paraId="241080F3"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Jedinica</w:t>
            </w:r>
          </w:p>
        </w:tc>
        <w:tc>
          <w:tcPr>
            <w:tcW w:w="0" w:type="auto"/>
            <w:shd w:val="clear" w:color="auto" w:fill="D9D9D9"/>
          </w:tcPr>
          <w:p w14:paraId="282FC265"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Ciljana vrijednost 2023.</w:t>
            </w:r>
          </w:p>
        </w:tc>
        <w:tc>
          <w:tcPr>
            <w:tcW w:w="0" w:type="auto"/>
            <w:shd w:val="clear" w:color="auto" w:fill="D9D9D9"/>
          </w:tcPr>
          <w:p w14:paraId="4B41678B"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Realizacija 1.1.-30.6. 2023.</w:t>
            </w:r>
          </w:p>
        </w:tc>
        <w:tc>
          <w:tcPr>
            <w:tcW w:w="0" w:type="auto"/>
            <w:shd w:val="clear" w:color="auto" w:fill="D9D9D9"/>
          </w:tcPr>
          <w:p w14:paraId="272E2AF2"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Indeks %</w:t>
            </w:r>
          </w:p>
        </w:tc>
      </w:tr>
      <w:tr w:rsidR="00E67A7E" w:rsidRPr="00E67A7E" w14:paraId="14372460" w14:textId="77777777" w:rsidTr="00227B30">
        <w:tc>
          <w:tcPr>
            <w:tcW w:w="0" w:type="auto"/>
            <w:tcBorders>
              <w:bottom w:val="single" w:sz="4" w:space="0" w:color="auto"/>
            </w:tcBorders>
          </w:tcPr>
          <w:p w14:paraId="718823B3"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Broj intervencija</w:t>
            </w:r>
          </w:p>
        </w:tc>
        <w:tc>
          <w:tcPr>
            <w:tcW w:w="0" w:type="auto"/>
            <w:tcBorders>
              <w:bottom w:val="single" w:sz="4" w:space="0" w:color="auto"/>
            </w:tcBorders>
          </w:tcPr>
          <w:p w14:paraId="0ECE89EF"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Čišćenje snijega raljenjem</w:t>
            </w:r>
          </w:p>
        </w:tc>
        <w:tc>
          <w:tcPr>
            <w:tcW w:w="0" w:type="auto"/>
            <w:tcBorders>
              <w:bottom w:val="single" w:sz="4" w:space="0" w:color="auto"/>
            </w:tcBorders>
          </w:tcPr>
          <w:p w14:paraId="248E4BB3"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Broj intervencija</w:t>
            </w:r>
          </w:p>
        </w:tc>
        <w:tc>
          <w:tcPr>
            <w:tcW w:w="0" w:type="auto"/>
            <w:tcBorders>
              <w:bottom w:val="single" w:sz="4" w:space="0" w:color="auto"/>
            </w:tcBorders>
          </w:tcPr>
          <w:p w14:paraId="01FADC83"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2</w:t>
            </w:r>
          </w:p>
        </w:tc>
        <w:tc>
          <w:tcPr>
            <w:tcW w:w="0" w:type="auto"/>
            <w:tcBorders>
              <w:bottom w:val="single" w:sz="4" w:space="0" w:color="auto"/>
            </w:tcBorders>
          </w:tcPr>
          <w:p w14:paraId="0FEA2FD6"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0</w:t>
            </w:r>
          </w:p>
        </w:tc>
        <w:tc>
          <w:tcPr>
            <w:tcW w:w="0" w:type="auto"/>
            <w:tcBorders>
              <w:bottom w:val="single" w:sz="4" w:space="0" w:color="auto"/>
            </w:tcBorders>
          </w:tcPr>
          <w:p w14:paraId="2639D899"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0 %</w:t>
            </w:r>
          </w:p>
        </w:tc>
      </w:tr>
      <w:tr w:rsidR="00E67A7E" w:rsidRPr="00E67A7E" w14:paraId="3B3C2C3A" w14:textId="77777777" w:rsidTr="00227B30">
        <w:tc>
          <w:tcPr>
            <w:tcW w:w="0" w:type="auto"/>
            <w:tcBorders>
              <w:bottom w:val="single" w:sz="4" w:space="0" w:color="auto"/>
            </w:tcBorders>
          </w:tcPr>
          <w:p w14:paraId="227B3298"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Broj intervencija</w:t>
            </w:r>
          </w:p>
        </w:tc>
        <w:tc>
          <w:tcPr>
            <w:tcW w:w="0" w:type="auto"/>
            <w:tcBorders>
              <w:bottom w:val="single" w:sz="4" w:space="0" w:color="auto"/>
            </w:tcBorders>
          </w:tcPr>
          <w:p w14:paraId="6B50C224"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Posipanje soli</w:t>
            </w:r>
          </w:p>
        </w:tc>
        <w:tc>
          <w:tcPr>
            <w:tcW w:w="0" w:type="auto"/>
            <w:tcBorders>
              <w:bottom w:val="single" w:sz="4" w:space="0" w:color="auto"/>
            </w:tcBorders>
          </w:tcPr>
          <w:p w14:paraId="1434BF84"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Broj intervencija</w:t>
            </w:r>
          </w:p>
        </w:tc>
        <w:tc>
          <w:tcPr>
            <w:tcW w:w="0" w:type="auto"/>
            <w:tcBorders>
              <w:bottom w:val="single" w:sz="4" w:space="0" w:color="auto"/>
            </w:tcBorders>
          </w:tcPr>
          <w:p w14:paraId="46A3D5BD"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5</w:t>
            </w:r>
          </w:p>
        </w:tc>
        <w:tc>
          <w:tcPr>
            <w:tcW w:w="0" w:type="auto"/>
            <w:tcBorders>
              <w:bottom w:val="single" w:sz="4" w:space="0" w:color="auto"/>
            </w:tcBorders>
          </w:tcPr>
          <w:p w14:paraId="164B82A3"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5</w:t>
            </w:r>
          </w:p>
        </w:tc>
        <w:tc>
          <w:tcPr>
            <w:tcW w:w="0" w:type="auto"/>
            <w:tcBorders>
              <w:bottom w:val="single" w:sz="4" w:space="0" w:color="auto"/>
            </w:tcBorders>
          </w:tcPr>
          <w:p w14:paraId="69DF6BEC"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100 %</w:t>
            </w:r>
          </w:p>
        </w:tc>
      </w:tr>
    </w:tbl>
    <w:p w14:paraId="0E7991B4"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68D757B1"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lastRenderedPageBreak/>
        <w:t>3.4.5. Aktivnost 1024 A100005 Potrošnja električne energije za javnu rasvjetu</w:t>
      </w:r>
    </w:p>
    <w:p w14:paraId="284C0F13"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08EB035A" w14:textId="77777777" w:rsidR="00E67A7E" w:rsidRPr="00E67A7E" w:rsidRDefault="00E67A7E" w:rsidP="001218C8">
      <w:pPr>
        <w:spacing w:after="0" w:line="240" w:lineRule="auto"/>
        <w:ind w:firstLine="708"/>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Planirani iznos od 447.275,86 eura realiziran je u razdoblju od 01.01. do 30.06.2023. godine u iznosu od 66.865,22 eura za utrošenih 344.006,00 kWh električne energije za javnu rasvjetu. Javna rasvjeta pokriva 1630 rasvjetnih mjesta na području grada Novske  i prigradskih naselja. Plan je znatno nadmašio realizaciju jer se u trenutku izrade proračuna nije znalo da će temeljem Odluke Vlade RH biti uvedena subvencija cijene energenata.</w:t>
      </w:r>
    </w:p>
    <w:p w14:paraId="3AEC570E"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17D4993E"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t>3.5. Program 1025 PROJEKTIRANJE I GRAĐENJE OBJEKATA I UREĐAJA KOMUNALNE  INFRASTRUKTURE</w:t>
      </w:r>
    </w:p>
    <w:p w14:paraId="52079B3E"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08DB6A73"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t>3.5.1. Kapitalni projekt 1025 K100001 Izrada projektno-tehničke dokumentacije za projekte komunalne infrastrukture</w:t>
      </w:r>
    </w:p>
    <w:p w14:paraId="648F77D8"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6EF590E7" w14:textId="77777777" w:rsidR="00E67A7E" w:rsidRPr="00E67A7E" w:rsidRDefault="00E67A7E" w:rsidP="00E67A7E">
      <w:pPr>
        <w:spacing w:after="0" w:line="240" w:lineRule="auto"/>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ab/>
        <w:t>Projekt je planiran u iznosu od 27.963,37 eura, a realiziran u iznosu od 6.006,25 eura u prvoj polovici godine. Sredstva su utrošena na geodetsko iskolčenje poljoprivredno-tehnoloških cjelina u Poduzetničkoj zoni Novska (daju se u zakup), zatim izradu Prometnog elaborata za potrebe uvođenja opreme za smirivanje prometa u Trupnopoljskoj ulici u Novskoj i izradu geodetskih snimki u postupcima projektiranja vodovoda i odvodnje u odvojku u PZN, te projektiranju pristupnog puta prema groblju u Voćarici.</w:t>
      </w:r>
    </w:p>
    <w:p w14:paraId="5DC4DC49"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6443CBC9" w14:textId="77777777" w:rsidR="00E67A7E" w:rsidRPr="00E67A7E" w:rsidRDefault="00E67A7E" w:rsidP="00E67A7E">
      <w:pPr>
        <w:shd w:val="clear" w:color="auto" w:fill="F2F2F2"/>
        <w:spacing w:after="0" w:line="240" w:lineRule="auto"/>
        <w:jc w:val="both"/>
        <w:rPr>
          <w:rFonts w:ascii="Calibri" w:eastAsia="Times New Roman" w:hAnsi="Calibri" w:cs="Calibri"/>
          <w:b/>
          <w:bCs/>
          <w:sz w:val="24"/>
          <w:szCs w:val="24"/>
          <w:lang w:val="en-US" w:eastAsia="hr-HR"/>
        </w:rPr>
      </w:pPr>
      <w:r w:rsidRPr="00E67A7E">
        <w:rPr>
          <w:rFonts w:ascii="Calibri" w:eastAsia="Times New Roman" w:hAnsi="Calibri" w:cs="Calibri"/>
          <w:b/>
          <w:bCs/>
          <w:sz w:val="24"/>
          <w:szCs w:val="24"/>
          <w:lang w:val="en-US" w:eastAsia="hr-HR"/>
        </w:rPr>
        <w:t>Pokazatelj uspješnosti Kapitalnog projekta 1025 K100001 Izrada projektno-tehničke dokumentacije za projekte komunalne infrastrukture</w:t>
      </w:r>
    </w:p>
    <w:p w14:paraId="17EDD41C"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tbl>
      <w:tblPr>
        <w:tblStyle w:val="Reetkatablice"/>
        <w:tblW w:w="0" w:type="auto"/>
        <w:tblLook w:val="04A0" w:firstRow="1" w:lastRow="0" w:firstColumn="1" w:lastColumn="0" w:noHBand="0" w:noVBand="1"/>
      </w:tblPr>
      <w:tblGrid>
        <w:gridCol w:w="1481"/>
        <w:gridCol w:w="2268"/>
        <w:gridCol w:w="1280"/>
        <w:gridCol w:w="1572"/>
        <w:gridCol w:w="1687"/>
        <w:gridCol w:w="917"/>
      </w:tblGrid>
      <w:tr w:rsidR="00E67A7E" w:rsidRPr="00E67A7E" w14:paraId="638F1EAA" w14:textId="77777777" w:rsidTr="00E67A7E">
        <w:tc>
          <w:tcPr>
            <w:tcW w:w="0" w:type="auto"/>
            <w:shd w:val="clear" w:color="auto" w:fill="D9D9D9"/>
          </w:tcPr>
          <w:p w14:paraId="19EEF3D7"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Pokazatelj rezultata</w:t>
            </w:r>
          </w:p>
        </w:tc>
        <w:tc>
          <w:tcPr>
            <w:tcW w:w="0" w:type="auto"/>
            <w:shd w:val="clear" w:color="auto" w:fill="D9D9D9"/>
          </w:tcPr>
          <w:p w14:paraId="7F0D4562"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Definicija</w:t>
            </w:r>
          </w:p>
        </w:tc>
        <w:tc>
          <w:tcPr>
            <w:tcW w:w="0" w:type="auto"/>
            <w:shd w:val="clear" w:color="auto" w:fill="D9D9D9"/>
          </w:tcPr>
          <w:p w14:paraId="3B2BCF57"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Jedinica</w:t>
            </w:r>
          </w:p>
        </w:tc>
        <w:tc>
          <w:tcPr>
            <w:tcW w:w="0" w:type="auto"/>
            <w:shd w:val="clear" w:color="auto" w:fill="D9D9D9"/>
          </w:tcPr>
          <w:p w14:paraId="1ABE177F"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Ciljana vrijednost 2023.</w:t>
            </w:r>
          </w:p>
        </w:tc>
        <w:tc>
          <w:tcPr>
            <w:tcW w:w="0" w:type="auto"/>
            <w:shd w:val="clear" w:color="auto" w:fill="D9D9D9"/>
          </w:tcPr>
          <w:p w14:paraId="09982347"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Realizacija 1.1.-30.6. 2023.</w:t>
            </w:r>
          </w:p>
        </w:tc>
        <w:tc>
          <w:tcPr>
            <w:tcW w:w="0" w:type="auto"/>
            <w:shd w:val="clear" w:color="auto" w:fill="D9D9D9"/>
          </w:tcPr>
          <w:p w14:paraId="2C8E20DA"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Indeks %</w:t>
            </w:r>
          </w:p>
        </w:tc>
      </w:tr>
      <w:tr w:rsidR="00E67A7E" w:rsidRPr="00E67A7E" w14:paraId="16F46777" w14:textId="77777777" w:rsidTr="00227B30">
        <w:tc>
          <w:tcPr>
            <w:tcW w:w="0" w:type="auto"/>
          </w:tcPr>
          <w:p w14:paraId="049846F0"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Broj projekata</w:t>
            </w:r>
          </w:p>
        </w:tc>
        <w:tc>
          <w:tcPr>
            <w:tcW w:w="0" w:type="auto"/>
          </w:tcPr>
          <w:p w14:paraId="60E61D3B"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Projektiranja koja nisu redovno planirana</w:t>
            </w:r>
          </w:p>
        </w:tc>
        <w:tc>
          <w:tcPr>
            <w:tcW w:w="0" w:type="auto"/>
          </w:tcPr>
          <w:p w14:paraId="76FC5B8A"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Broj projekata</w:t>
            </w:r>
          </w:p>
        </w:tc>
        <w:tc>
          <w:tcPr>
            <w:tcW w:w="0" w:type="auto"/>
          </w:tcPr>
          <w:p w14:paraId="4A50A7AE"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2</w:t>
            </w:r>
          </w:p>
        </w:tc>
        <w:tc>
          <w:tcPr>
            <w:tcW w:w="0" w:type="auto"/>
          </w:tcPr>
          <w:p w14:paraId="133DA371"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2</w:t>
            </w:r>
          </w:p>
        </w:tc>
        <w:tc>
          <w:tcPr>
            <w:tcW w:w="0" w:type="auto"/>
          </w:tcPr>
          <w:p w14:paraId="3EB3E8BD" w14:textId="3C4B1DDE"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100</w:t>
            </w:r>
            <w:r w:rsidR="001218C8">
              <w:rPr>
                <w:rFonts w:ascii="Calibri" w:hAnsi="Calibri" w:cs="Calibri"/>
                <w:sz w:val="24"/>
                <w:szCs w:val="24"/>
              </w:rPr>
              <w:t xml:space="preserve"> </w:t>
            </w:r>
            <w:r w:rsidRPr="00E67A7E">
              <w:rPr>
                <w:rFonts w:ascii="Calibri" w:hAnsi="Calibri" w:cs="Calibri"/>
                <w:sz w:val="24"/>
                <w:szCs w:val="24"/>
              </w:rPr>
              <w:t>%</w:t>
            </w:r>
          </w:p>
        </w:tc>
      </w:tr>
    </w:tbl>
    <w:p w14:paraId="3931FAAD"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4D6A8C66"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t>3.5.2. Kapitalni projekt 1025 K100002 Prometnica i parkiralište Trg dr F. Tuđmana u Novskoj – tržnica</w:t>
      </w:r>
    </w:p>
    <w:p w14:paraId="0B98FED3"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077488FF" w14:textId="77777777" w:rsidR="00E67A7E" w:rsidRPr="00E67A7E" w:rsidRDefault="00E67A7E" w:rsidP="00E67A7E">
      <w:pPr>
        <w:spacing w:after="0" w:line="240" w:lineRule="auto"/>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ab/>
        <w:t>Za realizaciju ovog kapitalnog projekta osigurana su sredstva u iznosu od 25.482,78 eura, a realizirana u iznosu od 1.500,00 eura za izradu geodetske podloge nužne u postupku projektiranja trga iza zgrada na Trgu dr. F. Tuđmana i prometnice prema gradskoj tržnici.</w:t>
      </w:r>
    </w:p>
    <w:p w14:paraId="1CB855C9"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66BFCDDE" w14:textId="77777777" w:rsidR="00E67A7E" w:rsidRPr="00E67A7E" w:rsidRDefault="00E67A7E" w:rsidP="00E67A7E">
      <w:pPr>
        <w:shd w:val="clear" w:color="auto" w:fill="F2F2F2"/>
        <w:spacing w:after="0" w:line="240" w:lineRule="auto"/>
        <w:jc w:val="both"/>
        <w:rPr>
          <w:rFonts w:ascii="Calibri" w:eastAsia="Times New Roman" w:hAnsi="Calibri" w:cs="Calibri"/>
          <w:b/>
          <w:bCs/>
          <w:sz w:val="24"/>
          <w:szCs w:val="24"/>
          <w:lang w:val="en-US" w:eastAsia="hr-HR"/>
        </w:rPr>
      </w:pPr>
      <w:r w:rsidRPr="00E67A7E">
        <w:rPr>
          <w:rFonts w:ascii="Calibri" w:eastAsia="Times New Roman" w:hAnsi="Calibri" w:cs="Calibri"/>
          <w:b/>
          <w:bCs/>
          <w:sz w:val="24"/>
          <w:szCs w:val="24"/>
          <w:lang w:val="en-US" w:eastAsia="hr-HR"/>
        </w:rPr>
        <w:t>Pokazatelj uspješnosti Kapitalnog projekta 1025 K100002 Prometnica i parkiralište Trg dr. Franje Tuđmana u Novskoj - tržnica</w:t>
      </w:r>
    </w:p>
    <w:p w14:paraId="6749B349"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tbl>
      <w:tblPr>
        <w:tblStyle w:val="Reetkatablice"/>
        <w:tblW w:w="0" w:type="auto"/>
        <w:tblLook w:val="04A0" w:firstRow="1" w:lastRow="0" w:firstColumn="1" w:lastColumn="0" w:noHBand="0" w:noVBand="1"/>
      </w:tblPr>
      <w:tblGrid>
        <w:gridCol w:w="1685"/>
        <w:gridCol w:w="1629"/>
        <w:gridCol w:w="1684"/>
        <w:gridCol w:w="1585"/>
        <w:gridCol w:w="1703"/>
        <w:gridCol w:w="919"/>
      </w:tblGrid>
      <w:tr w:rsidR="00E67A7E" w:rsidRPr="00E67A7E" w14:paraId="13F0C822" w14:textId="77777777" w:rsidTr="00E67A7E">
        <w:tc>
          <w:tcPr>
            <w:tcW w:w="0" w:type="auto"/>
            <w:shd w:val="clear" w:color="auto" w:fill="D9D9D9"/>
          </w:tcPr>
          <w:p w14:paraId="116FD81B"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Pokazatelj rezultata</w:t>
            </w:r>
          </w:p>
        </w:tc>
        <w:tc>
          <w:tcPr>
            <w:tcW w:w="0" w:type="auto"/>
            <w:shd w:val="clear" w:color="auto" w:fill="D9D9D9"/>
          </w:tcPr>
          <w:p w14:paraId="0AC23C75"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Definicija</w:t>
            </w:r>
          </w:p>
        </w:tc>
        <w:tc>
          <w:tcPr>
            <w:tcW w:w="0" w:type="auto"/>
            <w:shd w:val="clear" w:color="auto" w:fill="D9D9D9"/>
          </w:tcPr>
          <w:p w14:paraId="58961444"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Jedinica</w:t>
            </w:r>
          </w:p>
        </w:tc>
        <w:tc>
          <w:tcPr>
            <w:tcW w:w="0" w:type="auto"/>
            <w:shd w:val="clear" w:color="auto" w:fill="D9D9D9"/>
          </w:tcPr>
          <w:p w14:paraId="109464A6"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Ciljana vrijednost 2023.</w:t>
            </w:r>
          </w:p>
        </w:tc>
        <w:tc>
          <w:tcPr>
            <w:tcW w:w="0" w:type="auto"/>
            <w:shd w:val="clear" w:color="auto" w:fill="D9D9D9"/>
          </w:tcPr>
          <w:p w14:paraId="27E5F605"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Realizacija 1.1.-30.6. 2023.</w:t>
            </w:r>
          </w:p>
        </w:tc>
        <w:tc>
          <w:tcPr>
            <w:tcW w:w="0" w:type="auto"/>
            <w:shd w:val="clear" w:color="auto" w:fill="D9D9D9"/>
          </w:tcPr>
          <w:p w14:paraId="3C1BDCC2"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Indeks %</w:t>
            </w:r>
          </w:p>
        </w:tc>
      </w:tr>
      <w:tr w:rsidR="00E67A7E" w:rsidRPr="00E67A7E" w14:paraId="1BB91AAA" w14:textId="77777777" w:rsidTr="00227B30">
        <w:tc>
          <w:tcPr>
            <w:tcW w:w="0" w:type="auto"/>
          </w:tcPr>
          <w:p w14:paraId="173A8909"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Postotak izgrađenosti</w:t>
            </w:r>
          </w:p>
        </w:tc>
        <w:tc>
          <w:tcPr>
            <w:tcW w:w="0" w:type="auto"/>
          </w:tcPr>
          <w:p w14:paraId="3BA7D917"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Izgradnja prometnice</w:t>
            </w:r>
          </w:p>
        </w:tc>
        <w:tc>
          <w:tcPr>
            <w:tcW w:w="0" w:type="auto"/>
          </w:tcPr>
          <w:p w14:paraId="31401163"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Postotak izgrađenosti</w:t>
            </w:r>
          </w:p>
        </w:tc>
        <w:tc>
          <w:tcPr>
            <w:tcW w:w="0" w:type="auto"/>
          </w:tcPr>
          <w:p w14:paraId="01E7C821"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0</w:t>
            </w:r>
          </w:p>
        </w:tc>
        <w:tc>
          <w:tcPr>
            <w:tcW w:w="0" w:type="auto"/>
          </w:tcPr>
          <w:p w14:paraId="33F54034"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0</w:t>
            </w:r>
          </w:p>
        </w:tc>
        <w:tc>
          <w:tcPr>
            <w:tcW w:w="0" w:type="auto"/>
          </w:tcPr>
          <w:p w14:paraId="62ACD6CB"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0 %</w:t>
            </w:r>
          </w:p>
        </w:tc>
      </w:tr>
    </w:tbl>
    <w:p w14:paraId="2740BB55"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795F81F8"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lastRenderedPageBreak/>
        <w:t>3.5.3. Kapitalni projekt 1025 K100003 Poduzetnička zona Novska</w:t>
      </w:r>
    </w:p>
    <w:p w14:paraId="6009FBFB"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7A14B3CE" w14:textId="61BCFA38" w:rsidR="00E67A7E" w:rsidRPr="00E67A7E" w:rsidRDefault="00E67A7E" w:rsidP="00E67A7E">
      <w:pPr>
        <w:spacing w:after="0" w:line="240" w:lineRule="auto"/>
        <w:jc w:val="both"/>
        <w:rPr>
          <w:rFonts w:ascii="Calibri" w:eastAsia="Times New Roman" w:hAnsi="Calibri" w:cs="Calibri"/>
          <w:sz w:val="24"/>
          <w:szCs w:val="24"/>
          <w:lang w:eastAsia="hr-HR"/>
        </w:rPr>
      </w:pPr>
      <w:r w:rsidRPr="00E67A7E">
        <w:rPr>
          <w:rFonts w:ascii="Calibri" w:eastAsia="Times New Roman" w:hAnsi="Calibri" w:cs="Calibri"/>
          <w:b/>
          <w:sz w:val="24"/>
          <w:szCs w:val="24"/>
          <w:lang w:eastAsia="hr-HR"/>
        </w:rPr>
        <w:tab/>
      </w:r>
      <w:r w:rsidRPr="00E67A7E">
        <w:rPr>
          <w:rFonts w:ascii="Calibri" w:eastAsia="Times New Roman" w:hAnsi="Calibri" w:cs="Calibri"/>
          <w:sz w:val="24"/>
          <w:szCs w:val="24"/>
          <w:lang w:eastAsia="hr-HR"/>
        </w:rPr>
        <w:t>Projekt je planiran u iznosu od 193.781,44 eura, te je realiziran u prvoj polovici godine u iznosu od 2.312,50 eura za izradu geodetske podloge za projektiranje i glavni projekt južnog odvojka II u P</w:t>
      </w:r>
      <w:r w:rsidR="00DF296E">
        <w:rPr>
          <w:rFonts w:ascii="Calibri" w:eastAsia="Times New Roman" w:hAnsi="Calibri" w:cs="Calibri"/>
          <w:sz w:val="24"/>
          <w:szCs w:val="24"/>
          <w:lang w:eastAsia="hr-HR"/>
        </w:rPr>
        <w:t>oduzetničkoj zoni Novska</w:t>
      </w:r>
      <w:r w:rsidRPr="00E67A7E">
        <w:rPr>
          <w:rFonts w:ascii="Calibri" w:eastAsia="Times New Roman" w:hAnsi="Calibri" w:cs="Calibri"/>
          <w:sz w:val="24"/>
          <w:szCs w:val="24"/>
          <w:lang w:eastAsia="hr-HR"/>
        </w:rPr>
        <w:t>. Ovim odvojkom se proširuje cestovna mreža u zoni i time stvaraju preduvjeti za gradnju poslovnih objekata.</w:t>
      </w:r>
    </w:p>
    <w:p w14:paraId="0742EE0F"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2DB3719E" w14:textId="77777777" w:rsidR="00E67A7E" w:rsidRPr="00E67A7E" w:rsidRDefault="00E67A7E" w:rsidP="00E67A7E">
      <w:pPr>
        <w:shd w:val="clear" w:color="auto" w:fill="F2F2F2"/>
        <w:spacing w:after="0" w:line="240" w:lineRule="auto"/>
        <w:jc w:val="both"/>
        <w:rPr>
          <w:rFonts w:ascii="Calibri" w:eastAsia="Times New Roman" w:hAnsi="Calibri" w:cs="Calibri"/>
          <w:b/>
          <w:bCs/>
          <w:sz w:val="24"/>
          <w:szCs w:val="24"/>
          <w:lang w:val="en-US" w:eastAsia="hr-HR"/>
        </w:rPr>
      </w:pPr>
      <w:r w:rsidRPr="00E67A7E">
        <w:rPr>
          <w:rFonts w:ascii="Calibri" w:eastAsia="Times New Roman" w:hAnsi="Calibri" w:cs="Calibri"/>
          <w:b/>
          <w:bCs/>
          <w:sz w:val="24"/>
          <w:szCs w:val="24"/>
          <w:lang w:val="en-US" w:eastAsia="hr-HR"/>
        </w:rPr>
        <w:t>Pokazatelj uspješnosti Kapitalnog projekta 1025 K100003 Poduzetnička zona Novska</w:t>
      </w:r>
    </w:p>
    <w:p w14:paraId="581A8EC4"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tbl>
      <w:tblPr>
        <w:tblStyle w:val="Reetkatablice"/>
        <w:tblW w:w="0" w:type="auto"/>
        <w:tblLook w:val="04A0" w:firstRow="1" w:lastRow="0" w:firstColumn="1" w:lastColumn="0" w:noHBand="0" w:noVBand="1"/>
      </w:tblPr>
      <w:tblGrid>
        <w:gridCol w:w="1708"/>
        <w:gridCol w:w="2511"/>
        <w:gridCol w:w="1075"/>
        <w:gridCol w:w="1460"/>
        <w:gridCol w:w="1553"/>
        <w:gridCol w:w="898"/>
      </w:tblGrid>
      <w:tr w:rsidR="00E67A7E" w:rsidRPr="00E67A7E" w14:paraId="3577941E" w14:textId="77777777" w:rsidTr="00E67A7E">
        <w:tc>
          <w:tcPr>
            <w:tcW w:w="0" w:type="auto"/>
            <w:shd w:val="clear" w:color="auto" w:fill="D9D9D9"/>
          </w:tcPr>
          <w:p w14:paraId="0DE3E347"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Pokazatelj rezultata</w:t>
            </w:r>
          </w:p>
        </w:tc>
        <w:tc>
          <w:tcPr>
            <w:tcW w:w="0" w:type="auto"/>
            <w:shd w:val="clear" w:color="auto" w:fill="D9D9D9"/>
          </w:tcPr>
          <w:p w14:paraId="7A92C7BF"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Definicija</w:t>
            </w:r>
          </w:p>
        </w:tc>
        <w:tc>
          <w:tcPr>
            <w:tcW w:w="0" w:type="auto"/>
            <w:shd w:val="clear" w:color="auto" w:fill="D9D9D9"/>
          </w:tcPr>
          <w:p w14:paraId="6C05E9FD"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Jedinica</w:t>
            </w:r>
          </w:p>
        </w:tc>
        <w:tc>
          <w:tcPr>
            <w:tcW w:w="0" w:type="auto"/>
            <w:shd w:val="clear" w:color="auto" w:fill="D9D9D9"/>
          </w:tcPr>
          <w:p w14:paraId="39EE75A3"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Ciljana vrijednost 2023.</w:t>
            </w:r>
          </w:p>
        </w:tc>
        <w:tc>
          <w:tcPr>
            <w:tcW w:w="0" w:type="auto"/>
            <w:shd w:val="clear" w:color="auto" w:fill="D9D9D9"/>
          </w:tcPr>
          <w:p w14:paraId="0C23C942"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Realizacija 1.1.-30.6. 2023.</w:t>
            </w:r>
          </w:p>
        </w:tc>
        <w:tc>
          <w:tcPr>
            <w:tcW w:w="0" w:type="auto"/>
            <w:shd w:val="clear" w:color="auto" w:fill="D9D9D9"/>
          </w:tcPr>
          <w:p w14:paraId="53EC90B0"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Indeks %</w:t>
            </w:r>
          </w:p>
        </w:tc>
      </w:tr>
      <w:tr w:rsidR="00E67A7E" w:rsidRPr="00E67A7E" w14:paraId="477C8502" w14:textId="77777777" w:rsidTr="00227B30">
        <w:tc>
          <w:tcPr>
            <w:tcW w:w="0" w:type="auto"/>
          </w:tcPr>
          <w:p w14:paraId="477A171E"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Izgrađenost prometne mreže</w:t>
            </w:r>
          </w:p>
        </w:tc>
        <w:tc>
          <w:tcPr>
            <w:tcW w:w="0" w:type="auto"/>
          </w:tcPr>
          <w:p w14:paraId="31D5BA08"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Izgradnja cestovne mreže i prateće komunalne infrastrukture</w:t>
            </w:r>
          </w:p>
        </w:tc>
        <w:tc>
          <w:tcPr>
            <w:tcW w:w="0" w:type="auto"/>
          </w:tcPr>
          <w:p w14:paraId="6F4EA077"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Metar dužni</w:t>
            </w:r>
          </w:p>
        </w:tc>
        <w:tc>
          <w:tcPr>
            <w:tcW w:w="0" w:type="auto"/>
          </w:tcPr>
          <w:p w14:paraId="366EF416"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1.080 m</w:t>
            </w:r>
          </w:p>
        </w:tc>
        <w:tc>
          <w:tcPr>
            <w:tcW w:w="0" w:type="auto"/>
          </w:tcPr>
          <w:p w14:paraId="5996B766"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1. 080 m</w:t>
            </w:r>
          </w:p>
        </w:tc>
        <w:tc>
          <w:tcPr>
            <w:tcW w:w="0" w:type="auto"/>
          </w:tcPr>
          <w:p w14:paraId="0606A1DE"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100 %</w:t>
            </w:r>
          </w:p>
        </w:tc>
      </w:tr>
    </w:tbl>
    <w:p w14:paraId="0F0782E2" w14:textId="77777777" w:rsidR="00E67A7E" w:rsidRPr="00E67A7E" w:rsidRDefault="00E67A7E" w:rsidP="00E67A7E">
      <w:pPr>
        <w:spacing w:after="0" w:line="240" w:lineRule="auto"/>
        <w:jc w:val="both"/>
        <w:rPr>
          <w:rFonts w:ascii="Calibri" w:eastAsia="Times New Roman" w:hAnsi="Calibri" w:cs="Calibri"/>
          <w:sz w:val="24"/>
          <w:szCs w:val="24"/>
          <w:u w:val="single"/>
          <w:lang w:eastAsia="hr-HR"/>
        </w:rPr>
      </w:pPr>
    </w:p>
    <w:p w14:paraId="2E34D3D2" w14:textId="77777777" w:rsidR="00E67A7E" w:rsidRPr="00E67A7E" w:rsidRDefault="00E67A7E" w:rsidP="00DF296E">
      <w:pPr>
        <w:spacing w:after="0" w:line="240" w:lineRule="auto"/>
        <w:ind w:firstLine="708"/>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Daljnja izgradnja prometnica u PZN se planira u 2024. godini.</w:t>
      </w:r>
    </w:p>
    <w:p w14:paraId="3BAEF036"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4142280D" w14:textId="77777777" w:rsidR="00E67A7E" w:rsidRPr="00DC1BA5" w:rsidRDefault="00E67A7E" w:rsidP="00E67A7E">
      <w:pPr>
        <w:spacing w:after="0" w:line="240" w:lineRule="auto"/>
        <w:jc w:val="both"/>
        <w:rPr>
          <w:rFonts w:ascii="Calibri" w:eastAsia="Times New Roman" w:hAnsi="Calibri" w:cs="Calibri"/>
          <w:b/>
          <w:color w:val="000000" w:themeColor="text1"/>
          <w:sz w:val="24"/>
          <w:szCs w:val="24"/>
          <w:lang w:eastAsia="hr-HR"/>
        </w:rPr>
      </w:pPr>
      <w:r w:rsidRPr="00DC1BA5">
        <w:rPr>
          <w:rFonts w:ascii="Calibri" w:eastAsia="Times New Roman" w:hAnsi="Calibri" w:cs="Calibri"/>
          <w:b/>
          <w:color w:val="000000" w:themeColor="text1"/>
          <w:sz w:val="24"/>
          <w:szCs w:val="24"/>
          <w:lang w:eastAsia="hr-HR"/>
        </w:rPr>
        <w:t>3.5.4. Kapitalni projekt 1025 K100006 Aglomeracija</w:t>
      </w:r>
    </w:p>
    <w:p w14:paraId="22074BCC"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0CF3991E" w14:textId="77777777" w:rsidR="00E67A7E" w:rsidRPr="00E67A7E" w:rsidRDefault="00E67A7E" w:rsidP="00E67A7E">
      <w:pPr>
        <w:spacing w:after="0" w:line="240" w:lineRule="auto"/>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ab/>
        <w:t>Projekt se odnosi na aglomeraciju Novska i planiran je u iznosu od 179.175,79 eura, a realiziran u iznosu od 29.455,39 eura u prvoj polovici godine. Realizacija se odnosi na doznačena sredstava Hrvatskim vodama temeljem zahtjeva za doznakom sredstava za radove na izgradnji sustava odvodnje otpadnih voda u naseljima Stari Grabovac, Paklenica, Voćarica, Jazavica, Roždanik i dio Rajića, te rekonstrukciji vodovodne mreže u gradu Novska.</w:t>
      </w:r>
    </w:p>
    <w:p w14:paraId="7845DCBA"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2B31BAB1" w14:textId="77777777" w:rsidR="00E67A7E" w:rsidRPr="00E67A7E" w:rsidRDefault="00E67A7E" w:rsidP="00E67A7E">
      <w:pPr>
        <w:shd w:val="clear" w:color="auto" w:fill="F2F2F2"/>
        <w:spacing w:after="0" w:line="240" w:lineRule="auto"/>
        <w:jc w:val="both"/>
        <w:rPr>
          <w:rFonts w:ascii="Calibri" w:eastAsia="Times New Roman" w:hAnsi="Calibri" w:cs="Calibri"/>
          <w:b/>
          <w:bCs/>
          <w:sz w:val="24"/>
          <w:szCs w:val="24"/>
          <w:lang w:val="en-US" w:eastAsia="hr-HR"/>
        </w:rPr>
      </w:pPr>
      <w:r w:rsidRPr="00E67A7E">
        <w:rPr>
          <w:rFonts w:ascii="Calibri" w:eastAsia="Times New Roman" w:hAnsi="Calibri" w:cs="Calibri"/>
          <w:b/>
          <w:bCs/>
          <w:sz w:val="24"/>
          <w:szCs w:val="24"/>
          <w:lang w:val="en-US" w:eastAsia="hr-HR"/>
        </w:rPr>
        <w:t>Pokazatelj uspješnosti Kapitalnog projekta 1025 K100006 Aglomeracija</w:t>
      </w:r>
    </w:p>
    <w:p w14:paraId="2DD3DA2A"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tbl>
      <w:tblPr>
        <w:tblStyle w:val="Reetkatablice"/>
        <w:tblW w:w="0" w:type="auto"/>
        <w:tblLook w:val="04A0" w:firstRow="1" w:lastRow="0" w:firstColumn="1" w:lastColumn="0" w:noHBand="0" w:noVBand="1"/>
      </w:tblPr>
      <w:tblGrid>
        <w:gridCol w:w="1453"/>
        <w:gridCol w:w="1656"/>
        <w:gridCol w:w="1453"/>
        <w:gridCol w:w="1229"/>
        <w:gridCol w:w="1251"/>
        <w:gridCol w:w="1301"/>
        <w:gridCol w:w="862"/>
      </w:tblGrid>
      <w:tr w:rsidR="00E67A7E" w:rsidRPr="00E67A7E" w14:paraId="2E557E0A" w14:textId="77777777" w:rsidTr="00E67A7E">
        <w:tc>
          <w:tcPr>
            <w:tcW w:w="0" w:type="auto"/>
            <w:shd w:val="clear" w:color="auto" w:fill="D9D9D9"/>
          </w:tcPr>
          <w:p w14:paraId="33654A23"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Pokazatelj rezultata</w:t>
            </w:r>
          </w:p>
        </w:tc>
        <w:tc>
          <w:tcPr>
            <w:tcW w:w="0" w:type="auto"/>
            <w:shd w:val="clear" w:color="auto" w:fill="D9D9D9"/>
          </w:tcPr>
          <w:p w14:paraId="4FD9E220"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Definicija</w:t>
            </w:r>
          </w:p>
        </w:tc>
        <w:tc>
          <w:tcPr>
            <w:tcW w:w="0" w:type="auto"/>
            <w:shd w:val="clear" w:color="auto" w:fill="D9D9D9"/>
          </w:tcPr>
          <w:p w14:paraId="74C4D56A"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Jedinica</w:t>
            </w:r>
          </w:p>
        </w:tc>
        <w:tc>
          <w:tcPr>
            <w:tcW w:w="0" w:type="auto"/>
            <w:shd w:val="clear" w:color="auto" w:fill="D9D9D9"/>
          </w:tcPr>
          <w:p w14:paraId="3E3C4403"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Polazna vrijednost</w:t>
            </w:r>
          </w:p>
        </w:tc>
        <w:tc>
          <w:tcPr>
            <w:tcW w:w="0" w:type="auto"/>
            <w:shd w:val="clear" w:color="auto" w:fill="D9D9D9"/>
          </w:tcPr>
          <w:p w14:paraId="2909EE59"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Ciljana vrijednost 2023.</w:t>
            </w:r>
          </w:p>
        </w:tc>
        <w:tc>
          <w:tcPr>
            <w:tcW w:w="0" w:type="auto"/>
            <w:shd w:val="clear" w:color="auto" w:fill="D9D9D9"/>
          </w:tcPr>
          <w:p w14:paraId="7D099C34"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Realizacija 1.1.-30.6. 2023.</w:t>
            </w:r>
          </w:p>
        </w:tc>
        <w:tc>
          <w:tcPr>
            <w:tcW w:w="0" w:type="auto"/>
            <w:shd w:val="clear" w:color="auto" w:fill="D9D9D9"/>
          </w:tcPr>
          <w:p w14:paraId="74BA68DB"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Indeks %</w:t>
            </w:r>
          </w:p>
        </w:tc>
      </w:tr>
      <w:tr w:rsidR="00E67A7E" w:rsidRPr="00E67A7E" w14:paraId="72338BC9" w14:textId="77777777" w:rsidTr="00227B30">
        <w:tc>
          <w:tcPr>
            <w:tcW w:w="0" w:type="auto"/>
          </w:tcPr>
          <w:p w14:paraId="20D10F70"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Postotak izgrađenosti</w:t>
            </w:r>
          </w:p>
        </w:tc>
        <w:tc>
          <w:tcPr>
            <w:tcW w:w="0" w:type="auto"/>
          </w:tcPr>
          <w:p w14:paraId="0F4A124F"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lang w:val="en-US"/>
              </w:rPr>
              <w:t>Izgradnja aglomeracije i UPOV-a, te spajanje kućanstava</w:t>
            </w:r>
          </w:p>
        </w:tc>
        <w:tc>
          <w:tcPr>
            <w:tcW w:w="0" w:type="auto"/>
          </w:tcPr>
          <w:p w14:paraId="27AD1347"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Postotak izgrađenosti</w:t>
            </w:r>
          </w:p>
        </w:tc>
        <w:tc>
          <w:tcPr>
            <w:tcW w:w="0" w:type="auto"/>
          </w:tcPr>
          <w:p w14:paraId="35C95593"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0 %</w:t>
            </w:r>
          </w:p>
        </w:tc>
        <w:tc>
          <w:tcPr>
            <w:tcW w:w="0" w:type="auto"/>
          </w:tcPr>
          <w:p w14:paraId="07E4A686"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90 %</w:t>
            </w:r>
          </w:p>
        </w:tc>
        <w:tc>
          <w:tcPr>
            <w:tcW w:w="0" w:type="auto"/>
          </w:tcPr>
          <w:p w14:paraId="69D5060B"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85 %</w:t>
            </w:r>
          </w:p>
        </w:tc>
        <w:tc>
          <w:tcPr>
            <w:tcW w:w="0" w:type="auto"/>
          </w:tcPr>
          <w:p w14:paraId="2C55CA02"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94 %</w:t>
            </w:r>
          </w:p>
        </w:tc>
      </w:tr>
    </w:tbl>
    <w:p w14:paraId="3E868EC9" w14:textId="77777777" w:rsidR="00E67A7E" w:rsidRPr="00E67A7E" w:rsidRDefault="00E67A7E" w:rsidP="00E67A7E">
      <w:pPr>
        <w:spacing w:after="0" w:line="240" w:lineRule="auto"/>
        <w:jc w:val="both"/>
        <w:rPr>
          <w:rFonts w:ascii="Calibri" w:eastAsia="Times New Roman" w:hAnsi="Calibri" w:cs="Calibri"/>
          <w:b/>
          <w:color w:val="0070C0"/>
          <w:sz w:val="24"/>
          <w:szCs w:val="24"/>
          <w:lang w:eastAsia="hr-HR"/>
        </w:rPr>
      </w:pPr>
    </w:p>
    <w:p w14:paraId="4B209D18" w14:textId="6486A37D"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t>3.5.5. Kapitalni projekt 1025 K100008 Nogostup Novska</w:t>
      </w:r>
      <w:r w:rsidR="00DF296E">
        <w:rPr>
          <w:rFonts w:ascii="Calibri" w:eastAsia="Times New Roman" w:hAnsi="Calibri" w:cs="Calibri"/>
          <w:b/>
          <w:sz w:val="24"/>
          <w:szCs w:val="24"/>
          <w:lang w:eastAsia="hr-HR"/>
        </w:rPr>
        <w:t xml:space="preserve"> </w:t>
      </w:r>
      <w:r w:rsidRPr="00E67A7E">
        <w:rPr>
          <w:rFonts w:ascii="Calibri" w:eastAsia="Times New Roman" w:hAnsi="Calibri" w:cs="Calibri"/>
          <w:b/>
          <w:sz w:val="24"/>
          <w:szCs w:val="24"/>
          <w:lang w:eastAsia="hr-HR"/>
        </w:rPr>
        <w:t>-</w:t>
      </w:r>
      <w:r w:rsidR="00DF296E">
        <w:rPr>
          <w:rFonts w:ascii="Calibri" w:eastAsia="Times New Roman" w:hAnsi="Calibri" w:cs="Calibri"/>
          <w:b/>
          <w:sz w:val="24"/>
          <w:szCs w:val="24"/>
          <w:lang w:eastAsia="hr-HR"/>
        </w:rPr>
        <w:t xml:space="preserve"> </w:t>
      </w:r>
      <w:r w:rsidRPr="00E67A7E">
        <w:rPr>
          <w:rFonts w:ascii="Calibri" w:eastAsia="Times New Roman" w:hAnsi="Calibri" w:cs="Calibri"/>
          <w:b/>
          <w:sz w:val="24"/>
          <w:szCs w:val="24"/>
          <w:lang w:eastAsia="hr-HR"/>
        </w:rPr>
        <w:t xml:space="preserve">Bročice </w:t>
      </w:r>
    </w:p>
    <w:p w14:paraId="3D378706"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1643BAD6" w14:textId="77777777" w:rsidR="00E67A7E" w:rsidRPr="00E67A7E" w:rsidRDefault="00E67A7E" w:rsidP="00E67A7E">
      <w:pPr>
        <w:spacing w:after="0" w:line="240" w:lineRule="auto"/>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ab/>
        <w:t>Za realizaciju ovog kapitalnog projekta osigurana su sredstva u iznosu od 436.826,25 eura, te nije bilo realizacije u prvoj polovici godine. Ova sredstva su namijenjena za izgradnju i stručni nadzor na izgradnji nogostupa u naselju Bročice. U trenutku pisanja ovog izvješća radovi na izgradnji su u tijeku.</w:t>
      </w:r>
    </w:p>
    <w:p w14:paraId="3F636C6C"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64434C6A"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04D76EE7"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57C65913" w14:textId="1ADF3534"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lastRenderedPageBreak/>
        <w:t>3.5.6. Kapitalni projekt 1025 K100009 Kanalizacija Brestača</w:t>
      </w:r>
      <w:r w:rsidR="00DF296E">
        <w:rPr>
          <w:rFonts w:ascii="Calibri" w:eastAsia="Times New Roman" w:hAnsi="Calibri" w:cs="Calibri"/>
          <w:b/>
          <w:sz w:val="24"/>
          <w:szCs w:val="24"/>
          <w:lang w:eastAsia="hr-HR"/>
        </w:rPr>
        <w:t xml:space="preserve"> </w:t>
      </w:r>
      <w:r w:rsidRPr="00E67A7E">
        <w:rPr>
          <w:rFonts w:ascii="Calibri" w:eastAsia="Times New Roman" w:hAnsi="Calibri" w:cs="Calibri"/>
          <w:b/>
          <w:sz w:val="24"/>
          <w:szCs w:val="24"/>
          <w:lang w:eastAsia="hr-HR"/>
        </w:rPr>
        <w:t>-</w:t>
      </w:r>
      <w:r w:rsidR="00DF296E">
        <w:rPr>
          <w:rFonts w:ascii="Calibri" w:eastAsia="Times New Roman" w:hAnsi="Calibri" w:cs="Calibri"/>
          <w:b/>
          <w:sz w:val="24"/>
          <w:szCs w:val="24"/>
          <w:lang w:eastAsia="hr-HR"/>
        </w:rPr>
        <w:t xml:space="preserve"> </w:t>
      </w:r>
      <w:r w:rsidRPr="00E67A7E">
        <w:rPr>
          <w:rFonts w:ascii="Calibri" w:eastAsia="Times New Roman" w:hAnsi="Calibri" w:cs="Calibri"/>
          <w:b/>
          <w:sz w:val="24"/>
          <w:szCs w:val="24"/>
          <w:lang w:eastAsia="hr-HR"/>
        </w:rPr>
        <w:t xml:space="preserve">Nova Subocka </w:t>
      </w:r>
    </w:p>
    <w:p w14:paraId="6F5420D7"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097CCA60" w14:textId="77777777" w:rsidR="00E67A7E" w:rsidRPr="00E67A7E" w:rsidRDefault="00E67A7E" w:rsidP="00E67A7E">
      <w:pPr>
        <w:spacing w:after="0" w:line="240" w:lineRule="auto"/>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ab/>
        <w:t xml:space="preserve">Za realizaciju ovog kapitalnog projekta osigurana su sredstva u iznosu od 39.816,84 eura, te nije bilo realizacije u prvoj polovici godine. Planirana sredstva će se doznačiti gradskoj tvrtki Vodovod Novska d.o.o. za sufinanciranje troška priključka građana naselja Brestača i Nova Subocka na sustav odvodnje otpadnih voda (kanalizaciju). Vodovod Novska je ugovorio i započeo radove na spajanju kućanstava na sustav, te će im se sredstva doznačavati temeljem izdanih zahtjeva. </w:t>
      </w:r>
    </w:p>
    <w:p w14:paraId="136C7881"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4357A61C" w14:textId="77777777" w:rsidR="00E67A7E" w:rsidRPr="00E67A7E" w:rsidRDefault="00E67A7E" w:rsidP="00E67A7E">
      <w:pPr>
        <w:shd w:val="clear" w:color="auto" w:fill="F2F2F2"/>
        <w:spacing w:after="0" w:line="240" w:lineRule="auto"/>
        <w:jc w:val="both"/>
        <w:rPr>
          <w:rFonts w:ascii="Calibri" w:eastAsia="Times New Roman" w:hAnsi="Calibri" w:cs="Calibri"/>
          <w:b/>
          <w:bCs/>
          <w:sz w:val="24"/>
          <w:szCs w:val="24"/>
          <w:lang w:val="en-US" w:eastAsia="hr-HR"/>
        </w:rPr>
      </w:pPr>
      <w:r w:rsidRPr="00E67A7E">
        <w:rPr>
          <w:rFonts w:ascii="Calibri" w:eastAsia="Times New Roman" w:hAnsi="Calibri" w:cs="Calibri"/>
          <w:b/>
          <w:bCs/>
          <w:sz w:val="24"/>
          <w:szCs w:val="24"/>
          <w:lang w:val="en-US" w:eastAsia="hr-HR"/>
        </w:rPr>
        <w:t>Pokazatelj uspješnosti Kapitalnog projekta 1025 K100009 Kanalizacija Brestača – Nova Subocka</w:t>
      </w:r>
    </w:p>
    <w:p w14:paraId="148C5152"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tbl>
      <w:tblPr>
        <w:tblStyle w:val="Reetkatablice"/>
        <w:tblW w:w="0" w:type="auto"/>
        <w:tblLook w:val="04A0" w:firstRow="1" w:lastRow="0" w:firstColumn="1" w:lastColumn="0" w:noHBand="0" w:noVBand="1"/>
      </w:tblPr>
      <w:tblGrid>
        <w:gridCol w:w="1780"/>
        <w:gridCol w:w="1678"/>
        <w:gridCol w:w="1652"/>
        <w:gridCol w:w="1538"/>
        <w:gridCol w:w="1646"/>
        <w:gridCol w:w="911"/>
      </w:tblGrid>
      <w:tr w:rsidR="00E67A7E" w:rsidRPr="00E67A7E" w14:paraId="52A02192" w14:textId="77777777" w:rsidTr="00E67A7E">
        <w:tc>
          <w:tcPr>
            <w:tcW w:w="0" w:type="auto"/>
            <w:shd w:val="clear" w:color="auto" w:fill="D9D9D9"/>
          </w:tcPr>
          <w:p w14:paraId="661885C3"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Pokazatelj rezultata</w:t>
            </w:r>
          </w:p>
        </w:tc>
        <w:tc>
          <w:tcPr>
            <w:tcW w:w="0" w:type="auto"/>
            <w:shd w:val="clear" w:color="auto" w:fill="D9D9D9"/>
          </w:tcPr>
          <w:p w14:paraId="55D074E9"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Definicija</w:t>
            </w:r>
          </w:p>
        </w:tc>
        <w:tc>
          <w:tcPr>
            <w:tcW w:w="0" w:type="auto"/>
            <w:shd w:val="clear" w:color="auto" w:fill="D9D9D9"/>
          </w:tcPr>
          <w:p w14:paraId="3921FE23"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Jedinica</w:t>
            </w:r>
          </w:p>
        </w:tc>
        <w:tc>
          <w:tcPr>
            <w:tcW w:w="0" w:type="auto"/>
            <w:shd w:val="clear" w:color="auto" w:fill="D9D9D9"/>
          </w:tcPr>
          <w:p w14:paraId="681F6957"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Ciljana vrijednost 2023.</w:t>
            </w:r>
          </w:p>
        </w:tc>
        <w:tc>
          <w:tcPr>
            <w:tcW w:w="0" w:type="auto"/>
            <w:shd w:val="clear" w:color="auto" w:fill="D9D9D9"/>
          </w:tcPr>
          <w:p w14:paraId="18192CA3"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Realizacija 1.1.-30.6. 2023.</w:t>
            </w:r>
          </w:p>
        </w:tc>
        <w:tc>
          <w:tcPr>
            <w:tcW w:w="0" w:type="auto"/>
            <w:shd w:val="clear" w:color="auto" w:fill="D9D9D9"/>
          </w:tcPr>
          <w:p w14:paraId="18D230A0"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Indeks %</w:t>
            </w:r>
          </w:p>
        </w:tc>
      </w:tr>
      <w:tr w:rsidR="00E67A7E" w:rsidRPr="00E67A7E" w14:paraId="0B73EDF7" w14:textId="77777777" w:rsidTr="00227B30">
        <w:tc>
          <w:tcPr>
            <w:tcW w:w="0" w:type="auto"/>
          </w:tcPr>
          <w:p w14:paraId="6434C7C3"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Postotak spojenih kućanstava</w:t>
            </w:r>
          </w:p>
        </w:tc>
        <w:tc>
          <w:tcPr>
            <w:tcW w:w="0" w:type="auto"/>
          </w:tcPr>
          <w:p w14:paraId="57E068FE"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 xml:space="preserve">Kućanstva spojena na sustav </w:t>
            </w:r>
          </w:p>
        </w:tc>
        <w:tc>
          <w:tcPr>
            <w:tcW w:w="0" w:type="auto"/>
          </w:tcPr>
          <w:p w14:paraId="5728BA5A"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Postotak izgrađenosti</w:t>
            </w:r>
          </w:p>
        </w:tc>
        <w:tc>
          <w:tcPr>
            <w:tcW w:w="0" w:type="auto"/>
          </w:tcPr>
          <w:p w14:paraId="508205FB"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50 %</w:t>
            </w:r>
          </w:p>
        </w:tc>
        <w:tc>
          <w:tcPr>
            <w:tcW w:w="0" w:type="auto"/>
          </w:tcPr>
          <w:p w14:paraId="272C4E9E"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20 %</w:t>
            </w:r>
          </w:p>
        </w:tc>
        <w:tc>
          <w:tcPr>
            <w:tcW w:w="0" w:type="auto"/>
          </w:tcPr>
          <w:p w14:paraId="69D0D478"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40 %</w:t>
            </w:r>
          </w:p>
        </w:tc>
      </w:tr>
    </w:tbl>
    <w:p w14:paraId="797CE58F"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477F8E11"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t>3.5.7. Kapitalni projekt 1025 K100019 Solarna elektrana u Poduzetničkoj zoni</w:t>
      </w:r>
    </w:p>
    <w:p w14:paraId="037A0A68"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7BEDDE4B" w14:textId="77777777" w:rsidR="00E67A7E" w:rsidRPr="00E67A7E" w:rsidRDefault="00E67A7E" w:rsidP="00DF296E">
      <w:pPr>
        <w:spacing w:after="0" w:line="240" w:lineRule="auto"/>
        <w:ind w:firstLine="708"/>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 xml:space="preserve">Za realizaciju ovog kapitalnog projekta osigurana su sredstva u iznosu od 25.880,95 eura, te nije bilo realizacije u prvoj polovici godine. </w:t>
      </w:r>
    </w:p>
    <w:p w14:paraId="6F75CB05" w14:textId="77777777" w:rsidR="00E67A7E" w:rsidRPr="00E67A7E" w:rsidRDefault="00E67A7E" w:rsidP="00E67A7E">
      <w:pPr>
        <w:spacing w:after="0" w:line="240" w:lineRule="auto"/>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Ovim projektom se izrađuje projektna dokumentacija za gradnju solarne elektrane u Poduzetničkoj zoni Novska. Projekt se provodi u suradnji s HEP-om koji će po ishođenju građevne dozvole otkupiti projekt od grada i nastaviti s izgradnjom elektrane. Elektrana će se nalaziti na površini 10 ha i proizvoditi cca 6 MW električne energije. Projekt se provodi već gotovo četiri godine, no zbog sporosti u dobivanju potrebnih suglasnosti, te izmjeni projektnog zadatka od strane HEP-a, još nije završen.</w:t>
      </w:r>
    </w:p>
    <w:p w14:paraId="14FA6EB0"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667510C1"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t>3.5.8. Kapitalni projekt 1025 K100021 Uređenje dječjih igrališta</w:t>
      </w:r>
    </w:p>
    <w:p w14:paraId="3410AC82"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7EB6BC62" w14:textId="0008CCC8" w:rsidR="00E67A7E" w:rsidRPr="00E67A7E" w:rsidRDefault="00E67A7E" w:rsidP="00DF296E">
      <w:pPr>
        <w:spacing w:after="0" w:line="240" w:lineRule="auto"/>
        <w:ind w:firstLine="708"/>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Za realizaciju ovog kapitalnog projekta osigurana su sredstva u iznosu od 55.254,83 eura, a realizirana u iznosu od 15.254,00 eura u prvoj polovici godine za postavljanje sprava za vježbanje u sklopu dječjeg igrališta u Rajiću. Projekt je sufinancirala Hrvatska lutrija u iznosu od 11.936,76 eura.</w:t>
      </w:r>
    </w:p>
    <w:p w14:paraId="4365EE8B"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387D168D" w14:textId="77777777" w:rsidR="00E67A7E" w:rsidRPr="00E67A7E" w:rsidRDefault="00E67A7E" w:rsidP="00E67A7E">
      <w:pPr>
        <w:shd w:val="clear" w:color="auto" w:fill="F2F2F2"/>
        <w:spacing w:after="0" w:line="240" w:lineRule="auto"/>
        <w:jc w:val="both"/>
        <w:rPr>
          <w:rFonts w:ascii="Calibri" w:eastAsia="Times New Roman" w:hAnsi="Calibri" w:cs="Calibri"/>
          <w:b/>
          <w:bCs/>
          <w:sz w:val="24"/>
          <w:szCs w:val="24"/>
          <w:lang w:val="en-US" w:eastAsia="hr-HR"/>
        </w:rPr>
      </w:pPr>
      <w:r w:rsidRPr="00E67A7E">
        <w:rPr>
          <w:rFonts w:ascii="Calibri" w:eastAsia="Times New Roman" w:hAnsi="Calibri" w:cs="Calibri"/>
          <w:b/>
          <w:bCs/>
          <w:sz w:val="24"/>
          <w:szCs w:val="24"/>
          <w:lang w:val="en-US" w:eastAsia="hr-HR"/>
        </w:rPr>
        <w:t>Pokazatelj uspješnosti Kapitalnog projekta 1025 K100021 Uređenje dječjih igrališta</w:t>
      </w:r>
    </w:p>
    <w:p w14:paraId="31D6E0B6"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tbl>
      <w:tblPr>
        <w:tblStyle w:val="Reetkatablice"/>
        <w:tblW w:w="0" w:type="auto"/>
        <w:tblLook w:val="04A0" w:firstRow="1" w:lastRow="0" w:firstColumn="1" w:lastColumn="0" w:noHBand="0" w:noVBand="1"/>
      </w:tblPr>
      <w:tblGrid>
        <w:gridCol w:w="1759"/>
        <w:gridCol w:w="1522"/>
        <w:gridCol w:w="1740"/>
        <w:gridCol w:w="1575"/>
        <w:gridCol w:w="1691"/>
        <w:gridCol w:w="918"/>
      </w:tblGrid>
      <w:tr w:rsidR="00E67A7E" w:rsidRPr="00E67A7E" w14:paraId="148803B6" w14:textId="77777777" w:rsidTr="00E67A7E">
        <w:tc>
          <w:tcPr>
            <w:tcW w:w="0" w:type="auto"/>
            <w:shd w:val="clear" w:color="auto" w:fill="D9D9D9"/>
          </w:tcPr>
          <w:p w14:paraId="1B777685"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Pokazatelj rezultata</w:t>
            </w:r>
          </w:p>
        </w:tc>
        <w:tc>
          <w:tcPr>
            <w:tcW w:w="0" w:type="auto"/>
            <w:shd w:val="clear" w:color="auto" w:fill="D9D9D9"/>
          </w:tcPr>
          <w:p w14:paraId="510A7BF8"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Definicija</w:t>
            </w:r>
          </w:p>
        </w:tc>
        <w:tc>
          <w:tcPr>
            <w:tcW w:w="0" w:type="auto"/>
            <w:shd w:val="clear" w:color="auto" w:fill="D9D9D9"/>
          </w:tcPr>
          <w:p w14:paraId="1A42C704"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Jedinica</w:t>
            </w:r>
          </w:p>
        </w:tc>
        <w:tc>
          <w:tcPr>
            <w:tcW w:w="0" w:type="auto"/>
            <w:shd w:val="clear" w:color="auto" w:fill="D9D9D9"/>
          </w:tcPr>
          <w:p w14:paraId="0ED9A9D7"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Ciljana vrijednost 2023.</w:t>
            </w:r>
          </w:p>
        </w:tc>
        <w:tc>
          <w:tcPr>
            <w:tcW w:w="0" w:type="auto"/>
            <w:shd w:val="clear" w:color="auto" w:fill="D9D9D9"/>
          </w:tcPr>
          <w:p w14:paraId="4F555839"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Realizacija 1.1.-30.6. 2023.</w:t>
            </w:r>
          </w:p>
        </w:tc>
        <w:tc>
          <w:tcPr>
            <w:tcW w:w="0" w:type="auto"/>
            <w:shd w:val="clear" w:color="auto" w:fill="D9D9D9"/>
          </w:tcPr>
          <w:p w14:paraId="1826689D"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Indeks %</w:t>
            </w:r>
          </w:p>
        </w:tc>
      </w:tr>
      <w:tr w:rsidR="00E67A7E" w:rsidRPr="00E67A7E" w14:paraId="6F599DEB" w14:textId="77777777" w:rsidTr="00227B30">
        <w:tc>
          <w:tcPr>
            <w:tcW w:w="0" w:type="auto"/>
          </w:tcPr>
          <w:p w14:paraId="41032B31"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Obnovljena dječja igrališta</w:t>
            </w:r>
          </w:p>
        </w:tc>
        <w:tc>
          <w:tcPr>
            <w:tcW w:w="0" w:type="auto"/>
          </w:tcPr>
          <w:p w14:paraId="319CDAFB"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Obnova dječjih igrališta</w:t>
            </w:r>
          </w:p>
        </w:tc>
        <w:tc>
          <w:tcPr>
            <w:tcW w:w="0" w:type="auto"/>
          </w:tcPr>
          <w:p w14:paraId="6989A367"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Broj obnovljenih igrališta</w:t>
            </w:r>
          </w:p>
        </w:tc>
        <w:tc>
          <w:tcPr>
            <w:tcW w:w="0" w:type="auto"/>
          </w:tcPr>
          <w:p w14:paraId="604E868D"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3</w:t>
            </w:r>
          </w:p>
        </w:tc>
        <w:tc>
          <w:tcPr>
            <w:tcW w:w="0" w:type="auto"/>
          </w:tcPr>
          <w:p w14:paraId="3F8CAAC9"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1</w:t>
            </w:r>
          </w:p>
        </w:tc>
        <w:tc>
          <w:tcPr>
            <w:tcW w:w="0" w:type="auto"/>
          </w:tcPr>
          <w:p w14:paraId="1280B983"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33 %</w:t>
            </w:r>
          </w:p>
        </w:tc>
      </w:tr>
    </w:tbl>
    <w:p w14:paraId="5C0C3D93"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5CA31E52"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78CF1B88"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bookmarkStart w:id="17" w:name="_Hlk114752440"/>
      <w:r w:rsidRPr="00E67A7E">
        <w:rPr>
          <w:rFonts w:ascii="Calibri" w:eastAsia="Times New Roman" w:hAnsi="Calibri" w:cs="Calibri"/>
          <w:b/>
          <w:sz w:val="24"/>
          <w:szCs w:val="24"/>
          <w:lang w:eastAsia="hr-HR"/>
        </w:rPr>
        <w:lastRenderedPageBreak/>
        <w:t>3.5.9. Kapitalni projekt 1025 K100024 Izgradnja ceste Radnička ul. u Novskoj – D 47</w:t>
      </w:r>
    </w:p>
    <w:p w14:paraId="3C603840"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525AD53A" w14:textId="77777777" w:rsidR="00E67A7E" w:rsidRPr="00E67A7E" w:rsidRDefault="00E67A7E" w:rsidP="00DF296E">
      <w:pPr>
        <w:spacing w:after="0" w:line="240" w:lineRule="auto"/>
        <w:ind w:firstLine="708"/>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 xml:space="preserve">Za realizaciju ovog kapitalnog projekta osigurana su sredstva u iznosu od 8.212,22 eura, a realizirana u iznosu od 3.152,16 eura u prvoj polovici godine. </w:t>
      </w:r>
    </w:p>
    <w:p w14:paraId="01B2F415" w14:textId="77777777" w:rsidR="00E67A7E" w:rsidRPr="00E67A7E" w:rsidRDefault="00E67A7E" w:rsidP="00DF296E">
      <w:pPr>
        <w:spacing w:after="0" w:line="240" w:lineRule="auto"/>
        <w:ind w:firstLine="708"/>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Ovim projektom se planira izraditi</w:t>
      </w:r>
      <w:bookmarkEnd w:id="17"/>
      <w:r w:rsidRPr="00E67A7E">
        <w:rPr>
          <w:rFonts w:ascii="Calibri" w:eastAsia="Times New Roman" w:hAnsi="Calibri" w:cs="Calibri"/>
          <w:sz w:val="24"/>
          <w:szCs w:val="24"/>
          <w:lang w:eastAsia="hr-HR"/>
        </w:rPr>
        <w:t xml:space="preserve"> projektna dokumentacija temeljem koje bi se gradio novi ulaz u grad s državne ceste D 47. Ulaz bi bio spojen na kraj Radničke ulice. Ovim ulazom bi se građanima zapadnog dijela grada Novske omogućio brži i jednostavniji ulazak u grad, kao i izlazak na državnu cestu. Predmetno projektiranje je ugovoreno i započeto.</w:t>
      </w:r>
    </w:p>
    <w:p w14:paraId="494A6D38"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474CE1E6" w14:textId="77777777" w:rsidR="00E67A7E" w:rsidRPr="00E67A7E" w:rsidRDefault="00E67A7E" w:rsidP="00E67A7E">
      <w:pPr>
        <w:shd w:val="clear" w:color="auto" w:fill="F2F2F2"/>
        <w:spacing w:after="0" w:line="240" w:lineRule="auto"/>
        <w:jc w:val="both"/>
        <w:rPr>
          <w:rFonts w:ascii="Calibri" w:eastAsia="Times New Roman" w:hAnsi="Calibri" w:cs="Calibri"/>
          <w:b/>
          <w:bCs/>
          <w:sz w:val="24"/>
          <w:szCs w:val="24"/>
          <w:lang w:val="en-US" w:eastAsia="hr-HR"/>
        </w:rPr>
      </w:pPr>
      <w:r w:rsidRPr="00E67A7E">
        <w:rPr>
          <w:rFonts w:ascii="Calibri" w:eastAsia="Times New Roman" w:hAnsi="Calibri" w:cs="Calibri"/>
          <w:b/>
          <w:bCs/>
          <w:sz w:val="24"/>
          <w:szCs w:val="24"/>
          <w:lang w:val="en-US" w:eastAsia="hr-HR"/>
        </w:rPr>
        <w:t>Pokazatelj uspješnosti Kapitalnog projekta 1025 K100024 Izgradnja cesta Radnička ul. u Novskoj – D 47</w:t>
      </w:r>
    </w:p>
    <w:p w14:paraId="6B831C41"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tbl>
      <w:tblPr>
        <w:tblStyle w:val="Reetkatablice"/>
        <w:tblW w:w="0" w:type="auto"/>
        <w:tblLook w:val="04A0" w:firstRow="1" w:lastRow="0" w:firstColumn="1" w:lastColumn="0" w:noHBand="0" w:noVBand="1"/>
      </w:tblPr>
      <w:tblGrid>
        <w:gridCol w:w="1521"/>
        <w:gridCol w:w="2129"/>
        <w:gridCol w:w="1521"/>
        <w:gridCol w:w="1512"/>
        <w:gridCol w:w="1615"/>
        <w:gridCol w:w="907"/>
      </w:tblGrid>
      <w:tr w:rsidR="00E67A7E" w:rsidRPr="00E67A7E" w14:paraId="035BC060" w14:textId="77777777" w:rsidTr="00E67A7E">
        <w:tc>
          <w:tcPr>
            <w:tcW w:w="0" w:type="auto"/>
            <w:shd w:val="clear" w:color="auto" w:fill="D9D9D9"/>
          </w:tcPr>
          <w:p w14:paraId="1FDFD271"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Pokazatelj rezultata</w:t>
            </w:r>
          </w:p>
        </w:tc>
        <w:tc>
          <w:tcPr>
            <w:tcW w:w="0" w:type="auto"/>
            <w:shd w:val="clear" w:color="auto" w:fill="D9D9D9"/>
          </w:tcPr>
          <w:p w14:paraId="6898F105"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Definicija</w:t>
            </w:r>
          </w:p>
        </w:tc>
        <w:tc>
          <w:tcPr>
            <w:tcW w:w="0" w:type="auto"/>
            <w:shd w:val="clear" w:color="auto" w:fill="D9D9D9"/>
          </w:tcPr>
          <w:p w14:paraId="4E6340F4"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Jedinica</w:t>
            </w:r>
          </w:p>
        </w:tc>
        <w:tc>
          <w:tcPr>
            <w:tcW w:w="0" w:type="auto"/>
            <w:shd w:val="clear" w:color="auto" w:fill="D9D9D9"/>
          </w:tcPr>
          <w:p w14:paraId="50BFBF4F"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Ciljana vrijednost 2023.</w:t>
            </w:r>
          </w:p>
        </w:tc>
        <w:tc>
          <w:tcPr>
            <w:tcW w:w="0" w:type="auto"/>
            <w:shd w:val="clear" w:color="auto" w:fill="D9D9D9"/>
          </w:tcPr>
          <w:p w14:paraId="671B1E67"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Realizacija 1.1.-30.6. 2023.</w:t>
            </w:r>
          </w:p>
        </w:tc>
        <w:tc>
          <w:tcPr>
            <w:tcW w:w="0" w:type="auto"/>
            <w:shd w:val="clear" w:color="auto" w:fill="D9D9D9"/>
          </w:tcPr>
          <w:p w14:paraId="166A340E"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Indeks %</w:t>
            </w:r>
          </w:p>
        </w:tc>
      </w:tr>
      <w:tr w:rsidR="00E67A7E" w:rsidRPr="00E67A7E" w14:paraId="21DD9FFF" w14:textId="77777777" w:rsidTr="00227B30">
        <w:tc>
          <w:tcPr>
            <w:tcW w:w="0" w:type="auto"/>
          </w:tcPr>
          <w:p w14:paraId="71EFDAB2"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Postotak izrađenosti</w:t>
            </w:r>
          </w:p>
        </w:tc>
        <w:tc>
          <w:tcPr>
            <w:tcW w:w="0" w:type="auto"/>
          </w:tcPr>
          <w:p w14:paraId="19A5C4DE"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Izrađena projektna dokumentacija</w:t>
            </w:r>
          </w:p>
        </w:tc>
        <w:tc>
          <w:tcPr>
            <w:tcW w:w="0" w:type="auto"/>
          </w:tcPr>
          <w:p w14:paraId="077E4933"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Postotak izrađenosti</w:t>
            </w:r>
          </w:p>
        </w:tc>
        <w:tc>
          <w:tcPr>
            <w:tcW w:w="0" w:type="auto"/>
          </w:tcPr>
          <w:p w14:paraId="12CAE71F"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100 %</w:t>
            </w:r>
          </w:p>
        </w:tc>
        <w:tc>
          <w:tcPr>
            <w:tcW w:w="0" w:type="auto"/>
          </w:tcPr>
          <w:p w14:paraId="0D114F94"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40 %</w:t>
            </w:r>
          </w:p>
        </w:tc>
        <w:tc>
          <w:tcPr>
            <w:tcW w:w="0" w:type="auto"/>
          </w:tcPr>
          <w:p w14:paraId="6C26A6E5"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40 %</w:t>
            </w:r>
          </w:p>
        </w:tc>
      </w:tr>
    </w:tbl>
    <w:p w14:paraId="4E4FB667"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6315732B"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t xml:space="preserve">3.5.10. Kapitalni projekt 1025 K100025 Uređenje pješačkog prijelaza u Zagrebačkoj ul. u Novskoj </w:t>
      </w:r>
    </w:p>
    <w:p w14:paraId="48F02C16"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40D81E4F" w14:textId="6CA4D3AB" w:rsidR="00E67A7E" w:rsidRPr="00E67A7E" w:rsidRDefault="00E67A7E" w:rsidP="00DF296E">
      <w:pPr>
        <w:spacing w:after="0" w:line="240" w:lineRule="auto"/>
        <w:ind w:firstLine="708"/>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Za realizaciju ovog kapitalnog projekta osigurana su sredstva u iznosu od 31.322,58 eura, te nije bilo realizacije u prvoj polovici godine. Ovim projektom se planira izgraditi pješački prijelaz preko Zagrebačke ulice u Novskoj (kod Lidla). Radovi još nisu započeti.</w:t>
      </w:r>
    </w:p>
    <w:p w14:paraId="3E0FA021"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787EED3F"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t xml:space="preserve">3.5.11. Kapitalni projekt 1025 K100026 Izgradnja prometnice od pristupne ceste Srednje škole Novska do Hercegovačke ul. u Novskoj </w:t>
      </w:r>
    </w:p>
    <w:p w14:paraId="3860933B"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6BFD1652" w14:textId="77777777" w:rsidR="00E67A7E" w:rsidRPr="00E67A7E" w:rsidRDefault="00E67A7E" w:rsidP="00DF296E">
      <w:pPr>
        <w:spacing w:after="0" w:line="240" w:lineRule="auto"/>
        <w:ind w:firstLine="708"/>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 xml:space="preserve">Za realizaciju ovog kapitalnog projekta osigurana su sredstva u iznosu od 274.000,00 eura, te nije bilo realizacije u prvoj polovici godine. </w:t>
      </w:r>
    </w:p>
    <w:p w14:paraId="674E4A76" w14:textId="6D86F200" w:rsidR="00E67A7E" w:rsidRPr="00E67A7E" w:rsidRDefault="00E67A7E" w:rsidP="00DF296E">
      <w:pPr>
        <w:spacing w:after="0" w:line="240" w:lineRule="auto"/>
        <w:ind w:firstLine="708"/>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 xml:space="preserve">Ovim projektom se planira izgraditi prometnicu od rotora kod sportske dvorane do Hercegovačke ulice u Novskoj. Ova prometnica je potrebna kako bi budući dječji vrtić i Centar cjeloživotnog </w:t>
      </w:r>
      <w:r w:rsidR="00DF296E">
        <w:rPr>
          <w:rFonts w:ascii="Calibri" w:eastAsia="Times New Roman" w:hAnsi="Calibri" w:cs="Calibri"/>
          <w:sz w:val="24"/>
          <w:szCs w:val="24"/>
          <w:lang w:eastAsia="hr-HR"/>
        </w:rPr>
        <w:t>obrazovanja</w:t>
      </w:r>
      <w:r w:rsidRPr="00E67A7E">
        <w:rPr>
          <w:rFonts w:ascii="Calibri" w:eastAsia="Times New Roman" w:hAnsi="Calibri" w:cs="Calibri"/>
          <w:sz w:val="24"/>
          <w:szCs w:val="24"/>
          <w:lang w:eastAsia="hr-HR"/>
        </w:rPr>
        <w:t xml:space="preserve"> imali izlaz na javnoprometnu površinu. Sredstva za izgradnju će se </w:t>
      </w:r>
      <w:r w:rsidR="00DF296E">
        <w:rPr>
          <w:rFonts w:ascii="Calibri" w:eastAsia="Times New Roman" w:hAnsi="Calibri" w:cs="Calibri"/>
          <w:sz w:val="24"/>
          <w:szCs w:val="24"/>
          <w:lang w:eastAsia="hr-HR"/>
        </w:rPr>
        <w:t>osigurati</w:t>
      </w:r>
      <w:r w:rsidRPr="00E67A7E">
        <w:rPr>
          <w:rFonts w:ascii="Calibri" w:eastAsia="Times New Roman" w:hAnsi="Calibri" w:cs="Calibri"/>
          <w:sz w:val="24"/>
          <w:szCs w:val="24"/>
          <w:lang w:eastAsia="hr-HR"/>
        </w:rPr>
        <w:t xml:space="preserve"> kreditnim zaduženjem.</w:t>
      </w:r>
    </w:p>
    <w:p w14:paraId="418B88AE"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21073FB3"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t>3.5.12. Kapitalni projekt 1025 K100027 Prometnica Zagrebačka ul. – Mihanovićeva ul. u Novskoj</w:t>
      </w:r>
    </w:p>
    <w:p w14:paraId="2E236A41"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1FB00A3F" w14:textId="06927304" w:rsidR="00E67A7E" w:rsidRPr="00E67A7E" w:rsidRDefault="00E67A7E" w:rsidP="00DF296E">
      <w:pPr>
        <w:spacing w:after="0" w:line="240" w:lineRule="auto"/>
        <w:ind w:firstLine="708"/>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 xml:space="preserve">Za realizaciju ovog kapitalnog projekta osigurana su sredstva u iznosu od 12.608,67 </w:t>
      </w:r>
      <w:r w:rsidR="00936B8F">
        <w:rPr>
          <w:rFonts w:ascii="Calibri" w:eastAsia="Times New Roman" w:hAnsi="Calibri" w:cs="Calibri"/>
          <w:sz w:val="24"/>
          <w:szCs w:val="24"/>
          <w:lang w:eastAsia="hr-HR"/>
        </w:rPr>
        <w:t>eura</w:t>
      </w:r>
      <w:r w:rsidRPr="00E67A7E">
        <w:rPr>
          <w:rFonts w:ascii="Calibri" w:eastAsia="Times New Roman" w:hAnsi="Calibri" w:cs="Calibri"/>
          <w:sz w:val="24"/>
          <w:szCs w:val="24"/>
          <w:lang w:eastAsia="hr-HR"/>
        </w:rPr>
        <w:t xml:space="preserve">, te nije bilo realizacije u prvoj polovici godine. </w:t>
      </w:r>
    </w:p>
    <w:p w14:paraId="3F85C311" w14:textId="5E79F568" w:rsidR="00E67A7E" w:rsidRPr="00E67A7E" w:rsidRDefault="00E67A7E" w:rsidP="00936B8F">
      <w:pPr>
        <w:spacing w:after="0" w:line="240" w:lineRule="auto"/>
        <w:ind w:firstLine="708"/>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Ovim projektom se planira izraditi projektn</w:t>
      </w:r>
      <w:r w:rsidR="00936B8F">
        <w:rPr>
          <w:rFonts w:ascii="Calibri" w:eastAsia="Times New Roman" w:hAnsi="Calibri" w:cs="Calibri"/>
          <w:sz w:val="24"/>
          <w:szCs w:val="24"/>
          <w:lang w:eastAsia="hr-HR"/>
        </w:rPr>
        <w:t>a</w:t>
      </w:r>
      <w:r w:rsidRPr="00E67A7E">
        <w:rPr>
          <w:rFonts w:ascii="Calibri" w:eastAsia="Times New Roman" w:hAnsi="Calibri" w:cs="Calibri"/>
          <w:sz w:val="24"/>
          <w:szCs w:val="24"/>
          <w:lang w:eastAsia="hr-HR"/>
        </w:rPr>
        <w:t xml:space="preserve"> dokumentacij</w:t>
      </w:r>
      <w:r w:rsidR="00936B8F">
        <w:rPr>
          <w:rFonts w:ascii="Calibri" w:eastAsia="Times New Roman" w:hAnsi="Calibri" w:cs="Calibri"/>
          <w:sz w:val="24"/>
          <w:szCs w:val="24"/>
          <w:lang w:eastAsia="hr-HR"/>
        </w:rPr>
        <w:t>a</w:t>
      </w:r>
      <w:r w:rsidRPr="00E67A7E">
        <w:rPr>
          <w:rFonts w:ascii="Calibri" w:eastAsia="Times New Roman" w:hAnsi="Calibri" w:cs="Calibri"/>
          <w:sz w:val="24"/>
          <w:szCs w:val="24"/>
          <w:lang w:eastAsia="hr-HR"/>
        </w:rPr>
        <w:t xml:space="preserve"> temeljem koje bi se gradila cesta koja bi spajala Zagrebačku i Mihanovićevu ulicu u Novskoj i prolazila ispred Doma zdravlja. Izrada projektne dokumentacije je ugovorena i u tijeku je izrada projekta.</w:t>
      </w:r>
    </w:p>
    <w:p w14:paraId="09993527"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5598C1B4"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604BFA7E"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5DD5A763"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68836537" w14:textId="77777777" w:rsidR="00E67A7E" w:rsidRPr="00E67A7E" w:rsidRDefault="00E67A7E" w:rsidP="00E67A7E">
      <w:pPr>
        <w:shd w:val="clear" w:color="auto" w:fill="F2F2F2"/>
        <w:spacing w:after="0" w:line="240" w:lineRule="auto"/>
        <w:jc w:val="both"/>
        <w:rPr>
          <w:rFonts w:ascii="Calibri" w:eastAsia="Times New Roman" w:hAnsi="Calibri" w:cs="Calibri"/>
          <w:b/>
          <w:bCs/>
          <w:sz w:val="24"/>
          <w:szCs w:val="24"/>
          <w:lang w:val="en-US" w:eastAsia="hr-HR"/>
        </w:rPr>
      </w:pPr>
      <w:r w:rsidRPr="00E67A7E">
        <w:rPr>
          <w:rFonts w:ascii="Calibri" w:eastAsia="Times New Roman" w:hAnsi="Calibri" w:cs="Calibri"/>
          <w:b/>
          <w:bCs/>
          <w:sz w:val="24"/>
          <w:szCs w:val="24"/>
          <w:lang w:val="en-US" w:eastAsia="hr-HR"/>
        </w:rPr>
        <w:lastRenderedPageBreak/>
        <w:t>Pokazatelj uspješnosti Kapitalnog projekta 1025 K100027 Prometnica Zagrebačka ul. – Mihanovićeva ul. u Novskoj</w:t>
      </w:r>
    </w:p>
    <w:p w14:paraId="13CEF089"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tbl>
      <w:tblPr>
        <w:tblStyle w:val="Reetkatablice"/>
        <w:tblW w:w="0" w:type="auto"/>
        <w:tblLook w:val="04A0" w:firstRow="1" w:lastRow="0" w:firstColumn="1" w:lastColumn="0" w:noHBand="0" w:noVBand="1"/>
      </w:tblPr>
      <w:tblGrid>
        <w:gridCol w:w="1521"/>
        <w:gridCol w:w="2129"/>
        <w:gridCol w:w="1521"/>
        <w:gridCol w:w="1512"/>
        <w:gridCol w:w="1615"/>
        <w:gridCol w:w="907"/>
      </w:tblGrid>
      <w:tr w:rsidR="00E67A7E" w:rsidRPr="00E67A7E" w14:paraId="299CBFA4" w14:textId="77777777" w:rsidTr="00E67A7E">
        <w:tc>
          <w:tcPr>
            <w:tcW w:w="0" w:type="auto"/>
            <w:shd w:val="clear" w:color="auto" w:fill="D9D9D9"/>
          </w:tcPr>
          <w:p w14:paraId="04EE6D6C"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Pokazatelj rezultata</w:t>
            </w:r>
          </w:p>
        </w:tc>
        <w:tc>
          <w:tcPr>
            <w:tcW w:w="0" w:type="auto"/>
            <w:shd w:val="clear" w:color="auto" w:fill="D9D9D9"/>
          </w:tcPr>
          <w:p w14:paraId="49E87DCF"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Definicija</w:t>
            </w:r>
          </w:p>
        </w:tc>
        <w:tc>
          <w:tcPr>
            <w:tcW w:w="0" w:type="auto"/>
            <w:shd w:val="clear" w:color="auto" w:fill="D9D9D9"/>
          </w:tcPr>
          <w:p w14:paraId="772F432A"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Jedinica</w:t>
            </w:r>
          </w:p>
        </w:tc>
        <w:tc>
          <w:tcPr>
            <w:tcW w:w="0" w:type="auto"/>
            <w:shd w:val="clear" w:color="auto" w:fill="D9D9D9"/>
          </w:tcPr>
          <w:p w14:paraId="6B30A1B5"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Ciljana vrijednost 2023.</w:t>
            </w:r>
          </w:p>
        </w:tc>
        <w:tc>
          <w:tcPr>
            <w:tcW w:w="0" w:type="auto"/>
            <w:shd w:val="clear" w:color="auto" w:fill="D9D9D9"/>
          </w:tcPr>
          <w:p w14:paraId="43B89BE8"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Realizacija 1.1.-30.6. 2023.</w:t>
            </w:r>
          </w:p>
        </w:tc>
        <w:tc>
          <w:tcPr>
            <w:tcW w:w="0" w:type="auto"/>
            <w:shd w:val="clear" w:color="auto" w:fill="D9D9D9"/>
          </w:tcPr>
          <w:p w14:paraId="1C41F690"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Indeks %</w:t>
            </w:r>
          </w:p>
        </w:tc>
      </w:tr>
      <w:tr w:rsidR="00E67A7E" w:rsidRPr="00E67A7E" w14:paraId="0F54D630" w14:textId="77777777" w:rsidTr="00227B30">
        <w:tc>
          <w:tcPr>
            <w:tcW w:w="0" w:type="auto"/>
          </w:tcPr>
          <w:p w14:paraId="7D70BB6F"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Postotak izrađenosti</w:t>
            </w:r>
          </w:p>
        </w:tc>
        <w:tc>
          <w:tcPr>
            <w:tcW w:w="0" w:type="auto"/>
          </w:tcPr>
          <w:p w14:paraId="68D38EC1"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Izrađena projektna dokumentacija</w:t>
            </w:r>
          </w:p>
        </w:tc>
        <w:tc>
          <w:tcPr>
            <w:tcW w:w="0" w:type="auto"/>
          </w:tcPr>
          <w:p w14:paraId="17185EA7"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Postotak izrađenosti</w:t>
            </w:r>
          </w:p>
        </w:tc>
        <w:tc>
          <w:tcPr>
            <w:tcW w:w="0" w:type="auto"/>
          </w:tcPr>
          <w:p w14:paraId="1CF3ECA9"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100 %</w:t>
            </w:r>
          </w:p>
        </w:tc>
        <w:tc>
          <w:tcPr>
            <w:tcW w:w="0" w:type="auto"/>
          </w:tcPr>
          <w:p w14:paraId="54CAC784"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50</w:t>
            </w:r>
          </w:p>
        </w:tc>
        <w:tc>
          <w:tcPr>
            <w:tcW w:w="0" w:type="auto"/>
          </w:tcPr>
          <w:p w14:paraId="0254EEAB"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50 %</w:t>
            </w:r>
          </w:p>
        </w:tc>
      </w:tr>
    </w:tbl>
    <w:p w14:paraId="44A9AE88"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3C995FA3"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t>3.5.13. Kapitalni projekt 1025 K100029 Rekonstrukcija i dogradnja mrtvačnice u Starom Grabovcu</w:t>
      </w:r>
    </w:p>
    <w:p w14:paraId="62F6CDF3"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3147C609" w14:textId="77777777" w:rsidR="00E67A7E" w:rsidRPr="00E67A7E" w:rsidRDefault="00E67A7E" w:rsidP="00DF296E">
      <w:pPr>
        <w:spacing w:after="0" w:line="240" w:lineRule="auto"/>
        <w:ind w:firstLine="708"/>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 xml:space="preserve">Za realizaciju ovog kapitalnog projekta osigurana su sredstva u iznosu od 65.144,95 eura, a realizirana u iznosu od 25.934,10 eura u prvoj polovici godine. </w:t>
      </w:r>
    </w:p>
    <w:p w14:paraId="29850A2F" w14:textId="77777777" w:rsidR="00E67A7E" w:rsidRPr="00E67A7E" w:rsidRDefault="00E67A7E" w:rsidP="00936B8F">
      <w:pPr>
        <w:spacing w:after="0" w:line="240" w:lineRule="auto"/>
        <w:ind w:firstLine="708"/>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Ovim projektom se dograđuje sanitarni čvor te uvodi električna energija i voda u mrtvačnicu u Starom Grabovcu. Utrošena sredstva su trošak izgradnje u prvih šest mjeseci. Projekt je prošao na natječaju LAG-a za sufinanciranje u iznosu od 50.301,95 eura. Očekuje se završetak radova i ishođenje uporabne dozvole do kraja godine.</w:t>
      </w:r>
    </w:p>
    <w:p w14:paraId="6FE4686A"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2886A551"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t>3.5.14. Kapitalni projekt 1025 K100030 Uređenje autobusnih stajališta</w:t>
      </w:r>
    </w:p>
    <w:p w14:paraId="5080E32D"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7B980B83" w14:textId="77777777" w:rsidR="00E67A7E" w:rsidRPr="00E67A7E" w:rsidRDefault="00E67A7E" w:rsidP="00DF296E">
      <w:pPr>
        <w:spacing w:after="0" w:line="240" w:lineRule="auto"/>
        <w:ind w:firstLine="708"/>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 xml:space="preserve">Za realizaciju ovog kapitalnog projekta osigurana su sredstva u iznosu od 13.272,28 eura, te nije bilo realizacije u prvoj polovici godine. </w:t>
      </w:r>
    </w:p>
    <w:p w14:paraId="12FE9C73" w14:textId="77777777" w:rsidR="00E67A7E" w:rsidRPr="00E67A7E" w:rsidRDefault="00E67A7E" w:rsidP="00936B8F">
      <w:pPr>
        <w:spacing w:after="0" w:line="240" w:lineRule="auto"/>
        <w:ind w:firstLine="708"/>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Ovim projektom se gradi autobusno stajalište u Staroj Subockoj na potezu između pruge i autoceste. Građevinski radovi na postavljanju nadstrešnice i izgradnji pratećih sadržaja su u cijelosti završeni, preostalo je asfaltirati ugibalište ispred stajališta. U trenutku pisanja ovog izvješća radovi su u cijelosti završeni.</w:t>
      </w:r>
    </w:p>
    <w:p w14:paraId="4CC4A4FE"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2EFA8D79" w14:textId="77777777" w:rsidR="00E67A7E" w:rsidRPr="00E67A7E" w:rsidRDefault="00E67A7E" w:rsidP="00E67A7E">
      <w:pPr>
        <w:shd w:val="clear" w:color="auto" w:fill="F2F2F2"/>
        <w:spacing w:after="0" w:line="240" w:lineRule="auto"/>
        <w:jc w:val="both"/>
        <w:rPr>
          <w:rFonts w:ascii="Calibri" w:eastAsia="Times New Roman" w:hAnsi="Calibri" w:cs="Calibri"/>
          <w:b/>
          <w:bCs/>
          <w:sz w:val="24"/>
          <w:szCs w:val="24"/>
          <w:lang w:val="en-US" w:eastAsia="hr-HR"/>
        </w:rPr>
      </w:pPr>
      <w:r w:rsidRPr="00E67A7E">
        <w:rPr>
          <w:rFonts w:ascii="Calibri" w:eastAsia="Times New Roman" w:hAnsi="Calibri" w:cs="Calibri"/>
          <w:b/>
          <w:bCs/>
          <w:sz w:val="24"/>
          <w:szCs w:val="24"/>
          <w:lang w:val="en-US" w:eastAsia="hr-HR"/>
        </w:rPr>
        <w:t>Pokazatelj uspješnosti Kapitalnog projekta 1025 K100030 Uređenje autobusnih stajališta</w:t>
      </w:r>
    </w:p>
    <w:p w14:paraId="5D1235B2"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tbl>
      <w:tblPr>
        <w:tblStyle w:val="Reetkatablice"/>
        <w:tblW w:w="0" w:type="auto"/>
        <w:tblLook w:val="04A0" w:firstRow="1" w:lastRow="0" w:firstColumn="1" w:lastColumn="0" w:noHBand="0" w:noVBand="1"/>
      </w:tblPr>
      <w:tblGrid>
        <w:gridCol w:w="1956"/>
        <w:gridCol w:w="2156"/>
        <w:gridCol w:w="1412"/>
        <w:gridCol w:w="1360"/>
        <w:gridCol w:w="1432"/>
        <w:gridCol w:w="889"/>
      </w:tblGrid>
      <w:tr w:rsidR="00E67A7E" w:rsidRPr="00E67A7E" w14:paraId="3175914B" w14:textId="77777777" w:rsidTr="00E67A7E">
        <w:tc>
          <w:tcPr>
            <w:tcW w:w="0" w:type="auto"/>
            <w:shd w:val="clear" w:color="auto" w:fill="D9D9D9"/>
          </w:tcPr>
          <w:p w14:paraId="1EA2C63B"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Pokazatelj rezultata</w:t>
            </w:r>
          </w:p>
        </w:tc>
        <w:tc>
          <w:tcPr>
            <w:tcW w:w="0" w:type="auto"/>
            <w:shd w:val="clear" w:color="auto" w:fill="D9D9D9"/>
          </w:tcPr>
          <w:p w14:paraId="659B93BB"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Definicija</w:t>
            </w:r>
          </w:p>
        </w:tc>
        <w:tc>
          <w:tcPr>
            <w:tcW w:w="0" w:type="auto"/>
            <w:shd w:val="clear" w:color="auto" w:fill="D9D9D9"/>
          </w:tcPr>
          <w:p w14:paraId="1C7F6605"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Jedinica</w:t>
            </w:r>
          </w:p>
        </w:tc>
        <w:tc>
          <w:tcPr>
            <w:tcW w:w="0" w:type="auto"/>
            <w:shd w:val="clear" w:color="auto" w:fill="D9D9D9"/>
          </w:tcPr>
          <w:p w14:paraId="5E7995AC"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Ciljana vrijednost 2023.</w:t>
            </w:r>
          </w:p>
        </w:tc>
        <w:tc>
          <w:tcPr>
            <w:tcW w:w="0" w:type="auto"/>
            <w:shd w:val="clear" w:color="auto" w:fill="D9D9D9"/>
          </w:tcPr>
          <w:p w14:paraId="796FC8BD"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Realizacija 1.1.-30.6. 2023.</w:t>
            </w:r>
          </w:p>
        </w:tc>
        <w:tc>
          <w:tcPr>
            <w:tcW w:w="0" w:type="auto"/>
            <w:shd w:val="clear" w:color="auto" w:fill="D9D9D9"/>
          </w:tcPr>
          <w:p w14:paraId="5074F205"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Indeks %.</w:t>
            </w:r>
          </w:p>
        </w:tc>
      </w:tr>
      <w:tr w:rsidR="00E67A7E" w:rsidRPr="00E67A7E" w14:paraId="4559C231" w14:textId="77777777" w:rsidTr="00227B30">
        <w:tc>
          <w:tcPr>
            <w:tcW w:w="0" w:type="auto"/>
          </w:tcPr>
          <w:p w14:paraId="0653BE2B"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Novoizgrađeno autobusno stajalište</w:t>
            </w:r>
          </w:p>
        </w:tc>
        <w:tc>
          <w:tcPr>
            <w:tcW w:w="0" w:type="auto"/>
          </w:tcPr>
          <w:p w14:paraId="55B33BE1"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Izrađena projektna dokumentacija i izrađeno stajalište</w:t>
            </w:r>
          </w:p>
        </w:tc>
        <w:tc>
          <w:tcPr>
            <w:tcW w:w="0" w:type="auto"/>
          </w:tcPr>
          <w:p w14:paraId="580D12C9"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Broj izgrađenih stajališta</w:t>
            </w:r>
          </w:p>
        </w:tc>
        <w:tc>
          <w:tcPr>
            <w:tcW w:w="0" w:type="auto"/>
          </w:tcPr>
          <w:p w14:paraId="08968004"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1</w:t>
            </w:r>
          </w:p>
        </w:tc>
        <w:tc>
          <w:tcPr>
            <w:tcW w:w="0" w:type="auto"/>
          </w:tcPr>
          <w:p w14:paraId="10B9C883"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0,8</w:t>
            </w:r>
          </w:p>
        </w:tc>
        <w:tc>
          <w:tcPr>
            <w:tcW w:w="0" w:type="auto"/>
          </w:tcPr>
          <w:p w14:paraId="424DFFC3"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80 %</w:t>
            </w:r>
          </w:p>
        </w:tc>
      </w:tr>
    </w:tbl>
    <w:p w14:paraId="1F7BB04A"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6726BC3B"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t>3.5.15. Kapitalni projekt 1025 K100031 Modernizacija javne rasvjete</w:t>
      </w:r>
    </w:p>
    <w:p w14:paraId="541009DC"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06572261" w14:textId="77777777" w:rsidR="00E67A7E" w:rsidRPr="00E67A7E" w:rsidRDefault="00E67A7E" w:rsidP="00DF296E">
      <w:pPr>
        <w:spacing w:after="0" w:line="240" w:lineRule="auto"/>
        <w:ind w:firstLine="708"/>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Za realizaciju ovog kapitalnog projekta osigurana su sredstva u iznosu od 93.320,73 eura, te nije bilo realizacije u prvoj polovici godine.</w:t>
      </w:r>
    </w:p>
    <w:p w14:paraId="57CE9477" w14:textId="07C872F2" w:rsidR="00E67A7E" w:rsidRPr="00E67A7E" w:rsidRDefault="00E67A7E" w:rsidP="00E67A7E">
      <w:pPr>
        <w:spacing w:after="0" w:line="240" w:lineRule="auto"/>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 xml:space="preserve"> </w:t>
      </w:r>
      <w:r w:rsidR="00936B8F">
        <w:rPr>
          <w:rFonts w:ascii="Calibri" w:eastAsia="Times New Roman" w:hAnsi="Calibri" w:cs="Calibri"/>
          <w:sz w:val="24"/>
          <w:szCs w:val="24"/>
          <w:lang w:eastAsia="hr-HR"/>
        </w:rPr>
        <w:tab/>
      </w:r>
      <w:r w:rsidRPr="00E67A7E">
        <w:rPr>
          <w:rFonts w:ascii="Calibri" w:eastAsia="Times New Roman" w:hAnsi="Calibri" w:cs="Calibri"/>
          <w:sz w:val="24"/>
          <w:szCs w:val="24"/>
          <w:lang w:eastAsia="hr-HR"/>
        </w:rPr>
        <w:t>Projekt je predviđen za izradu projektne dokumentacije nužne za modernizaciju javne rasvjete na području Grada Novske. Ovaj projekt će biti sufinanciran sredstvima Fonda za zaštitu okoliša u 90%-tnom iznosu. U trenutku pisanja ovog izvješća u tijeku je javni natječaj za izbor projektanta.</w:t>
      </w:r>
    </w:p>
    <w:p w14:paraId="2B228009"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659694D6"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5CD8BF17" w14:textId="77777777" w:rsidR="00E67A7E" w:rsidRPr="00E67A7E" w:rsidRDefault="00E67A7E" w:rsidP="00E67A7E">
      <w:pPr>
        <w:shd w:val="clear" w:color="auto" w:fill="F2F2F2"/>
        <w:spacing w:after="0" w:line="240" w:lineRule="auto"/>
        <w:jc w:val="both"/>
        <w:rPr>
          <w:rFonts w:ascii="Calibri" w:eastAsia="Times New Roman" w:hAnsi="Calibri" w:cs="Calibri"/>
          <w:b/>
          <w:bCs/>
          <w:sz w:val="24"/>
          <w:szCs w:val="24"/>
          <w:lang w:val="en-US" w:eastAsia="hr-HR"/>
        </w:rPr>
      </w:pPr>
      <w:r w:rsidRPr="00E67A7E">
        <w:rPr>
          <w:rFonts w:ascii="Calibri" w:eastAsia="Times New Roman" w:hAnsi="Calibri" w:cs="Calibri"/>
          <w:b/>
          <w:bCs/>
          <w:sz w:val="24"/>
          <w:szCs w:val="24"/>
          <w:lang w:val="en-US" w:eastAsia="hr-HR"/>
        </w:rPr>
        <w:lastRenderedPageBreak/>
        <w:t>Pokazatelj uspješnosti Kapitalnog projekta 1025 K100031 Modernizacija javne rasvjete</w:t>
      </w:r>
    </w:p>
    <w:p w14:paraId="0227BE09"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tbl>
      <w:tblPr>
        <w:tblStyle w:val="Reetkatablice"/>
        <w:tblW w:w="0" w:type="auto"/>
        <w:tblLook w:val="04A0" w:firstRow="1" w:lastRow="0" w:firstColumn="1" w:lastColumn="0" w:noHBand="0" w:noVBand="1"/>
      </w:tblPr>
      <w:tblGrid>
        <w:gridCol w:w="1634"/>
        <w:gridCol w:w="1857"/>
        <w:gridCol w:w="1779"/>
        <w:gridCol w:w="1470"/>
        <w:gridCol w:w="1565"/>
        <w:gridCol w:w="900"/>
      </w:tblGrid>
      <w:tr w:rsidR="00E67A7E" w:rsidRPr="00E67A7E" w14:paraId="6243FF90" w14:textId="77777777" w:rsidTr="00E67A7E">
        <w:tc>
          <w:tcPr>
            <w:tcW w:w="0" w:type="auto"/>
            <w:shd w:val="clear" w:color="auto" w:fill="D9D9D9"/>
          </w:tcPr>
          <w:p w14:paraId="49B2093B"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Pokazatelj rezultata</w:t>
            </w:r>
          </w:p>
        </w:tc>
        <w:tc>
          <w:tcPr>
            <w:tcW w:w="0" w:type="auto"/>
            <w:shd w:val="clear" w:color="auto" w:fill="D9D9D9"/>
          </w:tcPr>
          <w:p w14:paraId="4E18EB7C"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Definicija</w:t>
            </w:r>
          </w:p>
        </w:tc>
        <w:tc>
          <w:tcPr>
            <w:tcW w:w="0" w:type="auto"/>
            <w:shd w:val="clear" w:color="auto" w:fill="D9D9D9"/>
          </w:tcPr>
          <w:p w14:paraId="2D0ED6BB"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Jedinica</w:t>
            </w:r>
          </w:p>
        </w:tc>
        <w:tc>
          <w:tcPr>
            <w:tcW w:w="0" w:type="auto"/>
            <w:shd w:val="clear" w:color="auto" w:fill="D9D9D9"/>
          </w:tcPr>
          <w:p w14:paraId="2D507FE1"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Ciljana vrijednost 2023.</w:t>
            </w:r>
          </w:p>
        </w:tc>
        <w:tc>
          <w:tcPr>
            <w:tcW w:w="0" w:type="auto"/>
            <w:shd w:val="clear" w:color="auto" w:fill="D9D9D9"/>
          </w:tcPr>
          <w:p w14:paraId="04469A35"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Realizacija 1.1.-30.6. 2023.</w:t>
            </w:r>
          </w:p>
        </w:tc>
        <w:tc>
          <w:tcPr>
            <w:tcW w:w="0" w:type="auto"/>
            <w:shd w:val="clear" w:color="auto" w:fill="D9D9D9"/>
          </w:tcPr>
          <w:p w14:paraId="239690F6"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Indeks %</w:t>
            </w:r>
          </w:p>
        </w:tc>
      </w:tr>
      <w:tr w:rsidR="00E67A7E" w:rsidRPr="00E67A7E" w14:paraId="16FF399A" w14:textId="77777777" w:rsidTr="00227B30">
        <w:tc>
          <w:tcPr>
            <w:tcW w:w="0" w:type="auto"/>
          </w:tcPr>
          <w:p w14:paraId="65B01B1D"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Obnovljena javna rasvjeta</w:t>
            </w:r>
          </w:p>
        </w:tc>
        <w:tc>
          <w:tcPr>
            <w:tcW w:w="0" w:type="auto"/>
          </w:tcPr>
          <w:p w14:paraId="300D25A4"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Zamjena postojećih uličnih lampi novima</w:t>
            </w:r>
          </w:p>
        </w:tc>
        <w:tc>
          <w:tcPr>
            <w:tcW w:w="0" w:type="auto"/>
          </w:tcPr>
          <w:p w14:paraId="0369D2F5"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Postotak zamijenjenih lampi</w:t>
            </w:r>
          </w:p>
        </w:tc>
        <w:tc>
          <w:tcPr>
            <w:tcW w:w="0" w:type="auto"/>
          </w:tcPr>
          <w:p w14:paraId="0DCEB455"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0 %</w:t>
            </w:r>
          </w:p>
        </w:tc>
        <w:tc>
          <w:tcPr>
            <w:tcW w:w="0" w:type="auto"/>
          </w:tcPr>
          <w:p w14:paraId="4DE8E49D"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0 %</w:t>
            </w:r>
          </w:p>
        </w:tc>
        <w:tc>
          <w:tcPr>
            <w:tcW w:w="0" w:type="auto"/>
          </w:tcPr>
          <w:p w14:paraId="7A973CAA"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w:t>
            </w:r>
          </w:p>
        </w:tc>
      </w:tr>
    </w:tbl>
    <w:p w14:paraId="58517587"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481698CE" w14:textId="4DA6942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t>3.5.16. Kapitalni projekt 1025 K100032 Županijska cesta D</w:t>
      </w:r>
      <w:r w:rsidR="00043588">
        <w:rPr>
          <w:rFonts w:ascii="Calibri" w:eastAsia="Times New Roman" w:hAnsi="Calibri" w:cs="Calibri"/>
          <w:b/>
          <w:sz w:val="24"/>
          <w:szCs w:val="24"/>
          <w:lang w:eastAsia="hr-HR"/>
        </w:rPr>
        <w:t xml:space="preserve"> </w:t>
      </w:r>
      <w:r w:rsidRPr="00E67A7E">
        <w:rPr>
          <w:rFonts w:ascii="Calibri" w:eastAsia="Times New Roman" w:hAnsi="Calibri" w:cs="Calibri"/>
          <w:b/>
          <w:sz w:val="24"/>
          <w:szCs w:val="24"/>
          <w:lang w:eastAsia="hr-HR"/>
        </w:rPr>
        <w:t>47 - Kozarice</w:t>
      </w:r>
    </w:p>
    <w:p w14:paraId="25F0EBBB"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2690370F" w14:textId="7C57E67A" w:rsidR="00E67A7E" w:rsidRPr="00E67A7E" w:rsidRDefault="00E67A7E" w:rsidP="00DF296E">
      <w:pPr>
        <w:spacing w:after="0" w:line="240" w:lineRule="auto"/>
        <w:ind w:firstLine="708"/>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Za realizaciju ovog kapitalnog projekta osigurana su sredstva u iznosu od 157.377,65 eura, te nije bilo realizacije u prvoj polovici godine.</w:t>
      </w:r>
    </w:p>
    <w:p w14:paraId="059CF0ED" w14:textId="77777777" w:rsidR="00E67A7E" w:rsidRPr="00E67A7E" w:rsidRDefault="00E67A7E" w:rsidP="00DF296E">
      <w:pPr>
        <w:spacing w:after="0" w:line="240" w:lineRule="auto"/>
        <w:ind w:firstLine="708"/>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 xml:space="preserve"> Ovim sredstvima će se sufinancirati rekonstrukcija županijske ceste prema Kozaricama u 50%-tnom iznosu prema već uobičajenom modelu. Nositelj radova je Županijska uprava za ceste Sisačko-moslavačke županije. U trenutku pisanja ovog izvješća radovi su u cijelosti završeni.</w:t>
      </w:r>
    </w:p>
    <w:p w14:paraId="70D36998"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7986E094"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t>3.5.17. Kapitalni projekt 1025 K100033 Proširenje vodovodne mreže</w:t>
      </w:r>
    </w:p>
    <w:p w14:paraId="4662916A"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4E716EE4" w14:textId="77777777" w:rsidR="00E67A7E" w:rsidRPr="00E67A7E" w:rsidRDefault="00E67A7E" w:rsidP="00DF296E">
      <w:pPr>
        <w:spacing w:after="0" w:line="240" w:lineRule="auto"/>
        <w:ind w:firstLine="708"/>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Za realizaciju ovog kapitalnog projekta osigurana su sredstva u iznosu od 13.272,28 eura, te nije bilo realizacije u prvoj polovici godine.</w:t>
      </w:r>
    </w:p>
    <w:p w14:paraId="70B8036E" w14:textId="5331C01E" w:rsidR="00E67A7E" w:rsidRPr="00E67A7E" w:rsidRDefault="00E67A7E" w:rsidP="00E67A7E">
      <w:pPr>
        <w:spacing w:after="0" w:line="240" w:lineRule="auto"/>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 xml:space="preserve"> </w:t>
      </w:r>
      <w:r w:rsidR="00DF296E">
        <w:rPr>
          <w:rFonts w:ascii="Calibri" w:eastAsia="Times New Roman" w:hAnsi="Calibri" w:cs="Calibri"/>
          <w:sz w:val="24"/>
          <w:szCs w:val="24"/>
          <w:lang w:eastAsia="hr-HR"/>
        </w:rPr>
        <w:tab/>
      </w:r>
      <w:r w:rsidRPr="00E67A7E">
        <w:rPr>
          <w:rFonts w:ascii="Calibri" w:eastAsia="Times New Roman" w:hAnsi="Calibri" w:cs="Calibri"/>
          <w:sz w:val="24"/>
          <w:szCs w:val="24"/>
          <w:lang w:eastAsia="hr-HR"/>
        </w:rPr>
        <w:t>Ova sredstva će se transferirati gradskoj tvrtki Vodovod Novska d.o.o. za potrebe izgradnje vodovodne mreže u odvojku Bukovačke ulice u Novskoj (dionica prema jezeru). Radovi su započeti u prvoj polovici godine, a u trenutku pisanja ovog izvješća radovi su u cijelosti završeni.</w:t>
      </w:r>
    </w:p>
    <w:p w14:paraId="5E6894A9"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6D1C016A" w14:textId="77777777" w:rsidR="00E67A7E" w:rsidRPr="00E67A7E" w:rsidRDefault="00E67A7E" w:rsidP="00E67A7E">
      <w:pPr>
        <w:shd w:val="clear" w:color="auto" w:fill="F2F2F2"/>
        <w:spacing w:after="0" w:line="240" w:lineRule="auto"/>
        <w:jc w:val="both"/>
        <w:rPr>
          <w:rFonts w:ascii="Calibri" w:eastAsia="Times New Roman" w:hAnsi="Calibri" w:cs="Calibri"/>
          <w:b/>
          <w:bCs/>
          <w:sz w:val="24"/>
          <w:szCs w:val="24"/>
          <w:lang w:val="en-US" w:eastAsia="hr-HR"/>
        </w:rPr>
      </w:pPr>
      <w:r w:rsidRPr="00E67A7E">
        <w:rPr>
          <w:rFonts w:ascii="Calibri" w:eastAsia="Times New Roman" w:hAnsi="Calibri" w:cs="Calibri"/>
          <w:b/>
          <w:bCs/>
          <w:sz w:val="24"/>
          <w:szCs w:val="24"/>
          <w:lang w:val="en-US" w:eastAsia="hr-HR"/>
        </w:rPr>
        <w:t>Pokazatelj uspješnosti Kapitalnog projekta 1025 K100033 Proširenje vodovodne mreže</w:t>
      </w:r>
    </w:p>
    <w:p w14:paraId="666F4088" w14:textId="77777777" w:rsidR="00E67A7E" w:rsidRPr="00E67A7E" w:rsidRDefault="00E67A7E" w:rsidP="00E67A7E">
      <w:pPr>
        <w:spacing w:after="0" w:line="240" w:lineRule="auto"/>
        <w:jc w:val="both"/>
        <w:rPr>
          <w:rFonts w:ascii="Calibri" w:eastAsia="Times New Roman" w:hAnsi="Calibri" w:cs="Calibri"/>
          <w:sz w:val="24"/>
          <w:szCs w:val="24"/>
          <w:lang w:eastAsia="hr-HR"/>
        </w:rPr>
      </w:pPr>
      <w:bookmarkStart w:id="18" w:name="_Hlk149633512"/>
    </w:p>
    <w:tbl>
      <w:tblPr>
        <w:tblStyle w:val="Reetkatablice"/>
        <w:tblW w:w="0" w:type="auto"/>
        <w:tblLook w:val="04A0" w:firstRow="1" w:lastRow="0" w:firstColumn="1" w:lastColumn="0" w:noHBand="0" w:noVBand="1"/>
      </w:tblPr>
      <w:tblGrid>
        <w:gridCol w:w="1880"/>
        <w:gridCol w:w="2026"/>
        <w:gridCol w:w="991"/>
        <w:gridCol w:w="1629"/>
        <w:gridCol w:w="1752"/>
        <w:gridCol w:w="927"/>
      </w:tblGrid>
      <w:tr w:rsidR="00E67A7E" w:rsidRPr="00E67A7E" w14:paraId="468F7FCC" w14:textId="77777777" w:rsidTr="00E67A7E">
        <w:tc>
          <w:tcPr>
            <w:tcW w:w="0" w:type="auto"/>
            <w:shd w:val="clear" w:color="auto" w:fill="D9D9D9"/>
          </w:tcPr>
          <w:p w14:paraId="550B9984"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Pokazatelj rezultata</w:t>
            </w:r>
          </w:p>
        </w:tc>
        <w:tc>
          <w:tcPr>
            <w:tcW w:w="0" w:type="auto"/>
            <w:shd w:val="clear" w:color="auto" w:fill="D9D9D9"/>
          </w:tcPr>
          <w:p w14:paraId="390D3D50"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Definicija</w:t>
            </w:r>
          </w:p>
        </w:tc>
        <w:tc>
          <w:tcPr>
            <w:tcW w:w="0" w:type="auto"/>
            <w:shd w:val="clear" w:color="auto" w:fill="D9D9D9"/>
          </w:tcPr>
          <w:p w14:paraId="4BF5F02B"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Jedinica</w:t>
            </w:r>
          </w:p>
        </w:tc>
        <w:tc>
          <w:tcPr>
            <w:tcW w:w="0" w:type="auto"/>
            <w:shd w:val="clear" w:color="auto" w:fill="D9D9D9"/>
          </w:tcPr>
          <w:p w14:paraId="350B6DC0"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Ciljana vrijednost 2023.</w:t>
            </w:r>
          </w:p>
        </w:tc>
        <w:tc>
          <w:tcPr>
            <w:tcW w:w="0" w:type="auto"/>
            <w:shd w:val="clear" w:color="auto" w:fill="D9D9D9"/>
          </w:tcPr>
          <w:p w14:paraId="127E2735"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Realizacija 1.1.-30.6.2023.</w:t>
            </w:r>
          </w:p>
        </w:tc>
        <w:tc>
          <w:tcPr>
            <w:tcW w:w="0" w:type="auto"/>
            <w:shd w:val="clear" w:color="auto" w:fill="D9D9D9"/>
          </w:tcPr>
          <w:p w14:paraId="0CB2E889"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Indeks %</w:t>
            </w:r>
          </w:p>
        </w:tc>
      </w:tr>
      <w:tr w:rsidR="00E67A7E" w:rsidRPr="00E67A7E" w14:paraId="26E5501D" w14:textId="77777777" w:rsidTr="00227B30">
        <w:tc>
          <w:tcPr>
            <w:tcW w:w="0" w:type="auto"/>
          </w:tcPr>
          <w:p w14:paraId="0A269F83"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lang w:val="en-US"/>
              </w:rPr>
              <w:t>Proširenje vodovodne mreže</w:t>
            </w:r>
          </w:p>
        </w:tc>
        <w:tc>
          <w:tcPr>
            <w:tcW w:w="0" w:type="auto"/>
          </w:tcPr>
          <w:p w14:paraId="06C2155F"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Izgradnja nove vodovodne mreže</w:t>
            </w:r>
          </w:p>
        </w:tc>
        <w:tc>
          <w:tcPr>
            <w:tcW w:w="0" w:type="auto"/>
          </w:tcPr>
          <w:p w14:paraId="5EBA9A80"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metar</w:t>
            </w:r>
          </w:p>
        </w:tc>
        <w:tc>
          <w:tcPr>
            <w:tcW w:w="0" w:type="auto"/>
          </w:tcPr>
          <w:p w14:paraId="37C61B29"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60</w:t>
            </w:r>
          </w:p>
        </w:tc>
        <w:tc>
          <w:tcPr>
            <w:tcW w:w="0" w:type="auto"/>
          </w:tcPr>
          <w:p w14:paraId="460CB4A2"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0</w:t>
            </w:r>
          </w:p>
        </w:tc>
        <w:tc>
          <w:tcPr>
            <w:tcW w:w="0" w:type="auto"/>
          </w:tcPr>
          <w:p w14:paraId="707A824A"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0 %</w:t>
            </w:r>
          </w:p>
        </w:tc>
      </w:tr>
      <w:bookmarkEnd w:id="18"/>
    </w:tbl>
    <w:p w14:paraId="463F2C7F"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009AD450"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bookmarkStart w:id="19" w:name="_Hlk149594159"/>
      <w:r w:rsidRPr="00E67A7E">
        <w:rPr>
          <w:rFonts w:ascii="Calibri" w:eastAsia="Times New Roman" w:hAnsi="Calibri" w:cs="Calibri"/>
          <w:b/>
          <w:sz w:val="24"/>
          <w:szCs w:val="24"/>
          <w:lang w:eastAsia="hr-HR"/>
        </w:rPr>
        <w:t>3.5.18. Kapitalni projekt 1025 K100034 Pristupna prometnica hotela Knopp</w:t>
      </w:r>
    </w:p>
    <w:p w14:paraId="4ECFC22D"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13590C46" w14:textId="0ED13E11" w:rsidR="00E67A7E" w:rsidRPr="00E67A7E" w:rsidRDefault="00E67A7E" w:rsidP="00DF296E">
      <w:pPr>
        <w:spacing w:after="0" w:line="240" w:lineRule="auto"/>
        <w:ind w:firstLine="708"/>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 xml:space="preserve">Za realizaciju ovog kapitalnog projekta osigurana su sredstva u iznosu od 101.935,00 eura, te nije bilo realizacije u prvoj polovici godine. </w:t>
      </w:r>
      <w:bookmarkEnd w:id="19"/>
      <w:r w:rsidRPr="00E67A7E">
        <w:rPr>
          <w:rFonts w:ascii="Calibri" w:eastAsia="Times New Roman" w:hAnsi="Calibri" w:cs="Calibri"/>
          <w:sz w:val="24"/>
          <w:szCs w:val="24"/>
          <w:lang w:eastAsia="hr-HR"/>
        </w:rPr>
        <w:t>Projektom je predviđena izrada pristupne prometnice hotelu Knopp. U trenutku pisanja ovog izvješća radovi na izgradnji prometnice su u tijeku.</w:t>
      </w:r>
    </w:p>
    <w:p w14:paraId="5A3882CA"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44FE6369"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6E389FCA" w14:textId="77777777" w:rsidR="00E67A7E" w:rsidRDefault="00E67A7E" w:rsidP="00E67A7E">
      <w:pPr>
        <w:spacing w:after="0" w:line="240" w:lineRule="auto"/>
        <w:jc w:val="both"/>
        <w:rPr>
          <w:rFonts w:ascii="Calibri" w:eastAsia="Times New Roman" w:hAnsi="Calibri" w:cs="Calibri"/>
          <w:sz w:val="24"/>
          <w:szCs w:val="24"/>
          <w:lang w:eastAsia="hr-HR"/>
        </w:rPr>
      </w:pPr>
    </w:p>
    <w:p w14:paraId="485E6500" w14:textId="77777777" w:rsidR="00E67A7E" w:rsidRDefault="00E67A7E" w:rsidP="00E67A7E">
      <w:pPr>
        <w:spacing w:after="0" w:line="240" w:lineRule="auto"/>
        <w:jc w:val="both"/>
        <w:rPr>
          <w:rFonts w:ascii="Calibri" w:eastAsia="Times New Roman" w:hAnsi="Calibri" w:cs="Calibri"/>
          <w:sz w:val="24"/>
          <w:szCs w:val="24"/>
          <w:lang w:eastAsia="hr-HR"/>
        </w:rPr>
      </w:pPr>
    </w:p>
    <w:p w14:paraId="0D56F0C3"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5B5F1D5D"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t>3.5.19. Kapitalni projekt 1025 K100036 Rekonstrukcija ulica Samar brdo u Novskoj</w:t>
      </w:r>
    </w:p>
    <w:p w14:paraId="6AF65F49"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08B25FF2" w14:textId="77777777" w:rsidR="00E67A7E" w:rsidRPr="00E67A7E" w:rsidRDefault="00E67A7E" w:rsidP="00DF296E">
      <w:pPr>
        <w:spacing w:after="0" w:line="240" w:lineRule="auto"/>
        <w:ind w:firstLine="708"/>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Za realizaciju ovog kapitalnog projekta osigurana su sredstva u iznosu od 75.747,54 eura, te nije bilo realizacije u prvoj polovici godine.</w:t>
      </w:r>
    </w:p>
    <w:p w14:paraId="3E177419" w14:textId="10CBF858" w:rsidR="00E67A7E" w:rsidRPr="00E67A7E" w:rsidRDefault="00E67A7E" w:rsidP="00E67A7E">
      <w:pPr>
        <w:spacing w:after="0" w:line="240" w:lineRule="auto"/>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 xml:space="preserve"> </w:t>
      </w:r>
      <w:r w:rsidR="00DF296E">
        <w:rPr>
          <w:rFonts w:ascii="Calibri" w:eastAsia="Times New Roman" w:hAnsi="Calibri" w:cs="Calibri"/>
          <w:sz w:val="24"/>
          <w:szCs w:val="24"/>
          <w:lang w:eastAsia="hr-HR"/>
        </w:rPr>
        <w:tab/>
      </w:r>
      <w:r w:rsidRPr="00E67A7E">
        <w:rPr>
          <w:rFonts w:ascii="Calibri" w:eastAsia="Times New Roman" w:hAnsi="Calibri" w:cs="Calibri"/>
          <w:sz w:val="24"/>
          <w:szCs w:val="24"/>
          <w:lang w:eastAsia="hr-HR"/>
        </w:rPr>
        <w:t>Ovim sredstvima će se platiti izrada projektne dokumentacije nužne za izgradnju sustava oborinske odvodnje i rekonstrukcije kolnika u ulicama zapadno od gradskog groblja.</w:t>
      </w:r>
      <w:r w:rsidR="00D1706B">
        <w:rPr>
          <w:rFonts w:ascii="Calibri" w:eastAsia="Times New Roman" w:hAnsi="Calibri" w:cs="Calibri"/>
          <w:sz w:val="24"/>
          <w:szCs w:val="24"/>
          <w:lang w:eastAsia="hr-HR"/>
        </w:rPr>
        <w:t xml:space="preserve"> </w:t>
      </w:r>
      <w:r w:rsidRPr="00E67A7E">
        <w:rPr>
          <w:rFonts w:ascii="Calibri" w:eastAsia="Times New Roman" w:hAnsi="Calibri" w:cs="Calibri"/>
          <w:sz w:val="24"/>
          <w:szCs w:val="24"/>
          <w:lang w:eastAsia="hr-HR"/>
        </w:rPr>
        <w:t>Izrada projektne dokumentacije je ugovorena i u trenutku pisanja ovog izvješća radovi na spomenutim projektiranjima su u tijeku.</w:t>
      </w:r>
    </w:p>
    <w:p w14:paraId="24CDAADE"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0120BA94" w14:textId="77777777" w:rsidR="00E67A7E" w:rsidRPr="00E67A7E" w:rsidRDefault="00E67A7E" w:rsidP="00E67A7E">
      <w:pPr>
        <w:shd w:val="clear" w:color="auto" w:fill="F2F2F2"/>
        <w:spacing w:after="0" w:line="240" w:lineRule="auto"/>
        <w:jc w:val="both"/>
        <w:rPr>
          <w:rFonts w:ascii="Calibri" w:eastAsia="Times New Roman" w:hAnsi="Calibri" w:cs="Calibri"/>
          <w:b/>
          <w:bCs/>
          <w:sz w:val="24"/>
          <w:szCs w:val="24"/>
          <w:lang w:val="en-US" w:eastAsia="hr-HR"/>
        </w:rPr>
      </w:pPr>
      <w:r w:rsidRPr="00E67A7E">
        <w:rPr>
          <w:rFonts w:ascii="Calibri" w:eastAsia="Times New Roman" w:hAnsi="Calibri" w:cs="Calibri"/>
          <w:b/>
          <w:bCs/>
          <w:sz w:val="24"/>
          <w:szCs w:val="24"/>
          <w:lang w:val="en-US" w:eastAsia="hr-HR"/>
        </w:rPr>
        <w:t>Pokazatelj uspješnosti Kapitalnog projekta 1025 K100036 Rekonstrukcija ulica Samar brdo u Novskoj</w:t>
      </w:r>
    </w:p>
    <w:p w14:paraId="5FA26E85"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tbl>
      <w:tblPr>
        <w:tblStyle w:val="Reetkatablice"/>
        <w:tblW w:w="0" w:type="auto"/>
        <w:tblLook w:val="04A0" w:firstRow="1" w:lastRow="0" w:firstColumn="1" w:lastColumn="0" w:noHBand="0" w:noVBand="1"/>
      </w:tblPr>
      <w:tblGrid>
        <w:gridCol w:w="1964"/>
        <w:gridCol w:w="2397"/>
        <w:gridCol w:w="991"/>
        <w:gridCol w:w="1436"/>
        <w:gridCol w:w="1523"/>
        <w:gridCol w:w="894"/>
      </w:tblGrid>
      <w:tr w:rsidR="00E67A7E" w:rsidRPr="00E67A7E" w14:paraId="33B70964" w14:textId="77777777" w:rsidTr="00E67A7E">
        <w:tc>
          <w:tcPr>
            <w:tcW w:w="0" w:type="auto"/>
            <w:shd w:val="clear" w:color="auto" w:fill="D9D9D9"/>
          </w:tcPr>
          <w:p w14:paraId="7576CB57"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Pokazatelj rezultata</w:t>
            </w:r>
          </w:p>
        </w:tc>
        <w:tc>
          <w:tcPr>
            <w:tcW w:w="0" w:type="auto"/>
            <w:shd w:val="clear" w:color="auto" w:fill="D9D9D9"/>
          </w:tcPr>
          <w:p w14:paraId="6963CAE7"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Definicija</w:t>
            </w:r>
          </w:p>
        </w:tc>
        <w:tc>
          <w:tcPr>
            <w:tcW w:w="0" w:type="auto"/>
            <w:shd w:val="clear" w:color="auto" w:fill="D9D9D9"/>
          </w:tcPr>
          <w:p w14:paraId="346BFB53"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Jedinica</w:t>
            </w:r>
          </w:p>
        </w:tc>
        <w:tc>
          <w:tcPr>
            <w:tcW w:w="0" w:type="auto"/>
            <w:shd w:val="clear" w:color="auto" w:fill="D9D9D9"/>
          </w:tcPr>
          <w:p w14:paraId="2D957F36"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Ciljana vrijednost 2023.</w:t>
            </w:r>
          </w:p>
        </w:tc>
        <w:tc>
          <w:tcPr>
            <w:tcW w:w="0" w:type="auto"/>
            <w:shd w:val="clear" w:color="auto" w:fill="D9D9D9"/>
          </w:tcPr>
          <w:p w14:paraId="5B3E0F36"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Realizacija 1.1.-30.6. 2023.</w:t>
            </w:r>
          </w:p>
        </w:tc>
        <w:tc>
          <w:tcPr>
            <w:tcW w:w="0" w:type="auto"/>
            <w:shd w:val="clear" w:color="auto" w:fill="D9D9D9"/>
          </w:tcPr>
          <w:p w14:paraId="76DA673A"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Indeks %</w:t>
            </w:r>
          </w:p>
        </w:tc>
      </w:tr>
      <w:tr w:rsidR="00E67A7E" w:rsidRPr="00E67A7E" w14:paraId="0A55A0D5" w14:textId="77777777" w:rsidTr="00227B30">
        <w:tc>
          <w:tcPr>
            <w:tcW w:w="0" w:type="auto"/>
          </w:tcPr>
          <w:p w14:paraId="0FF01BC5"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lang w:val="en-US"/>
              </w:rPr>
              <w:t>Rekonstrukcija prometne mreže</w:t>
            </w:r>
          </w:p>
        </w:tc>
        <w:tc>
          <w:tcPr>
            <w:tcW w:w="0" w:type="auto"/>
          </w:tcPr>
          <w:p w14:paraId="09661143"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Rekonstrukcija uličnog zastora s ugrađenom odvodnjom</w:t>
            </w:r>
          </w:p>
        </w:tc>
        <w:tc>
          <w:tcPr>
            <w:tcW w:w="0" w:type="auto"/>
          </w:tcPr>
          <w:p w14:paraId="2BB0EFC3"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w:t>
            </w:r>
          </w:p>
        </w:tc>
        <w:tc>
          <w:tcPr>
            <w:tcW w:w="0" w:type="auto"/>
          </w:tcPr>
          <w:p w14:paraId="3DEADD10"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0</w:t>
            </w:r>
          </w:p>
        </w:tc>
        <w:tc>
          <w:tcPr>
            <w:tcW w:w="0" w:type="auto"/>
          </w:tcPr>
          <w:p w14:paraId="762F84C1"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0</w:t>
            </w:r>
          </w:p>
        </w:tc>
        <w:tc>
          <w:tcPr>
            <w:tcW w:w="0" w:type="auto"/>
          </w:tcPr>
          <w:p w14:paraId="1804C711"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w:t>
            </w:r>
          </w:p>
        </w:tc>
      </w:tr>
    </w:tbl>
    <w:p w14:paraId="1207D410"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515F24A1"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bookmarkStart w:id="20" w:name="_Hlk149594620"/>
      <w:r w:rsidRPr="00E67A7E">
        <w:rPr>
          <w:rFonts w:ascii="Calibri" w:eastAsia="Times New Roman" w:hAnsi="Calibri" w:cs="Calibri"/>
          <w:b/>
          <w:sz w:val="24"/>
          <w:szCs w:val="24"/>
          <w:lang w:eastAsia="hr-HR"/>
        </w:rPr>
        <w:t>3.5.20. Kapitalni projekt 1025 K100037 Izgradnja fotoelektrane za UPOV Subocka</w:t>
      </w:r>
    </w:p>
    <w:p w14:paraId="4A0D24E1"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754CB742" w14:textId="77777777" w:rsidR="00E67A7E" w:rsidRPr="00E67A7E" w:rsidRDefault="00E67A7E" w:rsidP="00DF296E">
      <w:pPr>
        <w:spacing w:after="0" w:line="240" w:lineRule="auto"/>
        <w:ind w:firstLine="708"/>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Za realizaciju ovog kapitalnog projekta osigurana su sredstva u iznosu od 5.308,91 eura, te nije bilo realizacije u prvoj polovici godine.</w:t>
      </w:r>
    </w:p>
    <w:p w14:paraId="1B1F51EB" w14:textId="77777777" w:rsidR="00E67A7E" w:rsidRPr="00E67A7E" w:rsidRDefault="00E67A7E" w:rsidP="00D1706B">
      <w:pPr>
        <w:spacing w:after="0" w:line="240" w:lineRule="auto"/>
        <w:ind w:firstLine="708"/>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 xml:space="preserve">Ova sredstva će se transferirati gradskoj tvrtki Vodovod Novska d.o.o. za potrebe </w:t>
      </w:r>
      <w:bookmarkEnd w:id="20"/>
      <w:r w:rsidRPr="00E67A7E">
        <w:rPr>
          <w:rFonts w:ascii="Calibri" w:eastAsia="Times New Roman" w:hAnsi="Calibri" w:cs="Calibri"/>
          <w:sz w:val="24"/>
          <w:szCs w:val="24"/>
          <w:lang w:eastAsia="hr-HR"/>
        </w:rPr>
        <w:t>izgradnje solarne elektrane u sklopu Uređaja za pročišćavanje otpadnih voda u Subockoj.</w:t>
      </w:r>
    </w:p>
    <w:p w14:paraId="1B96706D"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7563C715"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t>3.5.21. Kapitalni projekt 1025 K100038 Aglomeracija Rajić - Borovac</w:t>
      </w:r>
    </w:p>
    <w:p w14:paraId="0FD96765"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22603D6C" w14:textId="77777777" w:rsidR="00E67A7E" w:rsidRPr="00E67A7E" w:rsidRDefault="00E67A7E" w:rsidP="00DF296E">
      <w:pPr>
        <w:spacing w:after="0" w:line="240" w:lineRule="auto"/>
        <w:ind w:firstLine="708"/>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Za realizaciju ovog kapitalnog projekta osigurana su sredstva u iznosu od 26.544,56 eura, te nije bilo realizacije u prvoj polovici godine.</w:t>
      </w:r>
    </w:p>
    <w:p w14:paraId="612126C2" w14:textId="77777777" w:rsidR="00E67A7E" w:rsidRPr="00E67A7E" w:rsidRDefault="00E67A7E" w:rsidP="00D1706B">
      <w:pPr>
        <w:spacing w:after="0" w:line="240" w:lineRule="auto"/>
        <w:ind w:firstLine="708"/>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Ova sredstva će se transferirati gradskoj tvrtki Vodovod Novska d.o.o. za potrebe sufinanciranja troškova na izgradnji sustava odvodnje otpadnih voda u naselju Rajić.</w:t>
      </w:r>
    </w:p>
    <w:p w14:paraId="4FD8C81A"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4A816F4D"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t>3.5.22. Kapitalni projekt 1025 K100039 Parkiralište kod groblja Brestača</w:t>
      </w:r>
    </w:p>
    <w:p w14:paraId="6297BF5A"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7294CC7D" w14:textId="77777777" w:rsidR="00E67A7E" w:rsidRPr="00E67A7E" w:rsidRDefault="00E67A7E" w:rsidP="00DF296E">
      <w:pPr>
        <w:spacing w:after="0" w:line="240" w:lineRule="auto"/>
        <w:ind w:firstLine="708"/>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Za realizaciju ovog kapitalnog projekta osigurana su sredstva u iznosu od 180.094,50 eura, te nije bilo realizacije u prvoj polovici godine.</w:t>
      </w:r>
    </w:p>
    <w:p w14:paraId="5175CDB9" w14:textId="77777777" w:rsidR="00E67A7E" w:rsidRPr="00E67A7E" w:rsidRDefault="00E67A7E" w:rsidP="00DF296E">
      <w:pPr>
        <w:spacing w:after="0" w:line="240" w:lineRule="auto"/>
        <w:ind w:firstLine="708"/>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Ovim sredstvima se planira nadsvoditi kanal uz groblje u Brestači, te na njemu izgraditi 30 parkirnih mjesta i izgraditi pripadajuću prometnicu i pješačku stazu.</w:t>
      </w:r>
    </w:p>
    <w:p w14:paraId="2F6204DB" w14:textId="77777777" w:rsidR="00E67A7E" w:rsidRPr="00E67A7E" w:rsidRDefault="00E67A7E" w:rsidP="00D1706B">
      <w:pPr>
        <w:spacing w:after="0" w:line="240" w:lineRule="auto"/>
        <w:ind w:firstLine="708"/>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U trenutku pisanja ovog izvješća izdana je građevinska dozvola za ovaj zahvat. Slijedi raspisivanje javnog poziva za izbor izvođača radova.</w:t>
      </w:r>
    </w:p>
    <w:p w14:paraId="5E610672"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4B4128CB"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1DC6C45F"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6D683512"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51C8D518"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20A3E6BE"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t>3.5.23. Kapitalni projekt 1025 K100040 Pješačko – biciklistička staza Novska - Borovac</w:t>
      </w:r>
    </w:p>
    <w:p w14:paraId="4AD7C583"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52C11F29" w14:textId="77777777" w:rsidR="00E67A7E" w:rsidRPr="00E67A7E" w:rsidRDefault="00E67A7E" w:rsidP="00DF296E">
      <w:pPr>
        <w:spacing w:after="0" w:line="240" w:lineRule="auto"/>
        <w:ind w:firstLine="708"/>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Za realizaciju ovog kapitalnog projekta osigurana su sredstva u iznosu od 1.180,70 eura, te nije bilo realizacije u prvoj polovici godine. Ovim sredstvima se planira izrada projektne dokumentacije nužne za rekonstrukciju predmetne staze. U trenutku pisanja ovog izvješća projektiranje još nije ugovoreno.</w:t>
      </w:r>
    </w:p>
    <w:p w14:paraId="55D5494D"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7269EDE7"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t>3.5.24. Kapitalni projekt 1025 K100042 Kružni tokovi Tomislavova – Matoševa i Tomislavova – A. Stepinca</w:t>
      </w:r>
    </w:p>
    <w:p w14:paraId="64D8BC70"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69C208E6" w14:textId="77777777" w:rsidR="00E67A7E" w:rsidRPr="00E67A7E" w:rsidRDefault="00E67A7E" w:rsidP="00DF296E">
      <w:pPr>
        <w:spacing w:after="0" w:line="240" w:lineRule="auto"/>
        <w:ind w:firstLine="708"/>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Za realizaciju ovog kapitalnog projekta osigurana su sredstva u iznosu od 10.000,00 eura, te nije bilo realizacije u prvoj polovici godine.</w:t>
      </w:r>
    </w:p>
    <w:p w14:paraId="53DC5531" w14:textId="77777777" w:rsidR="00E67A7E" w:rsidRPr="00E67A7E" w:rsidRDefault="00E67A7E" w:rsidP="00DF296E">
      <w:pPr>
        <w:spacing w:after="0" w:line="240" w:lineRule="auto"/>
        <w:ind w:firstLine="708"/>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 xml:space="preserve">Ovim sredstvima će se sufinancirati izrada projektne dokumentacije nužne za izgradnju kružnih tokova na predmetnim raskrižjima. Nositelj radova je Županijska uprava za ceste Sisačko-moslavačke županije i planira se sufinanciranje po uobičajenom modelu 50 % : 50 %. </w:t>
      </w:r>
    </w:p>
    <w:p w14:paraId="46BD1962" w14:textId="77777777" w:rsidR="00E67A7E" w:rsidRPr="00E67A7E" w:rsidRDefault="00E67A7E" w:rsidP="00D1706B">
      <w:pPr>
        <w:spacing w:after="0" w:line="240" w:lineRule="auto"/>
        <w:ind w:firstLine="708"/>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U trenutku pisanja ovog izvješća izrađena su prva idejna rješenja, te slijedi rasprava oko njih i daljnje projektiranje.</w:t>
      </w:r>
    </w:p>
    <w:p w14:paraId="5F83A39C"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58287DCC"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t>3.5.25. Tekući projekt 1025 T100001 Održavanje groblja</w:t>
      </w:r>
    </w:p>
    <w:p w14:paraId="246EEB0E"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4E3C39CC" w14:textId="77777777" w:rsidR="00E67A7E" w:rsidRPr="00E67A7E" w:rsidRDefault="00E67A7E" w:rsidP="00DF296E">
      <w:pPr>
        <w:spacing w:after="0" w:line="240" w:lineRule="auto"/>
        <w:ind w:firstLine="708"/>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 xml:space="preserve">Za realizaciju ovog kapitalnog projekta osigurana su sredstva u iznosu od 19.244,81 eura, te nije bilo realizacije u prvoj polovici godine. </w:t>
      </w:r>
    </w:p>
    <w:p w14:paraId="77822C69" w14:textId="77777777" w:rsidR="00E67A7E" w:rsidRPr="00E67A7E" w:rsidRDefault="00E67A7E" w:rsidP="00D1706B">
      <w:pPr>
        <w:spacing w:after="0" w:line="240" w:lineRule="auto"/>
        <w:ind w:firstLine="708"/>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 xml:space="preserve">Ovim projektom se planira nastaviti uređivanje centralnih staza na mjesnim grobljima i izvoditi potrebne radove na održavanju mrtvačnica (investicijska ulaganja). </w:t>
      </w:r>
    </w:p>
    <w:p w14:paraId="57EEA829"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79B61C03"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t>3.6. Program 1026 ZAŠTITA OKOLIŠA</w:t>
      </w:r>
    </w:p>
    <w:p w14:paraId="5A5D873D"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511A1B95"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t>3.6.1. Aktivnost 1026 A100001 Poticanje razvoja svijesti o zaštiti okoliša</w:t>
      </w:r>
    </w:p>
    <w:p w14:paraId="71A0F699"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472132C2" w14:textId="77777777" w:rsidR="00E67A7E" w:rsidRPr="00E67A7E" w:rsidRDefault="00E67A7E" w:rsidP="00E67A7E">
      <w:pPr>
        <w:spacing w:after="0" w:line="240" w:lineRule="auto"/>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ab/>
        <w:t xml:space="preserve">Aktivnost je planirana u iznosu od 41.996,95 eura, a realizirana u prvoj polovici godine u iznosu od 34.895,93 eura, i to za naknadu za smanjenje količine miješanog komunalnog otpada (ne odvajamo dovoljno) u iznosu od 22.088,53 eura i trošak nabave spremnika za odvojeno prikupljanje otpada u iznosu od 10.482,40 eura.  Kroz ovu aktivnost plaćena su i geodetska mjerenja temeljem kojih se određuje kapacitet odlagališta </w:t>
      </w:r>
      <w:r w:rsidRPr="00E67A7E">
        <w:rPr>
          <w:rFonts w:ascii="Calibri" w:eastAsia="Times New Roman" w:hAnsi="Calibri" w:cs="Calibri"/>
          <w:i/>
          <w:iCs/>
          <w:sz w:val="24"/>
          <w:szCs w:val="24"/>
          <w:lang w:eastAsia="hr-HR"/>
        </w:rPr>
        <w:t>Kurjakana</w:t>
      </w:r>
      <w:r w:rsidRPr="00E67A7E">
        <w:rPr>
          <w:rFonts w:ascii="Calibri" w:eastAsia="Times New Roman" w:hAnsi="Calibri" w:cs="Calibri"/>
          <w:sz w:val="24"/>
          <w:szCs w:val="24"/>
          <w:lang w:eastAsia="hr-HR"/>
        </w:rPr>
        <w:t>.</w:t>
      </w:r>
    </w:p>
    <w:p w14:paraId="5FA51AF6"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5C082B14" w14:textId="77777777" w:rsidR="00E67A7E" w:rsidRPr="00E67A7E" w:rsidRDefault="00E67A7E" w:rsidP="00E67A7E">
      <w:pPr>
        <w:shd w:val="clear" w:color="auto" w:fill="F2F2F2"/>
        <w:spacing w:after="0" w:line="240" w:lineRule="auto"/>
        <w:jc w:val="both"/>
        <w:rPr>
          <w:rFonts w:ascii="Calibri" w:eastAsia="Times New Roman" w:hAnsi="Calibri" w:cs="Calibri"/>
          <w:b/>
          <w:bCs/>
          <w:sz w:val="24"/>
          <w:szCs w:val="24"/>
          <w:lang w:val="en-US" w:eastAsia="hr-HR"/>
        </w:rPr>
      </w:pPr>
      <w:r w:rsidRPr="00E67A7E">
        <w:rPr>
          <w:rFonts w:ascii="Calibri" w:eastAsia="Times New Roman" w:hAnsi="Calibri" w:cs="Calibri"/>
          <w:b/>
          <w:bCs/>
          <w:sz w:val="24"/>
          <w:szCs w:val="24"/>
          <w:lang w:val="en-US" w:eastAsia="hr-HR"/>
        </w:rPr>
        <w:t>Pokazatelj uspješnosti Aktivnosti 1026 A100001 Poticanje razvoja svijesti o zaštiti okoliša</w:t>
      </w:r>
    </w:p>
    <w:p w14:paraId="406984B1"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tbl>
      <w:tblPr>
        <w:tblStyle w:val="Reetkatablice"/>
        <w:tblW w:w="0" w:type="auto"/>
        <w:tblLook w:val="04A0" w:firstRow="1" w:lastRow="0" w:firstColumn="1" w:lastColumn="0" w:noHBand="0" w:noVBand="1"/>
      </w:tblPr>
      <w:tblGrid>
        <w:gridCol w:w="1587"/>
        <w:gridCol w:w="2134"/>
        <w:gridCol w:w="1299"/>
        <w:gridCol w:w="1575"/>
        <w:gridCol w:w="1692"/>
        <w:gridCol w:w="918"/>
      </w:tblGrid>
      <w:tr w:rsidR="00E67A7E" w:rsidRPr="00E67A7E" w14:paraId="5170D7C7" w14:textId="77777777" w:rsidTr="00E67A7E">
        <w:tc>
          <w:tcPr>
            <w:tcW w:w="0" w:type="auto"/>
            <w:shd w:val="clear" w:color="auto" w:fill="D9D9D9"/>
          </w:tcPr>
          <w:p w14:paraId="2B145FC1"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Pokazatelj rezultata</w:t>
            </w:r>
          </w:p>
        </w:tc>
        <w:tc>
          <w:tcPr>
            <w:tcW w:w="0" w:type="auto"/>
            <w:shd w:val="clear" w:color="auto" w:fill="D9D9D9"/>
          </w:tcPr>
          <w:p w14:paraId="47AA46B4"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Definicija</w:t>
            </w:r>
          </w:p>
        </w:tc>
        <w:tc>
          <w:tcPr>
            <w:tcW w:w="0" w:type="auto"/>
            <w:shd w:val="clear" w:color="auto" w:fill="D9D9D9"/>
          </w:tcPr>
          <w:p w14:paraId="6A674E31"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Jedinica</w:t>
            </w:r>
          </w:p>
        </w:tc>
        <w:tc>
          <w:tcPr>
            <w:tcW w:w="0" w:type="auto"/>
            <w:shd w:val="clear" w:color="auto" w:fill="D9D9D9"/>
          </w:tcPr>
          <w:p w14:paraId="182F8FBC"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Ciljana vrijednost 2023.</w:t>
            </w:r>
          </w:p>
        </w:tc>
        <w:tc>
          <w:tcPr>
            <w:tcW w:w="0" w:type="auto"/>
            <w:shd w:val="clear" w:color="auto" w:fill="D9D9D9"/>
          </w:tcPr>
          <w:p w14:paraId="73A9E248"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Realizacija 1.1.-30.6. 2023.</w:t>
            </w:r>
          </w:p>
        </w:tc>
        <w:tc>
          <w:tcPr>
            <w:tcW w:w="0" w:type="auto"/>
            <w:shd w:val="clear" w:color="auto" w:fill="D9D9D9"/>
          </w:tcPr>
          <w:p w14:paraId="575ACCD4"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Indeks %</w:t>
            </w:r>
          </w:p>
        </w:tc>
      </w:tr>
      <w:tr w:rsidR="00E67A7E" w:rsidRPr="00E67A7E" w14:paraId="09E8FA44" w14:textId="77777777" w:rsidTr="00227B30">
        <w:tc>
          <w:tcPr>
            <w:tcW w:w="0" w:type="auto"/>
          </w:tcPr>
          <w:p w14:paraId="7112C34F"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Broj očišćenih okućnica</w:t>
            </w:r>
          </w:p>
        </w:tc>
        <w:tc>
          <w:tcPr>
            <w:tcW w:w="0" w:type="auto"/>
          </w:tcPr>
          <w:p w14:paraId="77DB9B9E"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Čišćenje okućnica koje vlasnici ne održavaju</w:t>
            </w:r>
          </w:p>
        </w:tc>
        <w:tc>
          <w:tcPr>
            <w:tcW w:w="0" w:type="auto"/>
          </w:tcPr>
          <w:p w14:paraId="3EEDE838"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Broj akcija čišćenja</w:t>
            </w:r>
          </w:p>
        </w:tc>
        <w:tc>
          <w:tcPr>
            <w:tcW w:w="0" w:type="auto"/>
          </w:tcPr>
          <w:p w14:paraId="47F294DE"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2</w:t>
            </w:r>
          </w:p>
        </w:tc>
        <w:tc>
          <w:tcPr>
            <w:tcW w:w="0" w:type="auto"/>
          </w:tcPr>
          <w:p w14:paraId="4045F166"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0</w:t>
            </w:r>
          </w:p>
        </w:tc>
        <w:tc>
          <w:tcPr>
            <w:tcW w:w="0" w:type="auto"/>
          </w:tcPr>
          <w:p w14:paraId="564AAD58"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0 %</w:t>
            </w:r>
          </w:p>
        </w:tc>
      </w:tr>
    </w:tbl>
    <w:p w14:paraId="49D5A864"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24A9EC2E"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25D6711C"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2EBE1531"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lastRenderedPageBreak/>
        <w:t>3.6.2. Tekući projekt 1026 T100001 Akcijski plan energetski održivog razvoja i prilagodbe klimatskim promjenama</w:t>
      </w:r>
    </w:p>
    <w:p w14:paraId="4D3FC05B"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21C34ECF" w14:textId="77777777" w:rsidR="00E67A7E" w:rsidRPr="00E67A7E" w:rsidRDefault="00E67A7E" w:rsidP="00E67A7E">
      <w:pPr>
        <w:spacing w:after="0" w:line="240" w:lineRule="auto"/>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ab/>
        <w:t>Projekt je planiran u iznosu od 18.750,00 eura, te nije bilo realizacije u prvoj polovici godine. Ovim sredstvima platiti će se priprema radnih podloga potrebnih za izradu Akcijskog plana. U prvih šest mjeseci nije bilo aktivnosti vezanih uz ovaj projekt.</w:t>
      </w:r>
    </w:p>
    <w:p w14:paraId="5CB31651"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5D6C0754" w14:textId="77777777" w:rsidR="00E67A7E" w:rsidRPr="00E67A7E" w:rsidRDefault="00E67A7E" w:rsidP="00E67A7E">
      <w:pPr>
        <w:spacing w:after="0" w:line="240" w:lineRule="auto"/>
        <w:jc w:val="both"/>
        <w:rPr>
          <w:rFonts w:ascii="Calibri" w:eastAsia="Times New Roman" w:hAnsi="Calibri" w:cs="Calibri"/>
          <w:sz w:val="24"/>
          <w:szCs w:val="24"/>
          <w:u w:val="single"/>
          <w:lang w:eastAsia="hr-HR"/>
        </w:rPr>
      </w:pPr>
      <w:r w:rsidRPr="00E67A7E">
        <w:rPr>
          <w:rFonts w:ascii="Calibri" w:eastAsia="Times New Roman" w:hAnsi="Calibri" w:cs="Calibri"/>
          <w:b/>
          <w:sz w:val="24"/>
          <w:szCs w:val="24"/>
          <w:lang w:eastAsia="hr-HR"/>
        </w:rPr>
        <w:t>3.7. Program 1027 ZAŠTITA, OČUVANJE I UNAPREĐENJE ZDRAVLJA</w:t>
      </w:r>
    </w:p>
    <w:p w14:paraId="1461FC8E"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0E22A1AA"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t>3.7.1. Aktivnost 1027 A100001 Sanitarna zaštita</w:t>
      </w:r>
    </w:p>
    <w:p w14:paraId="61A0B492"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6D3C3F9F" w14:textId="77777777" w:rsidR="00E67A7E" w:rsidRPr="00E67A7E" w:rsidRDefault="00E67A7E" w:rsidP="00E67A7E">
      <w:pPr>
        <w:spacing w:after="0" w:line="240" w:lineRule="auto"/>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ab/>
        <w:t>Projekt je planiran u iznosu od 39.895,51 eura, a realiziran u prvoj polovici godine u iznosu od 17.660,18 eura. Ova sredstva su utrošena na trošak zbrinjavanja pasa lutalica koji su zbrinuti u objektima skloništa za životinje u Pakracu, za  trošak nadzora u provedbi deratizacije i dezinsekcije i na provedbu dvije akcije dezinsekcije, te jedne akcije proljetne deratizacije.</w:t>
      </w:r>
    </w:p>
    <w:p w14:paraId="3B6196E5"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29E6AAD5" w14:textId="77777777" w:rsidR="00E67A7E" w:rsidRPr="00E67A7E" w:rsidRDefault="00E67A7E" w:rsidP="00E67A7E">
      <w:pPr>
        <w:shd w:val="clear" w:color="auto" w:fill="F2F2F2"/>
        <w:spacing w:after="0" w:line="240" w:lineRule="auto"/>
        <w:jc w:val="both"/>
        <w:rPr>
          <w:rFonts w:ascii="Calibri" w:eastAsia="Times New Roman" w:hAnsi="Calibri" w:cs="Calibri"/>
          <w:b/>
          <w:bCs/>
          <w:sz w:val="24"/>
          <w:szCs w:val="24"/>
          <w:lang w:val="en-US" w:eastAsia="hr-HR"/>
        </w:rPr>
      </w:pPr>
      <w:r w:rsidRPr="00E67A7E">
        <w:rPr>
          <w:rFonts w:ascii="Calibri" w:eastAsia="Times New Roman" w:hAnsi="Calibri" w:cs="Calibri"/>
          <w:b/>
          <w:bCs/>
          <w:sz w:val="24"/>
          <w:szCs w:val="24"/>
          <w:lang w:val="en-US" w:eastAsia="hr-HR"/>
        </w:rPr>
        <w:t>Pokazatelji uspješnosti Aktivnosti 1027 A100001 Sanitarna zaštita</w:t>
      </w:r>
    </w:p>
    <w:p w14:paraId="1134667A"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tbl>
      <w:tblPr>
        <w:tblStyle w:val="Reetkatablice"/>
        <w:tblW w:w="0" w:type="auto"/>
        <w:tblLook w:val="04A0" w:firstRow="1" w:lastRow="0" w:firstColumn="1" w:lastColumn="0" w:noHBand="0" w:noVBand="1"/>
      </w:tblPr>
      <w:tblGrid>
        <w:gridCol w:w="1513"/>
        <w:gridCol w:w="1850"/>
        <w:gridCol w:w="1970"/>
        <w:gridCol w:w="1444"/>
        <w:gridCol w:w="1533"/>
        <w:gridCol w:w="895"/>
      </w:tblGrid>
      <w:tr w:rsidR="00E67A7E" w:rsidRPr="00E67A7E" w14:paraId="6B375D9A" w14:textId="77777777" w:rsidTr="00E67A7E">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224C1988"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5C7C4D9F"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Definicija</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27BAB716"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Jedinica</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410E972A"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Ciljana vrijednost 2023.</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67CA0DBB"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Realizacija 1.1.-30.6. 2023.</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4D7DB937"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Indeks %</w:t>
            </w:r>
          </w:p>
        </w:tc>
      </w:tr>
      <w:tr w:rsidR="00E67A7E" w:rsidRPr="00E67A7E" w14:paraId="7FB21D38" w14:textId="77777777" w:rsidTr="00227B30">
        <w:tc>
          <w:tcPr>
            <w:tcW w:w="0" w:type="auto"/>
            <w:tcBorders>
              <w:top w:val="single" w:sz="4" w:space="0" w:color="auto"/>
              <w:left w:val="single" w:sz="4" w:space="0" w:color="auto"/>
              <w:bottom w:val="single" w:sz="4" w:space="0" w:color="auto"/>
              <w:right w:val="single" w:sz="4" w:space="0" w:color="auto"/>
            </w:tcBorders>
            <w:hideMark/>
          </w:tcPr>
          <w:p w14:paraId="460EC8FE"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Broj tretmana</w:t>
            </w:r>
          </w:p>
        </w:tc>
        <w:tc>
          <w:tcPr>
            <w:tcW w:w="0" w:type="auto"/>
            <w:tcBorders>
              <w:top w:val="single" w:sz="4" w:space="0" w:color="auto"/>
              <w:left w:val="single" w:sz="4" w:space="0" w:color="auto"/>
              <w:bottom w:val="single" w:sz="4" w:space="0" w:color="auto"/>
              <w:right w:val="single" w:sz="4" w:space="0" w:color="auto"/>
            </w:tcBorders>
            <w:hideMark/>
          </w:tcPr>
          <w:p w14:paraId="40418F6A"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Proljetna i jesenska deratizacija</w:t>
            </w:r>
          </w:p>
        </w:tc>
        <w:tc>
          <w:tcPr>
            <w:tcW w:w="0" w:type="auto"/>
            <w:tcBorders>
              <w:top w:val="single" w:sz="4" w:space="0" w:color="auto"/>
              <w:left w:val="single" w:sz="4" w:space="0" w:color="auto"/>
              <w:bottom w:val="single" w:sz="4" w:space="0" w:color="auto"/>
              <w:right w:val="single" w:sz="4" w:space="0" w:color="auto"/>
            </w:tcBorders>
            <w:hideMark/>
          </w:tcPr>
          <w:p w14:paraId="2E27B8DD"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Broj tretmana/god.</w:t>
            </w:r>
          </w:p>
        </w:tc>
        <w:tc>
          <w:tcPr>
            <w:tcW w:w="0" w:type="auto"/>
            <w:tcBorders>
              <w:top w:val="single" w:sz="4" w:space="0" w:color="auto"/>
              <w:left w:val="single" w:sz="4" w:space="0" w:color="auto"/>
              <w:bottom w:val="single" w:sz="4" w:space="0" w:color="auto"/>
              <w:right w:val="single" w:sz="4" w:space="0" w:color="auto"/>
            </w:tcBorders>
            <w:hideMark/>
          </w:tcPr>
          <w:p w14:paraId="44EBCA94"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14:paraId="24C776DE"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1327FA18"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50 %</w:t>
            </w:r>
          </w:p>
        </w:tc>
      </w:tr>
      <w:tr w:rsidR="00E67A7E" w:rsidRPr="00E67A7E" w14:paraId="0451E5F7" w14:textId="77777777" w:rsidTr="00227B30">
        <w:tc>
          <w:tcPr>
            <w:tcW w:w="0" w:type="auto"/>
            <w:tcBorders>
              <w:top w:val="single" w:sz="4" w:space="0" w:color="auto"/>
              <w:left w:val="single" w:sz="4" w:space="0" w:color="auto"/>
              <w:bottom w:val="single" w:sz="4" w:space="0" w:color="auto"/>
              <w:right w:val="single" w:sz="4" w:space="0" w:color="auto"/>
            </w:tcBorders>
            <w:hideMark/>
          </w:tcPr>
          <w:p w14:paraId="6F17D784"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Broj tretmana</w:t>
            </w:r>
          </w:p>
        </w:tc>
        <w:tc>
          <w:tcPr>
            <w:tcW w:w="0" w:type="auto"/>
            <w:tcBorders>
              <w:top w:val="single" w:sz="4" w:space="0" w:color="auto"/>
              <w:left w:val="single" w:sz="4" w:space="0" w:color="auto"/>
              <w:bottom w:val="single" w:sz="4" w:space="0" w:color="auto"/>
              <w:right w:val="single" w:sz="4" w:space="0" w:color="auto"/>
            </w:tcBorders>
            <w:hideMark/>
          </w:tcPr>
          <w:p w14:paraId="00B3CBA2"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Dezinsekcija</w:t>
            </w:r>
          </w:p>
        </w:tc>
        <w:tc>
          <w:tcPr>
            <w:tcW w:w="0" w:type="auto"/>
            <w:tcBorders>
              <w:top w:val="single" w:sz="4" w:space="0" w:color="auto"/>
              <w:left w:val="single" w:sz="4" w:space="0" w:color="auto"/>
              <w:bottom w:val="single" w:sz="4" w:space="0" w:color="auto"/>
              <w:right w:val="single" w:sz="4" w:space="0" w:color="auto"/>
            </w:tcBorders>
            <w:hideMark/>
          </w:tcPr>
          <w:p w14:paraId="0C97AFE4"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Broj tretmana/god.</w:t>
            </w:r>
          </w:p>
        </w:tc>
        <w:tc>
          <w:tcPr>
            <w:tcW w:w="0" w:type="auto"/>
            <w:tcBorders>
              <w:top w:val="single" w:sz="4" w:space="0" w:color="auto"/>
              <w:left w:val="single" w:sz="4" w:space="0" w:color="auto"/>
              <w:bottom w:val="single" w:sz="4" w:space="0" w:color="auto"/>
              <w:right w:val="single" w:sz="4" w:space="0" w:color="auto"/>
            </w:tcBorders>
            <w:hideMark/>
          </w:tcPr>
          <w:p w14:paraId="32436D7C"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4+4</w:t>
            </w:r>
          </w:p>
        </w:tc>
        <w:tc>
          <w:tcPr>
            <w:tcW w:w="0" w:type="auto"/>
            <w:tcBorders>
              <w:top w:val="single" w:sz="4" w:space="0" w:color="auto"/>
              <w:left w:val="single" w:sz="4" w:space="0" w:color="auto"/>
              <w:bottom w:val="single" w:sz="4" w:space="0" w:color="auto"/>
              <w:right w:val="single" w:sz="4" w:space="0" w:color="auto"/>
            </w:tcBorders>
            <w:hideMark/>
          </w:tcPr>
          <w:p w14:paraId="5FCC011A"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2+2</w:t>
            </w:r>
          </w:p>
        </w:tc>
        <w:tc>
          <w:tcPr>
            <w:tcW w:w="0" w:type="auto"/>
            <w:tcBorders>
              <w:top w:val="single" w:sz="4" w:space="0" w:color="auto"/>
              <w:left w:val="single" w:sz="4" w:space="0" w:color="auto"/>
              <w:bottom w:val="single" w:sz="4" w:space="0" w:color="auto"/>
              <w:right w:val="single" w:sz="4" w:space="0" w:color="auto"/>
            </w:tcBorders>
            <w:hideMark/>
          </w:tcPr>
          <w:p w14:paraId="30533CD8"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50 %</w:t>
            </w:r>
          </w:p>
        </w:tc>
      </w:tr>
      <w:tr w:rsidR="00E67A7E" w:rsidRPr="00E67A7E" w14:paraId="12B25708" w14:textId="77777777" w:rsidTr="00227B30">
        <w:tc>
          <w:tcPr>
            <w:tcW w:w="0" w:type="auto"/>
            <w:tcBorders>
              <w:top w:val="single" w:sz="4" w:space="0" w:color="auto"/>
              <w:left w:val="single" w:sz="4" w:space="0" w:color="auto"/>
              <w:bottom w:val="single" w:sz="4" w:space="0" w:color="auto"/>
              <w:right w:val="single" w:sz="4" w:space="0" w:color="auto"/>
            </w:tcBorders>
            <w:hideMark/>
          </w:tcPr>
          <w:p w14:paraId="54EFF0BF"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Broj intervencija</w:t>
            </w:r>
          </w:p>
        </w:tc>
        <w:tc>
          <w:tcPr>
            <w:tcW w:w="0" w:type="auto"/>
            <w:tcBorders>
              <w:top w:val="single" w:sz="4" w:space="0" w:color="auto"/>
              <w:left w:val="single" w:sz="4" w:space="0" w:color="auto"/>
              <w:bottom w:val="single" w:sz="4" w:space="0" w:color="auto"/>
              <w:right w:val="single" w:sz="4" w:space="0" w:color="auto"/>
            </w:tcBorders>
            <w:hideMark/>
          </w:tcPr>
          <w:p w14:paraId="13F3BC30"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Hvatanje i zbrinjavanje pasa lutalica</w:t>
            </w:r>
          </w:p>
        </w:tc>
        <w:tc>
          <w:tcPr>
            <w:tcW w:w="0" w:type="auto"/>
            <w:tcBorders>
              <w:top w:val="single" w:sz="4" w:space="0" w:color="auto"/>
              <w:left w:val="single" w:sz="4" w:space="0" w:color="auto"/>
              <w:bottom w:val="single" w:sz="4" w:space="0" w:color="auto"/>
              <w:right w:val="single" w:sz="4" w:space="0" w:color="auto"/>
            </w:tcBorders>
            <w:hideMark/>
          </w:tcPr>
          <w:p w14:paraId="08872707"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Broj intervencija/god.</w:t>
            </w:r>
          </w:p>
        </w:tc>
        <w:tc>
          <w:tcPr>
            <w:tcW w:w="0" w:type="auto"/>
            <w:tcBorders>
              <w:top w:val="single" w:sz="4" w:space="0" w:color="auto"/>
              <w:left w:val="single" w:sz="4" w:space="0" w:color="auto"/>
              <w:bottom w:val="single" w:sz="4" w:space="0" w:color="auto"/>
              <w:right w:val="single" w:sz="4" w:space="0" w:color="auto"/>
            </w:tcBorders>
            <w:hideMark/>
          </w:tcPr>
          <w:p w14:paraId="43F0E3C0" w14:textId="77777777" w:rsidR="00E67A7E" w:rsidRPr="00E67A7E" w:rsidRDefault="00E67A7E" w:rsidP="00E67A7E">
            <w:pPr>
              <w:spacing w:after="0" w:line="240" w:lineRule="auto"/>
              <w:jc w:val="center"/>
              <w:rPr>
                <w:rFonts w:ascii="Calibri" w:hAnsi="Calibri" w:cs="Calibri"/>
                <w:sz w:val="24"/>
                <w:szCs w:val="24"/>
                <w:lang w:val="en-US"/>
              </w:rPr>
            </w:pPr>
            <w:r w:rsidRPr="00E67A7E">
              <w:rPr>
                <w:rFonts w:ascii="Calibri" w:hAnsi="Calibri" w:cs="Calibri"/>
                <w:sz w:val="24"/>
                <w:szCs w:val="24"/>
                <w:lang w:val="en-US"/>
              </w:rPr>
              <w:t>15</w:t>
            </w:r>
          </w:p>
        </w:tc>
        <w:tc>
          <w:tcPr>
            <w:tcW w:w="0" w:type="auto"/>
            <w:tcBorders>
              <w:top w:val="single" w:sz="4" w:space="0" w:color="auto"/>
              <w:left w:val="single" w:sz="4" w:space="0" w:color="auto"/>
              <w:bottom w:val="single" w:sz="4" w:space="0" w:color="auto"/>
              <w:right w:val="single" w:sz="4" w:space="0" w:color="auto"/>
            </w:tcBorders>
            <w:hideMark/>
          </w:tcPr>
          <w:p w14:paraId="0B5E1D09" w14:textId="77777777" w:rsidR="00E67A7E" w:rsidRPr="00E67A7E" w:rsidRDefault="00E67A7E" w:rsidP="00E67A7E">
            <w:pPr>
              <w:spacing w:after="0" w:line="240" w:lineRule="auto"/>
              <w:jc w:val="center"/>
              <w:rPr>
                <w:rFonts w:ascii="Calibri" w:hAnsi="Calibri" w:cs="Calibri"/>
                <w:sz w:val="24"/>
                <w:szCs w:val="24"/>
                <w:lang w:val="en-US"/>
              </w:rPr>
            </w:pPr>
            <w:r w:rsidRPr="00E67A7E">
              <w:rPr>
                <w:rFonts w:ascii="Calibri" w:hAnsi="Calibri" w:cs="Calibri"/>
                <w:sz w:val="24"/>
                <w:szCs w:val="24"/>
                <w:lang w:val="en-US"/>
              </w:rPr>
              <w:t>10</w:t>
            </w:r>
          </w:p>
        </w:tc>
        <w:tc>
          <w:tcPr>
            <w:tcW w:w="0" w:type="auto"/>
            <w:tcBorders>
              <w:top w:val="single" w:sz="4" w:space="0" w:color="auto"/>
              <w:left w:val="single" w:sz="4" w:space="0" w:color="auto"/>
              <w:bottom w:val="single" w:sz="4" w:space="0" w:color="auto"/>
              <w:right w:val="single" w:sz="4" w:space="0" w:color="auto"/>
            </w:tcBorders>
            <w:hideMark/>
          </w:tcPr>
          <w:p w14:paraId="348CA568" w14:textId="77777777" w:rsidR="00E67A7E" w:rsidRPr="00E67A7E" w:rsidRDefault="00E67A7E" w:rsidP="00E67A7E">
            <w:pPr>
              <w:spacing w:after="0" w:line="240" w:lineRule="auto"/>
              <w:jc w:val="center"/>
              <w:rPr>
                <w:rFonts w:ascii="Calibri" w:hAnsi="Calibri" w:cs="Calibri"/>
                <w:sz w:val="24"/>
                <w:szCs w:val="24"/>
                <w:lang w:val="en-US"/>
              </w:rPr>
            </w:pPr>
            <w:r w:rsidRPr="00E67A7E">
              <w:rPr>
                <w:rFonts w:ascii="Calibri" w:hAnsi="Calibri" w:cs="Calibri"/>
                <w:sz w:val="24"/>
                <w:szCs w:val="24"/>
                <w:lang w:val="en-US"/>
              </w:rPr>
              <w:t>67 %</w:t>
            </w:r>
          </w:p>
        </w:tc>
      </w:tr>
    </w:tbl>
    <w:p w14:paraId="5EC195FC"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43A3DAB5"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t>3.7.2. Tekući projekt 1027 T100002  Veterinarske usluge</w:t>
      </w:r>
    </w:p>
    <w:p w14:paraId="000A3CC1"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23C97A47" w14:textId="77777777" w:rsidR="00E67A7E" w:rsidRPr="00E67A7E" w:rsidRDefault="00E67A7E" w:rsidP="00D1706B">
      <w:pPr>
        <w:spacing w:after="0" w:line="240" w:lineRule="auto"/>
        <w:ind w:firstLine="708"/>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Projekt je planiran u iznosu od 3.318,07 eura, a realiziran u prvoj polovici godine u iznosu od 222,61 eura. Ovim programom se subvencionira ispitivanje na trihinelu, te se na taj način potiču mjere vezane uz sprečavanje zaraze ljudi trihinelom na području Grada Novske. Sufinancirano je 112 ispitivanja. Realizacija na ovoj poziciji je u pravilu velika u drugoj polovici godine u vrijeme svinjokolja.</w:t>
      </w:r>
    </w:p>
    <w:p w14:paraId="0364B82F"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49FAA1A4" w14:textId="77777777" w:rsidR="00E67A7E" w:rsidRPr="00E67A7E" w:rsidRDefault="00E67A7E" w:rsidP="00E67A7E">
      <w:pPr>
        <w:shd w:val="clear" w:color="auto" w:fill="F2F2F2"/>
        <w:spacing w:after="0" w:line="240" w:lineRule="auto"/>
        <w:jc w:val="both"/>
        <w:rPr>
          <w:rFonts w:ascii="Calibri" w:eastAsia="Times New Roman" w:hAnsi="Calibri" w:cs="Calibri"/>
          <w:b/>
          <w:bCs/>
          <w:sz w:val="24"/>
          <w:szCs w:val="24"/>
          <w:lang w:val="en-US" w:eastAsia="hr-HR"/>
        </w:rPr>
      </w:pPr>
      <w:r w:rsidRPr="00E67A7E">
        <w:rPr>
          <w:rFonts w:ascii="Calibri" w:eastAsia="Times New Roman" w:hAnsi="Calibri" w:cs="Calibri"/>
          <w:b/>
          <w:bCs/>
          <w:sz w:val="24"/>
          <w:szCs w:val="24"/>
          <w:lang w:val="en-US" w:eastAsia="hr-HR"/>
        </w:rPr>
        <w:t>Pokazatelj uspješnosti Tekućeg projekta 1027 T100002 Veterinarske usluge</w:t>
      </w:r>
    </w:p>
    <w:p w14:paraId="2F17DDC1"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tbl>
      <w:tblPr>
        <w:tblStyle w:val="Reetkatablice"/>
        <w:tblW w:w="0" w:type="auto"/>
        <w:tblLook w:val="04A0" w:firstRow="1" w:lastRow="0" w:firstColumn="1" w:lastColumn="0" w:noHBand="0" w:noVBand="1"/>
      </w:tblPr>
      <w:tblGrid>
        <w:gridCol w:w="1625"/>
        <w:gridCol w:w="1739"/>
        <w:gridCol w:w="1191"/>
        <w:gridCol w:w="1777"/>
        <w:gridCol w:w="1921"/>
        <w:gridCol w:w="952"/>
      </w:tblGrid>
      <w:tr w:rsidR="00E67A7E" w:rsidRPr="00E67A7E" w14:paraId="3FF118F6" w14:textId="77777777" w:rsidTr="00E67A7E">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41A31266"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2805B25E"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Definicija</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7D98756B"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Jedinica</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5CDD8FB1"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Ciljana vrijednost 2023.</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3ADE6306"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Realizacija 1.1.-30.6.2023.</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0089C256"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Indeks %</w:t>
            </w:r>
          </w:p>
        </w:tc>
      </w:tr>
      <w:tr w:rsidR="00E67A7E" w:rsidRPr="00E67A7E" w14:paraId="5A05EEEE" w14:textId="77777777" w:rsidTr="00E67A7E">
        <w:tc>
          <w:tcPr>
            <w:tcW w:w="0" w:type="auto"/>
            <w:tcBorders>
              <w:top w:val="single" w:sz="4" w:space="0" w:color="auto"/>
              <w:left w:val="single" w:sz="4" w:space="0" w:color="auto"/>
              <w:bottom w:val="single" w:sz="4" w:space="0" w:color="auto"/>
              <w:right w:val="single" w:sz="4" w:space="0" w:color="auto"/>
            </w:tcBorders>
            <w:hideMark/>
          </w:tcPr>
          <w:p w14:paraId="1F57664B"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Broj uzoraka</w:t>
            </w:r>
          </w:p>
        </w:tc>
        <w:tc>
          <w:tcPr>
            <w:tcW w:w="0" w:type="auto"/>
            <w:tcBorders>
              <w:top w:val="single" w:sz="4" w:space="0" w:color="auto"/>
              <w:left w:val="single" w:sz="4" w:space="0" w:color="auto"/>
              <w:bottom w:val="single" w:sz="4" w:space="0" w:color="auto"/>
              <w:right w:val="single" w:sz="4" w:space="0" w:color="auto"/>
            </w:tcBorders>
            <w:hideMark/>
          </w:tcPr>
          <w:p w14:paraId="76FC10C7"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Ispitivanje na trihinelu</w:t>
            </w:r>
          </w:p>
        </w:tc>
        <w:tc>
          <w:tcPr>
            <w:tcW w:w="0" w:type="auto"/>
            <w:tcBorders>
              <w:top w:val="single" w:sz="4" w:space="0" w:color="auto"/>
              <w:left w:val="single" w:sz="4" w:space="0" w:color="auto"/>
              <w:bottom w:val="single" w:sz="4" w:space="0" w:color="auto"/>
              <w:right w:val="single" w:sz="4" w:space="0" w:color="auto"/>
            </w:tcBorders>
            <w:hideMark/>
          </w:tcPr>
          <w:p w14:paraId="3F1C91B6"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Broj uzoraka</w:t>
            </w:r>
          </w:p>
        </w:tc>
        <w:tc>
          <w:tcPr>
            <w:tcW w:w="0" w:type="auto"/>
            <w:tcBorders>
              <w:top w:val="single" w:sz="4" w:space="0" w:color="auto"/>
              <w:left w:val="single" w:sz="4" w:space="0" w:color="auto"/>
              <w:bottom w:val="single" w:sz="4" w:space="0" w:color="auto"/>
              <w:right w:val="single" w:sz="4" w:space="0" w:color="auto"/>
            </w:tcBorders>
            <w:hideMark/>
          </w:tcPr>
          <w:p w14:paraId="460ED0DA"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1500</w:t>
            </w:r>
          </w:p>
        </w:tc>
        <w:tc>
          <w:tcPr>
            <w:tcW w:w="0" w:type="auto"/>
            <w:tcBorders>
              <w:top w:val="single" w:sz="4" w:space="0" w:color="auto"/>
              <w:left w:val="single" w:sz="4" w:space="0" w:color="auto"/>
              <w:bottom w:val="single" w:sz="4" w:space="0" w:color="auto"/>
              <w:right w:val="single" w:sz="4" w:space="0" w:color="auto"/>
            </w:tcBorders>
            <w:hideMark/>
          </w:tcPr>
          <w:p w14:paraId="416F1DF3"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112</w:t>
            </w:r>
          </w:p>
        </w:tc>
        <w:tc>
          <w:tcPr>
            <w:tcW w:w="0" w:type="auto"/>
            <w:tcBorders>
              <w:top w:val="single" w:sz="4" w:space="0" w:color="auto"/>
              <w:left w:val="single" w:sz="4" w:space="0" w:color="auto"/>
              <w:bottom w:val="single" w:sz="4" w:space="0" w:color="auto"/>
              <w:right w:val="single" w:sz="4" w:space="0" w:color="auto"/>
            </w:tcBorders>
            <w:hideMark/>
          </w:tcPr>
          <w:p w14:paraId="5EDCDC8D"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7,5 %</w:t>
            </w:r>
          </w:p>
        </w:tc>
      </w:tr>
    </w:tbl>
    <w:p w14:paraId="30ABF4E8"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414C2434"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2115B882"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lastRenderedPageBreak/>
        <w:t>3.8. Program 1028 PROSTORNO UREĐENJE I UNAPREĐENJE STANOVANJA</w:t>
      </w:r>
    </w:p>
    <w:p w14:paraId="59540FFE"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08F66908"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t>3.8.1. Tekući projekt 1028 T100001 Geografsko-informacijski sustav</w:t>
      </w:r>
    </w:p>
    <w:p w14:paraId="7027FEA4"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4960D642" w14:textId="77777777" w:rsidR="00E67A7E" w:rsidRPr="00E67A7E" w:rsidRDefault="00E67A7E" w:rsidP="00E67A7E">
      <w:pPr>
        <w:spacing w:after="0" w:line="240" w:lineRule="auto"/>
        <w:jc w:val="both"/>
        <w:rPr>
          <w:rFonts w:ascii="Calibri" w:eastAsia="Times New Roman" w:hAnsi="Calibri" w:cs="Calibri"/>
          <w:sz w:val="24"/>
          <w:szCs w:val="24"/>
        </w:rPr>
      </w:pPr>
      <w:r w:rsidRPr="00E67A7E">
        <w:rPr>
          <w:rFonts w:ascii="Calibri" w:eastAsia="Times New Roman" w:hAnsi="Calibri" w:cs="Calibri"/>
          <w:sz w:val="24"/>
          <w:szCs w:val="24"/>
        </w:rPr>
        <w:tab/>
      </w:r>
      <w:r w:rsidRPr="00E67A7E">
        <w:rPr>
          <w:rFonts w:ascii="Calibri" w:eastAsia="Times New Roman" w:hAnsi="Calibri" w:cs="Calibri"/>
          <w:sz w:val="24"/>
          <w:szCs w:val="24"/>
          <w:lang w:eastAsia="hr-HR"/>
        </w:rPr>
        <w:t>Ovaj je tekući projekt planiran u iznosu od 9.954,21 eura, te u prvoj polovici godine nije bilo realizacije na ovoj poziciji</w:t>
      </w:r>
      <w:r w:rsidRPr="00E67A7E">
        <w:rPr>
          <w:rFonts w:ascii="Calibri" w:eastAsia="Times New Roman" w:hAnsi="Calibri" w:cs="Calibri"/>
          <w:sz w:val="24"/>
          <w:szCs w:val="24"/>
        </w:rPr>
        <w:t>. Aktivnost se odnosi na održavanje i ažuriranje gradskog GIS-a. Predviđeno je da se iz ovih sredstava ažuriraju podaci temeljem grafičke i knjižne baze Državne geodetske uprave, kao i ažuriranje drugih podataka i nadogradnju postojećih. U prvih šest mjeseci provedeno je jedno ažuriranje.</w:t>
      </w:r>
    </w:p>
    <w:p w14:paraId="23088569" w14:textId="77777777" w:rsidR="00E67A7E" w:rsidRPr="00E67A7E" w:rsidRDefault="00E67A7E" w:rsidP="00E67A7E">
      <w:pPr>
        <w:spacing w:after="0" w:line="240" w:lineRule="auto"/>
        <w:jc w:val="both"/>
        <w:rPr>
          <w:rFonts w:ascii="Calibri" w:eastAsia="Times New Roman" w:hAnsi="Calibri" w:cs="Calibri"/>
          <w:sz w:val="24"/>
          <w:szCs w:val="24"/>
        </w:rPr>
      </w:pPr>
    </w:p>
    <w:p w14:paraId="18F2C20C" w14:textId="77777777" w:rsidR="00E67A7E" w:rsidRPr="00E67A7E" w:rsidRDefault="00E67A7E" w:rsidP="00E67A7E">
      <w:pPr>
        <w:shd w:val="clear" w:color="auto" w:fill="F2F2F2"/>
        <w:spacing w:after="0" w:line="240" w:lineRule="auto"/>
        <w:jc w:val="both"/>
        <w:rPr>
          <w:rFonts w:ascii="Calibri" w:eastAsia="Times New Roman" w:hAnsi="Calibri" w:cs="Calibri"/>
          <w:b/>
          <w:bCs/>
          <w:sz w:val="24"/>
          <w:szCs w:val="24"/>
          <w:lang w:val="en-US" w:eastAsia="hr-HR"/>
        </w:rPr>
      </w:pPr>
      <w:r w:rsidRPr="00E67A7E">
        <w:rPr>
          <w:rFonts w:ascii="Calibri" w:eastAsia="Times New Roman" w:hAnsi="Calibri" w:cs="Calibri"/>
          <w:b/>
          <w:bCs/>
          <w:sz w:val="24"/>
          <w:szCs w:val="24"/>
          <w:lang w:val="en-US" w:eastAsia="hr-HR"/>
        </w:rPr>
        <w:t>Pokazatelj uspješnosti Tekućeg projekta 1028 T100001 Geografsko-informacijski sustav</w:t>
      </w:r>
    </w:p>
    <w:p w14:paraId="340B02FA"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tbl>
      <w:tblPr>
        <w:tblStyle w:val="Reetkatablice"/>
        <w:tblW w:w="0" w:type="auto"/>
        <w:tblLook w:val="04A0" w:firstRow="1" w:lastRow="0" w:firstColumn="1" w:lastColumn="0" w:noHBand="0" w:noVBand="1"/>
      </w:tblPr>
      <w:tblGrid>
        <w:gridCol w:w="1381"/>
        <w:gridCol w:w="2196"/>
        <w:gridCol w:w="1789"/>
        <w:gridCol w:w="1430"/>
        <w:gridCol w:w="1516"/>
        <w:gridCol w:w="893"/>
      </w:tblGrid>
      <w:tr w:rsidR="00E67A7E" w:rsidRPr="00E67A7E" w14:paraId="6D4728DF" w14:textId="77777777" w:rsidTr="00E67A7E">
        <w:tc>
          <w:tcPr>
            <w:tcW w:w="0" w:type="auto"/>
            <w:shd w:val="clear" w:color="auto" w:fill="D9D9D9"/>
          </w:tcPr>
          <w:p w14:paraId="257E08A3"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Pokazatelj rezultata</w:t>
            </w:r>
          </w:p>
        </w:tc>
        <w:tc>
          <w:tcPr>
            <w:tcW w:w="0" w:type="auto"/>
            <w:shd w:val="clear" w:color="auto" w:fill="D9D9D9"/>
          </w:tcPr>
          <w:p w14:paraId="6F1E2A8E"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Definicija</w:t>
            </w:r>
          </w:p>
        </w:tc>
        <w:tc>
          <w:tcPr>
            <w:tcW w:w="0" w:type="auto"/>
            <w:shd w:val="clear" w:color="auto" w:fill="D9D9D9"/>
          </w:tcPr>
          <w:p w14:paraId="73538584"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Jedinica</w:t>
            </w:r>
          </w:p>
        </w:tc>
        <w:tc>
          <w:tcPr>
            <w:tcW w:w="0" w:type="auto"/>
            <w:shd w:val="clear" w:color="auto" w:fill="D9D9D9"/>
          </w:tcPr>
          <w:p w14:paraId="66360393"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Ciljana vrijednost 2023.</w:t>
            </w:r>
          </w:p>
        </w:tc>
        <w:tc>
          <w:tcPr>
            <w:tcW w:w="0" w:type="auto"/>
            <w:shd w:val="clear" w:color="auto" w:fill="D9D9D9"/>
          </w:tcPr>
          <w:p w14:paraId="41340A86"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Realizacija 1.1.-30.6. 2023.</w:t>
            </w:r>
          </w:p>
        </w:tc>
        <w:tc>
          <w:tcPr>
            <w:tcW w:w="0" w:type="auto"/>
            <w:shd w:val="clear" w:color="auto" w:fill="D9D9D9"/>
          </w:tcPr>
          <w:p w14:paraId="048494A5"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Indeks %</w:t>
            </w:r>
          </w:p>
        </w:tc>
      </w:tr>
      <w:tr w:rsidR="00E67A7E" w:rsidRPr="00E67A7E" w14:paraId="348C3EF3" w14:textId="77777777" w:rsidTr="00227B30">
        <w:tc>
          <w:tcPr>
            <w:tcW w:w="0" w:type="auto"/>
          </w:tcPr>
          <w:p w14:paraId="5DF7F649"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Broj ažuriranja</w:t>
            </w:r>
          </w:p>
        </w:tc>
        <w:tc>
          <w:tcPr>
            <w:tcW w:w="0" w:type="auto"/>
          </w:tcPr>
          <w:p w14:paraId="0CB0315A"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Ažuriranje baze podataka i nadogradnja gradskog GIS-a</w:t>
            </w:r>
          </w:p>
        </w:tc>
        <w:tc>
          <w:tcPr>
            <w:tcW w:w="0" w:type="auto"/>
          </w:tcPr>
          <w:p w14:paraId="5E621393"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Broj ažuriranja/god.</w:t>
            </w:r>
          </w:p>
        </w:tc>
        <w:tc>
          <w:tcPr>
            <w:tcW w:w="0" w:type="auto"/>
          </w:tcPr>
          <w:p w14:paraId="7395CBFC" w14:textId="77777777" w:rsidR="00E67A7E" w:rsidRPr="00E67A7E" w:rsidRDefault="00E67A7E" w:rsidP="00E67A7E">
            <w:pPr>
              <w:spacing w:after="0" w:line="240" w:lineRule="auto"/>
              <w:jc w:val="center"/>
              <w:rPr>
                <w:rFonts w:ascii="Calibri" w:hAnsi="Calibri" w:cs="Calibri"/>
                <w:sz w:val="24"/>
                <w:szCs w:val="24"/>
                <w:lang w:val="en-US"/>
              </w:rPr>
            </w:pPr>
            <w:r w:rsidRPr="00E67A7E">
              <w:rPr>
                <w:rFonts w:ascii="Calibri" w:hAnsi="Calibri" w:cs="Calibri"/>
                <w:sz w:val="24"/>
                <w:szCs w:val="24"/>
                <w:lang w:val="en-US"/>
              </w:rPr>
              <w:t>2</w:t>
            </w:r>
          </w:p>
        </w:tc>
        <w:tc>
          <w:tcPr>
            <w:tcW w:w="0" w:type="auto"/>
          </w:tcPr>
          <w:p w14:paraId="54BF7DBA" w14:textId="77777777" w:rsidR="00E67A7E" w:rsidRPr="00E67A7E" w:rsidRDefault="00E67A7E" w:rsidP="00E67A7E">
            <w:pPr>
              <w:spacing w:after="0" w:line="240" w:lineRule="auto"/>
              <w:jc w:val="center"/>
              <w:rPr>
                <w:rFonts w:ascii="Calibri" w:hAnsi="Calibri" w:cs="Calibri"/>
                <w:sz w:val="24"/>
                <w:szCs w:val="24"/>
                <w:lang w:val="en-US"/>
              </w:rPr>
            </w:pPr>
            <w:r w:rsidRPr="00E67A7E">
              <w:rPr>
                <w:rFonts w:ascii="Calibri" w:hAnsi="Calibri" w:cs="Calibri"/>
                <w:sz w:val="24"/>
                <w:szCs w:val="24"/>
                <w:lang w:val="en-US"/>
              </w:rPr>
              <w:t>1</w:t>
            </w:r>
          </w:p>
        </w:tc>
        <w:tc>
          <w:tcPr>
            <w:tcW w:w="0" w:type="auto"/>
          </w:tcPr>
          <w:p w14:paraId="51473A16" w14:textId="77777777" w:rsidR="00E67A7E" w:rsidRPr="00E67A7E" w:rsidRDefault="00E67A7E" w:rsidP="00E67A7E">
            <w:pPr>
              <w:spacing w:after="0" w:line="240" w:lineRule="auto"/>
              <w:jc w:val="center"/>
              <w:rPr>
                <w:rFonts w:ascii="Calibri" w:hAnsi="Calibri" w:cs="Calibri"/>
                <w:sz w:val="24"/>
                <w:szCs w:val="24"/>
                <w:lang w:val="en-US"/>
              </w:rPr>
            </w:pPr>
            <w:r w:rsidRPr="00E67A7E">
              <w:rPr>
                <w:rFonts w:ascii="Calibri" w:hAnsi="Calibri" w:cs="Calibri"/>
                <w:sz w:val="24"/>
                <w:szCs w:val="24"/>
                <w:lang w:val="en-US"/>
              </w:rPr>
              <w:t>50 %</w:t>
            </w:r>
          </w:p>
        </w:tc>
      </w:tr>
    </w:tbl>
    <w:p w14:paraId="0357CBC5" w14:textId="77777777" w:rsidR="00E67A7E" w:rsidRPr="00E67A7E" w:rsidRDefault="00E67A7E" w:rsidP="00E67A7E">
      <w:pPr>
        <w:spacing w:after="0" w:line="240" w:lineRule="auto"/>
        <w:jc w:val="both"/>
        <w:rPr>
          <w:rFonts w:ascii="Calibri" w:eastAsia="Times New Roman" w:hAnsi="Calibri" w:cs="Calibri"/>
          <w:sz w:val="24"/>
          <w:szCs w:val="24"/>
        </w:rPr>
      </w:pPr>
    </w:p>
    <w:p w14:paraId="5A30EFB9"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t>3.8.2. Tekući projekt 1028 T100002 Prostorno-planska dokumentacija</w:t>
      </w:r>
    </w:p>
    <w:p w14:paraId="22697E06"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441482A6" w14:textId="77777777" w:rsidR="00E67A7E" w:rsidRPr="00E67A7E" w:rsidRDefault="00E67A7E" w:rsidP="00E67A7E">
      <w:pPr>
        <w:spacing w:after="0" w:line="240" w:lineRule="auto"/>
        <w:jc w:val="both"/>
        <w:rPr>
          <w:rFonts w:ascii="Calibri" w:eastAsia="Times New Roman" w:hAnsi="Calibri" w:cs="Calibri"/>
          <w:sz w:val="24"/>
          <w:szCs w:val="24"/>
          <w:lang w:eastAsia="hr-HR"/>
        </w:rPr>
      </w:pPr>
      <w:r w:rsidRPr="00E67A7E">
        <w:rPr>
          <w:rFonts w:ascii="Calibri" w:eastAsia="Times New Roman" w:hAnsi="Calibri" w:cs="Calibri"/>
          <w:b/>
          <w:sz w:val="24"/>
          <w:szCs w:val="24"/>
          <w:lang w:eastAsia="hr-HR"/>
        </w:rPr>
        <w:tab/>
      </w:r>
      <w:r w:rsidRPr="00E67A7E">
        <w:rPr>
          <w:rFonts w:ascii="Calibri" w:eastAsia="Times New Roman" w:hAnsi="Calibri" w:cs="Calibri"/>
          <w:sz w:val="24"/>
          <w:szCs w:val="24"/>
          <w:lang w:eastAsia="hr-HR"/>
        </w:rPr>
        <w:t>Projekt je planiran u iznosu od 84.532,91 eura, te u prvoj polovici godine nije bilo realizacije. Kroz ovaj projekt se financiraju izmjene Urbanističkog plana Grada Novske i Prostornog plana Grada Novske</w:t>
      </w:r>
    </w:p>
    <w:p w14:paraId="61E4E54E"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253DDAB9"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t>3.9. Program 1029 ORGANIZIRANJE I PROVOĐENJE ZAŠTITE I SPAŠAVANJA</w:t>
      </w:r>
    </w:p>
    <w:p w14:paraId="50FCA893"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07DBE02E"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t>3.9.1. Aktivnost 1029 A100002 Sufinanciranje rada Vatrogasne zajednice Grada Novske</w:t>
      </w:r>
    </w:p>
    <w:p w14:paraId="1933F0D9"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78AB67C8" w14:textId="77777777" w:rsidR="00E67A7E" w:rsidRPr="00E67A7E" w:rsidRDefault="00E67A7E" w:rsidP="00E67A7E">
      <w:pPr>
        <w:spacing w:after="0" w:line="240" w:lineRule="auto"/>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ab/>
        <w:t>Aktivnost je planirana u iznosu od 53.355,51 eura, a realizirana u prvoj polovici godine u iznosu od 24.801,78 eura. Aktivnost se realizirala kroz dvije pozicije kako slijedi:</w:t>
      </w:r>
    </w:p>
    <w:p w14:paraId="62B95146" w14:textId="77777777" w:rsidR="00E67A7E" w:rsidRPr="00E67A7E" w:rsidRDefault="00E67A7E" w:rsidP="00E67A7E">
      <w:pPr>
        <w:numPr>
          <w:ilvl w:val="0"/>
          <w:numId w:val="36"/>
        </w:numPr>
        <w:spacing w:after="160" w:line="256" w:lineRule="auto"/>
        <w:contextualSpacing/>
        <w:jc w:val="both"/>
        <w:rPr>
          <w:rFonts w:ascii="Calibri" w:eastAsia="Calibri" w:hAnsi="Calibri" w:cs="Calibri"/>
          <w:sz w:val="24"/>
          <w:szCs w:val="24"/>
        </w:rPr>
      </w:pPr>
      <w:r w:rsidRPr="00E67A7E">
        <w:rPr>
          <w:rFonts w:ascii="Calibri" w:eastAsia="Calibri" w:hAnsi="Calibri" w:cs="Calibri"/>
          <w:sz w:val="24"/>
          <w:szCs w:val="24"/>
        </w:rPr>
        <w:t>tekuće donacije u realiziranom iznosu od 19.005,30 eura za sufinanciranje redovne djelatnosti deset Dobrovoljnih vatrogasnih društava i Vatrogasne zajednice;</w:t>
      </w:r>
    </w:p>
    <w:p w14:paraId="7A6FE0BD" w14:textId="77777777" w:rsidR="00E67A7E" w:rsidRPr="00E67A7E" w:rsidRDefault="00E67A7E" w:rsidP="00E67A7E">
      <w:pPr>
        <w:numPr>
          <w:ilvl w:val="0"/>
          <w:numId w:val="36"/>
        </w:numPr>
        <w:spacing w:after="160" w:line="256" w:lineRule="auto"/>
        <w:contextualSpacing/>
        <w:jc w:val="both"/>
        <w:rPr>
          <w:rFonts w:ascii="Calibri" w:eastAsia="Calibri" w:hAnsi="Calibri" w:cs="Calibri"/>
          <w:sz w:val="24"/>
          <w:szCs w:val="24"/>
        </w:rPr>
      </w:pPr>
      <w:r w:rsidRPr="00E67A7E">
        <w:rPr>
          <w:rFonts w:ascii="Calibri" w:eastAsia="Calibri" w:hAnsi="Calibri" w:cs="Calibri"/>
          <w:sz w:val="24"/>
          <w:szCs w:val="24"/>
        </w:rPr>
        <w:t>kapitalne donacije u realiziranom iznosu od 5.796,48 eura za podmirenje troškova otplate anuiteta i kaska za četiri kombi vozila.</w:t>
      </w:r>
    </w:p>
    <w:p w14:paraId="310DAB98" w14:textId="77777777" w:rsidR="00E67A7E" w:rsidRPr="00E67A7E" w:rsidRDefault="00E67A7E" w:rsidP="00E67A7E">
      <w:pPr>
        <w:spacing w:after="0" w:line="240" w:lineRule="auto"/>
        <w:jc w:val="both"/>
        <w:rPr>
          <w:rFonts w:ascii="Dutch801 RmHd BT" w:eastAsia="Times New Roman" w:hAnsi="Dutch801 RmHd BT" w:cs="Calibri"/>
          <w:sz w:val="24"/>
          <w:szCs w:val="24"/>
          <w:lang w:val="en-US" w:eastAsia="hr-HR"/>
        </w:rPr>
      </w:pPr>
    </w:p>
    <w:p w14:paraId="747CC6A6" w14:textId="77777777" w:rsidR="00E67A7E" w:rsidRPr="00E67A7E" w:rsidRDefault="00E67A7E" w:rsidP="00E67A7E">
      <w:pPr>
        <w:spacing w:after="0" w:line="240" w:lineRule="auto"/>
        <w:jc w:val="both"/>
        <w:rPr>
          <w:rFonts w:ascii="Dutch801 RmHd BT" w:eastAsia="Times New Roman" w:hAnsi="Dutch801 RmHd BT" w:cs="Calibri"/>
          <w:sz w:val="24"/>
          <w:szCs w:val="24"/>
          <w:lang w:val="en-US" w:eastAsia="hr-HR"/>
        </w:rPr>
      </w:pPr>
    </w:p>
    <w:p w14:paraId="71DDC5BD" w14:textId="77777777" w:rsidR="00E67A7E" w:rsidRDefault="00E67A7E" w:rsidP="00E67A7E">
      <w:pPr>
        <w:spacing w:after="0" w:line="240" w:lineRule="auto"/>
        <w:jc w:val="both"/>
        <w:rPr>
          <w:rFonts w:ascii="Dutch801 RmHd BT" w:eastAsia="Times New Roman" w:hAnsi="Dutch801 RmHd BT" w:cs="Calibri"/>
          <w:sz w:val="24"/>
          <w:szCs w:val="24"/>
          <w:lang w:val="en-US" w:eastAsia="hr-HR"/>
        </w:rPr>
      </w:pPr>
    </w:p>
    <w:p w14:paraId="51A451F8" w14:textId="77777777" w:rsidR="00DC1BA5" w:rsidRDefault="00DC1BA5" w:rsidP="00E67A7E">
      <w:pPr>
        <w:spacing w:after="0" w:line="240" w:lineRule="auto"/>
        <w:jc w:val="both"/>
        <w:rPr>
          <w:rFonts w:ascii="Dutch801 RmHd BT" w:eastAsia="Times New Roman" w:hAnsi="Dutch801 RmHd BT" w:cs="Calibri"/>
          <w:sz w:val="24"/>
          <w:szCs w:val="24"/>
          <w:lang w:val="en-US" w:eastAsia="hr-HR"/>
        </w:rPr>
      </w:pPr>
    </w:p>
    <w:p w14:paraId="40B57CF9" w14:textId="77777777" w:rsidR="00DC1BA5" w:rsidRPr="00E67A7E" w:rsidRDefault="00DC1BA5" w:rsidP="00E67A7E">
      <w:pPr>
        <w:spacing w:after="0" w:line="240" w:lineRule="auto"/>
        <w:jc w:val="both"/>
        <w:rPr>
          <w:rFonts w:ascii="Dutch801 RmHd BT" w:eastAsia="Times New Roman" w:hAnsi="Dutch801 RmHd BT" w:cs="Calibri"/>
          <w:sz w:val="24"/>
          <w:szCs w:val="24"/>
          <w:lang w:val="en-US" w:eastAsia="hr-HR"/>
        </w:rPr>
      </w:pPr>
    </w:p>
    <w:p w14:paraId="63F7D22D" w14:textId="77777777" w:rsidR="00E67A7E" w:rsidRPr="00E67A7E" w:rsidRDefault="00E67A7E" w:rsidP="00E67A7E">
      <w:pPr>
        <w:spacing w:after="0" w:line="240" w:lineRule="auto"/>
        <w:jc w:val="both"/>
        <w:rPr>
          <w:rFonts w:ascii="Dutch801 RmHd BT" w:eastAsia="Times New Roman" w:hAnsi="Dutch801 RmHd BT" w:cs="Calibri"/>
          <w:sz w:val="24"/>
          <w:szCs w:val="24"/>
          <w:lang w:val="en-US" w:eastAsia="hr-HR"/>
        </w:rPr>
      </w:pPr>
    </w:p>
    <w:p w14:paraId="3547058E" w14:textId="77777777" w:rsidR="00E67A7E" w:rsidRPr="00E67A7E" w:rsidRDefault="00E67A7E" w:rsidP="00E67A7E">
      <w:pPr>
        <w:spacing w:after="0" w:line="240" w:lineRule="auto"/>
        <w:jc w:val="both"/>
        <w:rPr>
          <w:rFonts w:ascii="Dutch801 RmHd BT" w:eastAsia="Times New Roman" w:hAnsi="Dutch801 RmHd BT" w:cs="Calibri"/>
          <w:sz w:val="24"/>
          <w:szCs w:val="24"/>
          <w:lang w:val="en-US" w:eastAsia="hr-HR"/>
        </w:rPr>
      </w:pPr>
    </w:p>
    <w:p w14:paraId="00ACE012" w14:textId="77777777" w:rsidR="00E67A7E" w:rsidRPr="00E67A7E" w:rsidRDefault="00E67A7E" w:rsidP="00E67A7E">
      <w:pPr>
        <w:spacing w:after="0" w:line="240" w:lineRule="auto"/>
        <w:jc w:val="both"/>
        <w:rPr>
          <w:rFonts w:ascii="Dutch801 RmHd BT" w:eastAsia="Times New Roman" w:hAnsi="Dutch801 RmHd BT" w:cs="Calibri"/>
          <w:sz w:val="24"/>
          <w:szCs w:val="24"/>
          <w:lang w:val="en-US" w:eastAsia="hr-HR"/>
        </w:rPr>
      </w:pPr>
    </w:p>
    <w:p w14:paraId="031CD0F5" w14:textId="77777777" w:rsidR="00E67A7E" w:rsidRPr="00E67A7E" w:rsidRDefault="00E67A7E" w:rsidP="00E67A7E">
      <w:pPr>
        <w:spacing w:after="0" w:line="240" w:lineRule="auto"/>
        <w:jc w:val="both"/>
        <w:rPr>
          <w:rFonts w:ascii="Dutch801 RmHd BT" w:eastAsia="Times New Roman" w:hAnsi="Dutch801 RmHd BT" w:cs="Calibri"/>
          <w:sz w:val="24"/>
          <w:szCs w:val="24"/>
          <w:lang w:val="en-US" w:eastAsia="hr-HR"/>
        </w:rPr>
      </w:pPr>
    </w:p>
    <w:p w14:paraId="03890640" w14:textId="77777777" w:rsidR="00E67A7E" w:rsidRPr="00E67A7E" w:rsidRDefault="00E67A7E" w:rsidP="00E67A7E">
      <w:pPr>
        <w:spacing w:after="0" w:line="240" w:lineRule="auto"/>
        <w:jc w:val="both"/>
        <w:rPr>
          <w:rFonts w:ascii="Dutch801 RmHd BT" w:eastAsia="Times New Roman" w:hAnsi="Dutch801 RmHd BT" w:cs="Calibri"/>
          <w:sz w:val="24"/>
          <w:szCs w:val="24"/>
          <w:lang w:val="en-US" w:eastAsia="hr-HR"/>
        </w:rPr>
      </w:pPr>
    </w:p>
    <w:p w14:paraId="3AC1698D" w14:textId="77777777" w:rsidR="00E67A7E" w:rsidRPr="00E67A7E" w:rsidRDefault="00E67A7E" w:rsidP="00E67A7E">
      <w:pPr>
        <w:spacing w:after="0" w:line="240" w:lineRule="auto"/>
        <w:jc w:val="both"/>
        <w:rPr>
          <w:rFonts w:ascii="Dutch801 RmHd BT" w:eastAsia="Times New Roman" w:hAnsi="Dutch801 RmHd BT" w:cs="Calibri"/>
          <w:sz w:val="24"/>
          <w:szCs w:val="24"/>
          <w:lang w:val="en-US" w:eastAsia="hr-HR"/>
        </w:rPr>
      </w:pPr>
    </w:p>
    <w:p w14:paraId="28FB1C70" w14:textId="77777777" w:rsidR="00E67A7E" w:rsidRPr="00E67A7E" w:rsidRDefault="00E67A7E" w:rsidP="00E67A7E">
      <w:pPr>
        <w:shd w:val="clear" w:color="auto" w:fill="F2F2F2"/>
        <w:spacing w:after="0" w:line="240" w:lineRule="auto"/>
        <w:jc w:val="both"/>
        <w:rPr>
          <w:rFonts w:ascii="Calibri" w:eastAsia="Times New Roman" w:hAnsi="Calibri" w:cs="Calibri"/>
          <w:b/>
          <w:bCs/>
          <w:sz w:val="24"/>
          <w:szCs w:val="24"/>
          <w:lang w:val="en-US" w:eastAsia="hr-HR"/>
        </w:rPr>
      </w:pPr>
      <w:r w:rsidRPr="00E67A7E">
        <w:rPr>
          <w:rFonts w:ascii="Calibri" w:eastAsia="Times New Roman" w:hAnsi="Calibri" w:cs="Calibri"/>
          <w:b/>
          <w:bCs/>
          <w:sz w:val="24"/>
          <w:szCs w:val="24"/>
          <w:lang w:val="en-US" w:eastAsia="hr-HR"/>
        </w:rPr>
        <w:lastRenderedPageBreak/>
        <w:t>Pokazatelj uspješnosti Aktivnosti 1029 A100002 Sufinanciranje rada Vatrogasne zajednice Grada Novske</w:t>
      </w:r>
    </w:p>
    <w:p w14:paraId="447EC9BB"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tbl>
      <w:tblPr>
        <w:tblStyle w:val="Reetkatablice"/>
        <w:tblW w:w="0" w:type="auto"/>
        <w:tblLook w:val="04A0" w:firstRow="1" w:lastRow="0" w:firstColumn="1" w:lastColumn="0" w:noHBand="0" w:noVBand="1"/>
      </w:tblPr>
      <w:tblGrid>
        <w:gridCol w:w="1485"/>
        <w:gridCol w:w="2004"/>
        <w:gridCol w:w="1954"/>
        <w:gridCol w:w="1398"/>
        <w:gridCol w:w="1477"/>
        <w:gridCol w:w="887"/>
      </w:tblGrid>
      <w:tr w:rsidR="00E67A7E" w:rsidRPr="00E67A7E" w14:paraId="26EDF672" w14:textId="77777777" w:rsidTr="00E67A7E">
        <w:tc>
          <w:tcPr>
            <w:tcW w:w="0" w:type="auto"/>
            <w:shd w:val="clear" w:color="auto" w:fill="D9D9D9"/>
          </w:tcPr>
          <w:p w14:paraId="4F0DEAFE"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Pokazatelj rezultata</w:t>
            </w:r>
          </w:p>
        </w:tc>
        <w:tc>
          <w:tcPr>
            <w:tcW w:w="0" w:type="auto"/>
            <w:shd w:val="clear" w:color="auto" w:fill="D9D9D9"/>
          </w:tcPr>
          <w:p w14:paraId="63FCE6DE"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Definicija</w:t>
            </w:r>
          </w:p>
        </w:tc>
        <w:tc>
          <w:tcPr>
            <w:tcW w:w="0" w:type="auto"/>
            <w:shd w:val="clear" w:color="auto" w:fill="D9D9D9"/>
          </w:tcPr>
          <w:p w14:paraId="7831AF42"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Jedinica</w:t>
            </w:r>
          </w:p>
        </w:tc>
        <w:tc>
          <w:tcPr>
            <w:tcW w:w="0" w:type="auto"/>
            <w:shd w:val="clear" w:color="auto" w:fill="D9D9D9"/>
          </w:tcPr>
          <w:p w14:paraId="251D644D"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Ciljana vrijednost 2023.</w:t>
            </w:r>
          </w:p>
        </w:tc>
        <w:tc>
          <w:tcPr>
            <w:tcW w:w="0" w:type="auto"/>
            <w:shd w:val="clear" w:color="auto" w:fill="D9D9D9"/>
          </w:tcPr>
          <w:p w14:paraId="739D920C"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Realizacija 1.1.-30.6. 2023.</w:t>
            </w:r>
          </w:p>
        </w:tc>
        <w:tc>
          <w:tcPr>
            <w:tcW w:w="0" w:type="auto"/>
            <w:shd w:val="clear" w:color="auto" w:fill="D9D9D9"/>
          </w:tcPr>
          <w:p w14:paraId="7EF8B969"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Indeks %</w:t>
            </w:r>
          </w:p>
        </w:tc>
      </w:tr>
      <w:tr w:rsidR="00E67A7E" w:rsidRPr="00E67A7E" w14:paraId="51AE1FA2" w14:textId="77777777" w:rsidTr="00227B30">
        <w:tc>
          <w:tcPr>
            <w:tcW w:w="0" w:type="auto"/>
          </w:tcPr>
          <w:p w14:paraId="12142C4A"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Broj intervencija</w:t>
            </w:r>
          </w:p>
        </w:tc>
        <w:tc>
          <w:tcPr>
            <w:tcW w:w="0" w:type="auto"/>
          </w:tcPr>
          <w:p w14:paraId="2AF3C131"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Intervencije u sprečavanju požara i drugih nepogoda</w:t>
            </w:r>
          </w:p>
        </w:tc>
        <w:tc>
          <w:tcPr>
            <w:tcW w:w="0" w:type="auto"/>
          </w:tcPr>
          <w:p w14:paraId="64473204"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Broj intervencija/god.</w:t>
            </w:r>
          </w:p>
        </w:tc>
        <w:tc>
          <w:tcPr>
            <w:tcW w:w="0" w:type="auto"/>
          </w:tcPr>
          <w:p w14:paraId="1A56ACA8" w14:textId="77777777" w:rsidR="00E67A7E" w:rsidRPr="00E67A7E" w:rsidRDefault="00E67A7E" w:rsidP="00E67A7E">
            <w:pPr>
              <w:spacing w:after="0" w:line="240" w:lineRule="auto"/>
              <w:jc w:val="center"/>
              <w:rPr>
                <w:rFonts w:ascii="Calibri" w:hAnsi="Calibri" w:cs="Calibri"/>
                <w:sz w:val="24"/>
                <w:szCs w:val="24"/>
                <w:lang w:val="en-US"/>
              </w:rPr>
            </w:pPr>
            <w:r w:rsidRPr="00E67A7E">
              <w:rPr>
                <w:rFonts w:ascii="Calibri" w:hAnsi="Calibri" w:cs="Calibri"/>
                <w:sz w:val="24"/>
                <w:szCs w:val="24"/>
                <w:lang w:val="en-US"/>
              </w:rPr>
              <w:t>30</w:t>
            </w:r>
          </w:p>
        </w:tc>
        <w:tc>
          <w:tcPr>
            <w:tcW w:w="0" w:type="auto"/>
          </w:tcPr>
          <w:p w14:paraId="0A2A5D69" w14:textId="77777777" w:rsidR="00E67A7E" w:rsidRPr="00E67A7E" w:rsidRDefault="00E67A7E" w:rsidP="00E67A7E">
            <w:pPr>
              <w:spacing w:after="0" w:line="240" w:lineRule="auto"/>
              <w:jc w:val="center"/>
              <w:rPr>
                <w:rFonts w:ascii="Calibri" w:hAnsi="Calibri" w:cs="Calibri"/>
                <w:sz w:val="24"/>
                <w:szCs w:val="24"/>
                <w:lang w:val="en-US"/>
              </w:rPr>
            </w:pPr>
            <w:r w:rsidRPr="00E67A7E">
              <w:rPr>
                <w:rFonts w:ascii="Calibri" w:hAnsi="Calibri" w:cs="Calibri"/>
                <w:sz w:val="24"/>
                <w:szCs w:val="24"/>
                <w:lang w:val="en-US"/>
              </w:rPr>
              <w:t>7</w:t>
            </w:r>
          </w:p>
        </w:tc>
        <w:tc>
          <w:tcPr>
            <w:tcW w:w="0" w:type="auto"/>
          </w:tcPr>
          <w:p w14:paraId="164E3759" w14:textId="77777777" w:rsidR="00E67A7E" w:rsidRPr="00E67A7E" w:rsidRDefault="00E67A7E" w:rsidP="00E67A7E">
            <w:pPr>
              <w:spacing w:after="0" w:line="240" w:lineRule="auto"/>
              <w:jc w:val="center"/>
              <w:rPr>
                <w:rFonts w:ascii="Calibri" w:hAnsi="Calibri" w:cs="Calibri"/>
                <w:sz w:val="24"/>
                <w:szCs w:val="24"/>
                <w:lang w:val="en-US"/>
              </w:rPr>
            </w:pPr>
            <w:r w:rsidRPr="00E67A7E">
              <w:rPr>
                <w:rFonts w:ascii="Calibri" w:hAnsi="Calibri" w:cs="Calibri"/>
                <w:sz w:val="24"/>
                <w:szCs w:val="24"/>
                <w:lang w:val="en-US"/>
              </w:rPr>
              <w:t>23 %</w:t>
            </w:r>
          </w:p>
        </w:tc>
      </w:tr>
    </w:tbl>
    <w:p w14:paraId="20005C93"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48EC3B42"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t>3.9.2. Aktivnost 1029 A100003 Sufinanciranje rada HGSS Stanica Novska</w:t>
      </w:r>
    </w:p>
    <w:p w14:paraId="29AA343C"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01A2B2CC" w14:textId="77777777" w:rsidR="00E67A7E" w:rsidRPr="00E67A7E" w:rsidRDefault="00E67A7E" w:rsidP="00E67A7E">
      <w:pPr>
        <w:spacing w:after="0" w:line="240" w:lineRule="auto"/>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ab/>
        <w:t xml:space="preserve">Projektom su planirana sredstva u iznosu od 3.981,68 eura, te su realizirana u punom iznosu u prvoj polovici godine. Sredstva služe HGSS stanici Novska za podmirenje troškova otplate kredita za nabavu terenskog vozila, troškove goriva, nabavu opreme i druge redovne troškove. </w:t>
      </w:r>
    </w:p>
    <w:p w14:paraId="59B1FD25"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1C4967C2" w14:textId="77777777" w:rsidR="00E67A7E" w:rsidRPr="00E67A7E" w:rsidRDefault="00E67A7E" w:rsidP="00E67A7E">
      <w:pPr>
        <w:shd w:val="clear" w:color="auto" w:fill="F2F2F2"/>
        <w:spacing w:after="0" w:line="240" w:lineRule="auto"/>
        <w:jc w:val="both"/>
        <w:rPr>
          <w:rFonts w:ascii="Calibri" w:eastAsia="Times New Roman" w:hAnsi="Calibri" w:cs="Calibri"/>
          <w:b/>
          <w:bCs/>
          <w:sz w:val="24"/>
          <w:szCs w:val="24"/>
          <w:lang w:val="en-US" w:eastAsia="hr-HR"/>
        </w:rPr>
      </w:pPr>
      <w:r w:rsidRPr="00E67A7E">
        <w:rPr>
          <w:rFonts w:ascii="Calibri" w:eastAsia="Times New Roman" w:hAnsi="Calibri" w:cs="Calibri"/>
          <w:b/>
          <w:bCs/>
          <w:sz w:val="24"/>
          <w:szCs w:val="24"/>
          <w:lang w:val="en-US" w:eastAsia="hr-HR"/>
        </w:rPr>
        <w:t>Pokazatelj uspješnosti Aktivnosti 1029 A100003 Sufinanciranje rada HGSS Stanica Novska</w:t>
      </w:r>
    </w:p>
    <w:p w14:paraId="471E5152"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tbl>
      <w:tblPr>
        <w:tblStyle w:val="Reetkatablice"/>
        <w:tblW w:w="0" w:type="auto"/>
        <w:tblLook w:val="04A0" w:firstRow="1" w:lastRow="0" w:firstColumn="1" w:lastColumn="0" w:noHBand="0" w:noVBand="1"/>
      </w:tblPr>
      <w:tblGrid>
        <w:gridCol w:w="1500"/>
        <w:gridCol w:w="1921"/>
        <w:gridCol w:w="1962"/>
        <w:gridCol w:w="1423"/>
        <w:gridCol w:w="1507"/>
        <w:gridCol w:w="892"/>
      </w:tblGrid>
      <w:tr w:rsidR="00E67A7E" w:rsidRPr="00E67A7E" w14:paraId="3F9D0371" w14:textId="77777777" w:rsidTr="00E67A7E">
        <w:tc>
          <w:tcPr>
            <w:tcW w:w="0" w:type="auto"/>
            <w:shd w:val="clear" w:color="auto" w:fill="D9D9D9"/>
          </w:tcPr>
          <w:p w14:paraId="71229A71"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Pokazatelj rezultata</w:t>
            </w:r>
          </w:p>
        </w:tc>
        <w:tc>
          <w:tcPr>
            <w:tcW w:w="0" w:type="auto"/>
            <w:shd w:val="clear" w:color="auto" w:fill="D9D9D9"/>
          </w:tcPr>
          <w:p w14:paraId="578BD138"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Definicija</w:t>
            </w:r>
          </w:p>
        </w:tc>
        <w:tc>
          <w:tcPr>
            <w:tcW w:w="0" w:type="auto"/>
            <w:shd w:val="clear" w:color="auto" w:fill="D9D9D9"/>
          </w:tcPr>
          <w:p w14:paraId="29E6280A"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Jedinica</w:t>
            </w:r>
          </w:p>
        </w:tc>
        <w:tc>
          <w:tcPr>
            <w:tcW w:w="0" w:type="auto"/>
            <w:shd w:val="clear" w:color="auto" w:fill="D9D9D9"/>
          </w:tcPr>
          <w:p w14:paraId="7D9AC12D"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Ciljana vrijednost 2023.</w:t>
            </w:r>
          </w:p>
        </w:tc>
        <w:tc>
          <w:tcPr>
            <w:tcW w:w="0" w:type="auto"/>
            <w:shd w:val="clear" w:color="auto" w:fill="D9D9D9"/>
          </w:tcPr>
          <w:p w14:paraId="34F1C85F"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Realizacija 1.1.-30.6. 2023.</w:t>
            </w:r>
          </w:p>
        </w:tc>
        <w:tc>
          <w:tcPr>
            <w:tcW w:w="0" w:type="auto"/>
            <w:shd w:val="clear" w:color="auto" w:fill="D9D9D9"/>
          </w:tcPr>
          <w:p w14:paraId="3AA0A314"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Indeks %</w:t>
            </w:r>
          </w:p>
        </w:tc>
      </w:tr>
      <w:tr w:rsidR="00E67A7E" w:rsidRPr="00E67A7E" w14:paraId="6043BC8F" w14:textId="77777777" w:rsidTr="00227B30">
        <w:tc>
          <w:tcPr>
            <w:tcW w:w="0" w:type="auto"/>
          </w:tcPr>
          <w:p w14:paraId="0599E357"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Broj intervencija</w:t>
            </w:r>
          </w:p>
        </w:tc>
        <w:tc>
          <w:tcPr>
            <w:tcW w:w="0" w:type="auto"/>
          </w:tcPr>
          <w:p w14:paraId="7BB3398C"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Intervencije u spašavanju unesrećenih i sl.</w:t>
            </w:r>
          </w:p>
        </w:tc>
        <w:tc>
          <w:tcPr>
            <w:tcW w:w="0" w:type="auto"/>
          </w:tcPr>
          <w:p w14:paraId="25B3B1DD" w14:textId="77777777" w:rsidR="00E67A7E" w:rsidRPr="00E67A7E" w:rsidRDefault="00E67A7E" w:rsidP="00E67A7E">
            <w:pPr>
              <w:spacing w:after="0" w:line="240" w:lineRule="auto"/>
              <w:rPr>
                <w:rFonts w:ascii="Calibri" w:hAnsi="Calibri" w:cs="Calibri"/>
                <w:sz w:val="24"/>
                <w:szCs w:val="24"/>
              </w:rPr>
            </w:pPr>
            <w:r w:rsidRPr="00E67A7E">
              <w:rPr>
                <w:rFonts w:ascii="Calibri" w:hAnsi="Calibri" w:cs="Calibri"/>
                <w:sz w:val="24"/>
                <w:szCs w:val="24"/>
              </w:rPr>
              <w:t>Broj intervencija/god.</w:t>
            </w:r>
          </w:p>
        </w:tc>
        <w:tc>
          <w:tcPr>
            <w:tcW w:w="0" w:type="auto"/>
          </w:tcPr>
          <w:p w14:paraId="79BB2474" w14:textId="77777777" w:rsidR="00E67A7E" w:rsidRPr="00E67A7E" w:rsidRDefault="00E67A7E" w:rsidP="00E67A7E">
            <w:pPr>
              <w:spacing w:after="0" w:line="240" w:lineRule="auto"/>
              <w:jc w:val="center"/>
              <w:rPr>
                <w:rFonts w:ascii="Calibri" w:hAnsi="Calibri" w:cs="Calibri"/>
                <w:sz w:val="24"/>
                <w:szCs w:val="24"/>
                <w:lang w:val="en-US"/>
              </w:rPr>
            </w:pPr>
            <w:r w:rsidRPr="00E67A7E">
              <w:rPr>
                <w:rFonts w:ascii="Calibri" w:hAnsi="Calibri" w:cs="Calibri"/>
                <w:sz w:val="24"/>
                <w:szCs w:val="24"/>
                <w:lang w:val="en-US"/>
              </w:rPr>
              <w:t>80</w:t>
            </w:r>
          </w:p>
        </w:tc>
        <w:tc>
          <w:tcPr>
            <w:tcW w:w="0" w:type="auto"/>
          </w:tcPr>
          <w:p w14:paraId="1B7266AF" w14:textId="77777777" w:rsidR="00E67A7E" w:rsidRPr="00E67A7E" w:rsidRDefault="00E67A7E" w:rsidP="00E67A7E">
            <w:pPr>
              <w:spacing w:after="0" w:line="240" w:lineRule="auto"/>
              <w:jc w:val="center"/>
              <w:rPr>
                <w:rFonts w:ascii="Calibri" w:hAnsi="Calibri" w:cs="Calibri"/>
                <w:sz w:val="24"/>
                <w:szCs w:val="24"/>
                <w:lang w:val="en-US"/>
              </w:rPr>
            </w:pPr>
            <w:r w:rsidRPr="00E67A7E">
              <w:rPr>
                <w:rFonts w:ascii="Calibri" w:hAnsi="Calibri" w:cs="Calibri"/>
                <w:sz w:val="24"/>
                <w:szCs w:val="24"/>
                <w:lang w:val="en-US"/>
              </w:rPr>
              <w:t>38</w:t>
            </w:r>
          </w:p>
        </w:tc>
        <w:tc>
          <w:tcPr>
            <w:tcW w:w="0" w:type="auto"/>
          </w:tcPr>
          <w:p w14:paraId="0EDA1AD3" w14:textId="77777777" w:rsidR="00E67A7E" w:rsidRPr="00E67A7E" w:rsidRDefault="00E67A7E" w:rsidP="00E67A7E">
            <w:pPr>
              <w:spacing w:after="0" w:line="240" w:lineRule="auto"/>
              <w:jc w:val="center"/>
              <w:rPr>
                <w:rFonts w:ascii="Calibri" w:hAnsi="Calibri" w:cs="Calibri"/>
                <w:sz w:val="24"/>
                <w:szCs w:val="24"/>
                <w:lang w:val="en-US"/>
              </w:rPr>
            </w:pPr>
            <w:r w:rsidRPr="00E67A7E">
              <w:rPr>
                <w:rFonts w:ascii="Calibri" w:hAnsi="Calibri" w:cs="Calibri"/>
                <w:sz w:val="24"/>
                <w:szCs w:val="24"/>
                <w:lang w:val="en-US"/>
              </w:rPr>
              <w:t>48 %</w:t>
            </w:r>
          </w:p>
        </w:tc>
      </w:tr>
    </w:tbl>
    <w:p w14:paraId="21A5A4B9"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6AAD20D3"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r w:rsidRPr="00E67A7E">
        <w:rPr>
          <w:rFonts w:ascii="Calibri" w:eastAsia="Times New Roman" w:hAnsi="Calibri" w:cs="Calibri"/>
          <w:b/>
          <w:sz w:val="24"/>
          <w:szCs w:val="24"/>
          <w:lang w:eastAsia="hr-HR"/>
        </w:rPr>
        <w:t>3.9.3. Aktivnost 1029 A100004  Civilna zaštita</w:t>
      </w:r>
    </w:p>
    <w:p w14:paraId="0ED133C5"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0ABBBC60" w14:textId="77777777" w:rsidR="00E67A7E" w:rsidRPr="00E67A7E" w:rsidRDefault="00E67A7E" w:rsidP="00D1706B">
      <w:pPr>
        <w:spacing w:after="0" w:line="240" w:lineRule="auto"/>
        <w:ind w:firstLine="708"/>
        <w:jc w:val="both"/>
        <w:rPr>
          <w:rFonts w:ascii="Calibri" w:eastAsia="Times New Roman" w:hAnsi="Calibri" w:cs="Calibri"/>
          <w:sz w:val="24"/>
          <w:szCs w:val="24"/>
          <w:lang w:eastAsia="hr-HR"/>
        </w:rPr>
      </w:pPr>
      <w:r w:rsidRPr="00E67A7E">
        <w:rPr>
          <w:rFonts w:ascii="Calibri" w:eastAsia="Times New Roman" w:hAnsi="Calibri" w:cs="Calibri"/>
          <w:sz w:val="24"/>
          <w:szCs w:val="24"/>
          <w:lang w:eastAsia="hr-HR"/>
        </w:rPr>
        <w:t>Projekt je planiran u iznosu od 3.427,23 eura, te je u prvoj polovici godine realiziran u iznosu od 3.050,83 eura za izradu Procjene ugroženosti od velikih nesreća. Grad je u zakonskoj obvezi donositi ovaj dokument svakih pet godina, a zadnji put je donesen 2018. godine.</w:t>
      </w:r>
    </w:p>
    <w:p w14:paraId="5F365E01"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p w14:paraId="43C12FDE" w14:textId="77777777" w:rsidR="00E67A7E" w:rsidRPr="00E67A7E" w:rsidRDefault="00E67A7E" w:rsidP="00E67A7E">
      <w:pPr>
        <w:spacing w:after="0" w:line="240" w:lineRule="auto"/>
        <w:jc w:val="both"/>
        <w:rPr>
          <w:rFonts w:ascii="Calibri" w:eastAsia="Times New Roman" w:hAnsi="Calibri" w:cs="Calibri"/>
          <w:b/>
          <w:sz w:val="24"/>
          <w:szCs w:val="24"/>
        </w:rPr>
      </w:pPr>
      <w:r w:rsidRPr="00E67A7E">
        <w:rPr>
          <w:rFonts w:ascii="Calibri" w:eastAsia="Times New Roman" w:hAnsi="Calibri" w:cs="Calibri"/>
          <w:b/>
          <w:sz w:val="24"/>
          <w:szCs w:val="24"/>
        </w:rPr>
        <w:t>3.9.4. Tekući projekt 1029 T100001 Sanacija klizišta</w:t>
      </w:r>
    </w:p>
    <w:p w14:paraId="655639E1" w14:textId="77777777" w:rsidR="00E67A7E" w:rsidRPr="00E67A7E" w:rsidRDefault="00E67A7E" w:rsidP="00E67A7E">
      <w:pPr>
        <w:spacing w:after="0" w:line="240" w:lineRule="auto"/>
        <w:jc w:val="both"/>
        <w:rPr>
          <w:rFonts w:ascii="Calibri" w:eastAsia="Times New Roman" w:hAnsi="Calibri" w:cs="Calibri"/>
          <w:b/>
          <w:sz w:val="24"/>
          <w:szCs w:val="24"/>
        </w:rPr>
      </w:pPr>
    </w:p>
    <w:p w14:paraId="37F74B99" w14:textId="77777777" w:rsidR="00E67A7E" w:rsidRPr="00E67A7E" w:rsidRDefault="00E67A7E" w:rsidP="00D1706B">
      <w:pPr>
        <w:spacing w:after="0" w:line="240" w:lineRule="auto"/>
        <w:ind w:firstLine="708"/>
        <w:jc w:val="both"/>
        <w:rPr>
          <w:rFonts w:ascii="Calibri" w:eastAsia="Times New Roman" w:hAnsi="Calibri" w:cs="Calibri"/>
          <w:sz w:val="24"/>
          <w:szCs w:val="24"/>
        </w:rPr>
      </w:pPr>
      <w:r w:rsidRPr="00E67A7E">
        <w:rPr>
          <w:rFonts w:ascii="Calibri" w:eastAsia="Times New Roman" w:hAnsi="Calibri" w:cs="Calibri"/>
          <w:sz w:val="24"/>
          <w:szCs w:val="24"/>
        </w:rPr>
        <w:t xml:space="preserve"> Projekt je planiran u iznosu od 228.490,00 eura, te je u </w:t>
      </w:r>
      <w:r w:rsidRPr="00E67A7E">
        <w:rPr>
          <w:rFonts w:ascii="Calibri" w:eastAsia="Times New Roman" w:hAnsi="Calibri" w:cs="Calibri"/>
          <w:sz w:val="24"/>
          <w:szCs w:val="24"/>
          <w:lang w:eastAsia="hr-HR"/>
        </w:rPr>
        <w:t>prvoj polovici godine realiziran u iznosu od 28.490,00 eura.</w:t>
      </w:r>
      <w:r w:rsidRPr="00E67A7E">
        <w:rPr>
          <w:rFonts w:ascii="Calibri" w:eastAsia="Times New Roman" w:hAnsi="Calibri" w:cs="Calibri"/>
          <w:sz w:val="24"/>
          <w:szCs w:val="24"/>
        </w:rPr>
        <w:t xml:space="preserve"> Sredstva su utrošena na izradu plana sanacije za dva klizišta koja su se pojavila na Samar brdu i ugrožavaju tri stambena objekta.</w:t>
      </w:r>
    </w:p>
    <w:p w14:paraId="251C04C6" w14:textId="77777777" w:rsidR="00E67A7E" w:rsidRPr="00E67A7E" w:rsidRDefault="00E67A7E" w:rsidP="00D1706B">
      <w:pPr>
        <w:spacing w:after="0" w:line="240" w:lineRule="auto"/>
        <w:ind w:firstLine="708"/>
        <w:jc w:val="both"/>
        <w:rPr>
          <w:rFonts w:ascii="Calibri" w:eastAsia="Times New Roman" w:hAnsi="Calibri" w:cs="Calibri"/>
          <w:b/>
          <w:sz w:val="24"/>
          <w:szCs w:val="24"/>
          <w:lang w:eastAsia="hr-HR"/>
        </w:rPr>
      </w:pPr>
      <w:r w:rsidRPr="00E67A7E">
        <w:rPr>
          <w:rFonts w:ascii="Calibri" w:eastAsia="Times New Roman" w:hAnsi="Calibri" w:cs="Calibri"/>
          <w:sz w:val="24"/>
          <w:szCs w:val="24"/>
        </w:rPr>
        <w:t>U trenutku pisanja ovog izvješća radovi na sanaciji prvog klizišta su u tijeku i bit će podmireni sredstvima Hrvatskih voda.</w:t>
      </w:r>
    </w:p>
    <w:p w14:paraId="3EEFF1C0"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161A3A14"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0732D741"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44787EC0"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5DA3770C"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631AE564"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19DF2BF6"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21A62ECC" w14:textId="77777777" w:rsidR="00E67A7E" w:rsidRPr="00E67A7E" w:rsidRDefault="00E67A7E" w:rsidP="00E67A7E">
      <w:pPr>
        <w:spacing w:after="0" w:line="240" w:lineRule="auto"/>
        <w:jc w:val="both"/>
        <w:rPr>
          <w:rFonts w:ascii="Calibri" w:eastAsia="Times New Roman" w:hAnsi="Calibri" w:cs="Calibri"/>
          <w:b/>
          <w:sz w:val="24"/>
          <w:szCs w:val="24"/>
        </w:rPr>
      </w:pPr>
      <w:r w:rsidRPr="00E67A7E">
        <w:rPr>
          <w:rFonts w:ascii="Calibri" w:eastAsia="Times New Roman" w:hAnsi="Calibri" w:cs="Calibri"/>
          <w:b/>
          <w:sz w:val="24"/>
          <w:szCs w:val="24"/>
        </w:rPr>
        <w:lastRenderedPageBreak/>
        <w:t>3.9.5. Tekući projekt 1029 T100002 Tekući projekti zaštite i spašavanja</w:t>
      </w:r>
    </w:p>
    <w:p w14:paraId="7F5E04F3" w14:textId="77777777" w:rsidR="00E67A7E" w:rsidRPr="00E67A7E" w:rsidRDefault="00E67A7E" w:rsidP="00E67A7E">
      <w:pPr>
        <w:spacing w:after="0" w:line="240" w:lineRule="auto"/>
        <w:jc w:val="both"/>
        <w:rPr>
          <w:rFonts w:ascii="Calibri" w:eastAsia="Times New Roman" w:hAnsi="Calibri" w:cs="Calibri"/>
          <w:b/>
          <w:sz w:val="24"/>
          <w:szCs w:val="24"/>
        </w:rPr>
      </w:pPr>
    </w:p>
    <w:p w14:paraId="54F0CAFF" w14:textId="77777777" w:rsidR="00E67A7E" w:rsidRPr="00E67A7E" w:rsidRDefault="00E67A7E" w:rsidP="00E67A7E">
      <w:pPr>
        <w:spacing w:after="0" w:line="240" w:lineRule="auto"/>
        <w:jc w:val="both"/>
        <w:rPr>
          <w:rFonts w:ascii="Calibri" w:eastAsia="Times New Roman" w:hAnsi="Calibri" w:cs="Calibri"/>
          <w:sz w:val="24"/>
          <w:szCs w:val="24"/>
          <w:lang w:eastAsia="hr-HR"/>
        </w:rPr>
      </w:pPr>
      <w:r w:rsidRPr="00E67A7E">
        <w:rPr>
          <w:rFonts w:ascii="Calibri" w:eastAsia="Times New Roman" w:hAnsi="Calibri" w:cs="Calibri"/>
          <w:sz w:val="24"/>
          <w:szCs w:val="24"/>
        </w:rPr>
        <w:t xml:space="preserve"> </w:t>
      </w:r>
      <w:r w:rsidRPr="00E67A7E">
        <w:rPr>
          <w:rFonts w:ascii="Calibri" w:eastAsia="Times New Roman" w:hAnsi="Calibri" w:cs="Calibri"/>
          <w:sz w:val="24"/>
          <w:szCs w:val="24"/>
        </w:rPr>
        <w:tab/>
        <w:t xml:space="preserve">Projekt je planiran u iznosu od 8.048,25 eura, te u </w:t>
      </w:r>
      <w:r w:rsidRPr="00E67A7E">
        <w:rPr>
          <w:rFonts w:ascii="Calibri" w:eastAsia="Times New Roman" w:hAnsi="Calibri" w:cs="Calibri"/>
          <w:sz w:val="24"/>
          <w:szCs w:val="24"/>
          <w:lang w:eastAsia="hr-HR"/>
        </w:rPr>
        <w:t xml:space="preserve">prvoj polovici godine nije bilo realizacije. </w:t>
      </w:r>
      <w:r w:rsidRPr="00E67A7E">
        <w:rPr>
          <w:rFonts w:ascii="Calibri" w:eastAsia="Times New Roman" w:hAnsi="Calibri" w:cs="Calibri"/>
          <w:bCs/>
          <w:sz w:val="24"/>
          <w:szCs w:val="24"/>
          <w:lang w:eastAsia="hr-HR"/>
        </w:rPr>
        <w:t>Sredstva za ovaj projekt su predviđena za izradu Procjena ugroženosti od požara i plan zaštite od požara te za rashode donacije Vatrogasnoj zajednici SMŽ za sufinanciranje rada Vatrogasnog obavještajnog centa.</w:t>
      </w:r>
    </w:p>
    <w:p w14:paraId="34A8880E"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40785EBF" w14:textId="77777777" w:rsidR="00E67A7E" w:rsidRPr="00E67A7E" w:rsidRDefault="00E67A7E" w:rsidP="00E67A7E">
      <w:pPr>
        <w:spacing w:after="0" w:line="240" w:lineRule="auto"/>
        <w:jc w:val="both"/>
        <w:rPr>
          <w:rFonts w:ascii="Calibri" w:eastAsia="Times New Roman" w:hAnsi="Calibri" w:cs="Calibri"/>
          <w:b/>
          <w:sz w:val="24"/>
          <w:szCs w:val="24"/>
        </w:rPr>
      </w:pPr>
      <w:r w:rsidRPr="00E67A7E">
        <w:rPr>
          <w:rFonts w:ascii="Calibri" w:eastAsia="Times New Roman" w:hAnsi="Calibri" w:cs="Calibri"/>
          <w:b/>
          <w:sz w:val="24"/>
          <w:szCs w:val="24"/>
        </w:rPr>
        <w:t>3.10. Program 1035 KAMPUS GAMING INDUSTRIJE</w:t>
      </w:r>
    </w:p>
    <w:p w14:paraId="64D7A12C" w14:textId="77777777" w:rsidR="00E67A7E" w:rsidRPr="00E67A7E" w:rsidRDefault="00E67A7E" w:rsidP="00E67A7E">
      <w:pPr>
        <w:spacing w:after="0" w:line="240" w:lineRule="auto"/>
        <w:jc w:val="both"/>
        <w:rPr>
          <w:rFonts w:ascii="Calibri" w:eastAsia="Times New Roman" w:hAnsi="Calibri" w:cs="Calibri"/>
          <w:sz w:val="24"/>
          <w:szCs w:val="24"/>
        </w:rPr>
      </w:pPr>
    </w:p>
    <w:p w14:paraId="3F4F0261" w14:textId="77777777" w:rsidR="00E67A7E" w:rsidRPr="00E67A7E" w:rsidRDefault="00E67A7E" w:rsidP="00E67A7E">
      <w:pPr>
        <w:spacing w:after="0" w:line="240" w:lineRule="auto"/>
        <w:jc w:val="both"/>
        <w:rPr>
          <w:rFonts w:ascii="Calibri" w:eastAsia="Times New Roman" w:hAnsi="Calibri" w:cs="Calibri"/>
          <w:b/>
          <w:sz w:val="24"/>
          <w:szCs w:val="24"/>
        </w:rPr>
      </w:pPr>
      <w:bookmarkStart w:id="21" w:name="_Hlk149648722"/>
      <w:r w:rsidRPr="00E67A7E">
        <w:rPr>
          <w:rFonts w:ascii="Calibri" w:eastAsia="Times New Roman" w:hAnsi="Calibri" w:cs="Calibri"/>
          <w:b/>
          <w:sz w:val="24"/>
          <w:szCs w:val="24"/>
        </w:rPr>
        <w:t>3.10.1. Kapitalni projekt 1035 K100001 Razvoj gaming industrije</w:t>
      </w:r>
    </w:p>
    <w:p w14:paraId="551B2492" w14:textId="77777777" w:rsidR="00E67A7E" w:rsidRPr="00E67A7E" w:rsidRDefault="00E67A7E" w:rsidP="00E67A7E">
      <w:pPr>
        <w:spacing w:after="0" w:line="240" w:lineRule="auto"/>
        <w:jc w:val="both"/>
        <w:rPr>
          <w:rFonts w:ascii="Calibri" w:eastAsia="Times New Roman" w:hAnsi="Calibri" w:cs="Calibri"/>
          <w:b/>
          <w:sz w:val="24"/>
          <w:szCs w:val="24"/>
        </w:rPr>
      </w:pPr>
    </w:p>
    <w:p w14:paraId="0D56CD02" w14:textId="77777777" w:rsidR="00E67A7E" w:rsidRPr="00E67A7E" w:rsidRDefault="00E67A7E" w:rsidP="00D1706B">
      <w:pPr>
        <w:spacing w:after="0" w:line="240" w:lineRule="auto"/>
        <w:ind w:firstLine="708"/>
        <w:jc w:val="both"/>
        <w:rPr>
          <w:rFonts w:ascii="Calibri" w:eastAsia="Times New Roman" w:hAnsi="Calibri" w:cs="Calibri"/>
          <w:sz w:val="24"/>
          <w:szCs w:val="24"/>
        </w:rPr>
      </w:pPr>
      <w:r w:rsidRPr="00E67A7E">
        <w:rPr>
          <w:rFonts w:ascii="Calibri" w:eastAsia="Times New Roman" w:hAnsi="Calibri" w:cs="Calibri"/>
          <w:sz w:val="24"/>
          <w:szCs w:val="24"/>
        </w:rPr>
        <w:t xml:space="preserve"> Projekt je planiran i ostvaren u iznosu od 113.079,83 eura. Sredstva su utrošena na </w:t>
      </w:r>
      <w:bookmarkEnd w:id="21"/>
      <w:r w:rsidRPr="00E67A7E">
        <w:rPr>
          <w:rFonts w:ascii="Calibri" w:eastAsia="Times New Roman" w:hAnsi="Calibri" w:cs="Calibri"/>
          <w:sz w:val="24"/>
          <w:szCs w:val="24"/>
        </w:rPr>
        <w:t>otkup zemljišta potrebnog za gradnju Centra gaming industrije od Republike Hrvatske. Ovim otkupom je zemljište potrebno za gradnju kampusa u cijelosti osigurano.</w:t>
      </w:r>
    </w:p>
    <w:p w14:paraId="560382A4" w14:textId="77777777" w:rsidR="00E67A7E" w:rsidRPr="00E67A7E" w:rsidRDefault="00E67A7E" w:rsidP="00E67A7E">
      <w:pPr>
        <w:spacing w:after="0" w:line="240" w:lineRule="auto"/>
        <w:jc w:val="both"/>
        <w:rPr>
          <w:rFonts w:ascii="Calibri" w:eastAsia="Times New Roman" w:hAnsi="Calibri" w:cs="Calibri"/>
          <w:sz w:val="24"/>
          <w:szCs w:val="24"/>
        </w:rPr>
      </w:pPr>
    </w:p>
    <w:p w14:paraId="5FB7C144" w14:textId="77777777" w:rsidR="00E67A7E" w:rsidRPr="00E67A7E" w:rsidRDefault="00E67A7E" w:rsidP="00E67A7E">
      <w:pPr>
        <w:shd w:val="clear" w:color="auto" w:fill="F2F2F2"/>
        <w:spacing w:after="0" w:line="240" w:lineRule="auto"/>
        <w:rPr>
          <w:rFonts w:ascii="Calibri" w:eastAsia="Calibri" w:hAnsi="Calibri" w:cs="Calibri"/>
          <w:b/>
          <w:sz w:val="24"/>
          <w:szCs w:val="24"/>
        </w:rPr>
      </w:pPr>
      <w:r w:rsidRPr="00E67A7E">
        <w:rPr>
          <w:rFonts w:ascii="Calibri" w:eastAsia="Calibri" w:hAnsi="Calibri" w:cs="Calibri"/>
          <w:b/>
          <w:sz w:val="24"/>
          <w:szCs w:val="24"/>
        </w:rPr>
        <w:t>Glava 00302 JAVNA VATROGASNA POSTROJBA GRADA NOVSKE</w:t>
      </w:r>
    </w:p>
    <w:p w14:paraId="277E38ED" w14:textId="77777777" w:rsidR="00E67A7E" w:rsidRPr="00E67A7E" w:rsidRDefault="00E67A7E" w:rsidP="00E67A7E">
      <w:pPr>
        <w:spacing w:after="0" w:line="240" w:lineRule="auto"/>
        <w:jc w:val="both"/>
        <w:rPr>
          <w:rFonts w:ascii="Calibri" w:eastAsia="Times New Roman" w:hAnsi="Calibri" w:cs="Calibri"/>
          <w:b/>
          <w:sz w:val="24"/>
          <w:szCs w:val="24"/>
          <w:lang w:val="en-US" w:eastAsia="hr-HR"/>
        </w:rPr>
      </w:pPr>
    </w:p>
    <w:p w14:paraId="305AB32A" w14:textId="77777777" w:rsidR="00E67A7E" w:rsidRPr="00E67A7E" w:rsidRDefault="00E67A7E" w:rsidP="00E67A7E">
      <w:pPr>
        <w:spacing w:after="0" w:line="240" w:lineRule="auto"/>
        <w:jc w:val="both"/>
        <w:rPr>
          <w:rFonts w:ascii="Calibri" w:eastAsia="Calibri" w:hAnsi="Calibri" w:cs="Calibri"/>
          <w:b/>
          <w:sz w:val="24"/>
          <w:szCs w:val="24"/>
        </w:rPr>
      </w:pPr>
      <w:r w:rsidRPr="00E67A7E">
        <w:rPr>
          <w:rFonts w:ascii="Calibri" w:eastAsia="Calibri" w:hAnsi="Calibri" w:cs="Calibri"/>
          <w:b/>
          <w:sz w:val="24"/>
          <w:szCs w:val="24"/>
        </w:rPr>
        <w:t>Izvršeni rashodi Glave 00302  50686 Javna vatrogasna postrojba Grada Novske</w:t>
      </w:r>
    </w:p>
    <w:p w14:paraId="22982EA6" w14:textId="77777777" w:rsidR="00E67A7E" w:rsidRPr="00E67A7E" w:rsidRDefault="00E67A7E" w:rsidP="00E67A7E">
      <w:pPr>
        <w:spacing w:after="0" w:line="240" w:lineRule="auto"/>
        <w:jc w:val="both"/>
        <w:rPr>
          <w:rFonts w:ascii="Calibri" w:eastAsia="Calibri" w:hAnsi="Calibri" w:cs="Calibri"/>
          <w:b/>
          <w:sz w:val="24"/>
          <w:szCs w:val="24"/>
        </w:rPr>
      </w:pPr>
    </w:p>
    <w:tbl>
      <w:tblPr>
        <w:tblStyle w:val="Reetkatablice"/>
        <w:tblW w:w="9464" w:type="dxa"/>
        <w:tblLook w:val="04A0" w:firstRow="1" w:lastRow="0" w:firstColumn="1" w:lastColumn="0" w:noHBand="0" w:noVBand="1"/>
      </w:tblPr>
      <w:tblGrid>
        <w:gridCol w:w="839"/>
        <w:gridCol w:w="1718"/>
        <w:gridCol w:w="2640"/>
        <w:gridCol w:w="1584"/>
        <w:gridCol w:w="1588"/>
        <w:gridCol w:w="1095"/>
      </w:tblGrid>
      <w:tr w:rsidR="00E67A7E" w:rsidRPr="00E67A7E" w14:paraId="2B9C79D8" w14:textId="77777777" w:rsidTr="00E67A7E">
        <w:trPr>
          <w:trHeight w:val="584"/>
        </w:trPr>
        <w:tc>
          <w:tcPr>
            <w:tcW w:w="841" w:type="dxa"/>
            <w:shd w:val="clear" w:color="auto" w:fill="D9D9D9"/>
            <w:vAlign w:val="center"/>
          </w:tcPr>
          <w:p w14:paraId="4342485B" w14:textId="77777777" w:rsidR="00E67A7E" w:rsidRPr="00E67A7E" w:rsidRDefault="00E67A7E" w:rsidP="00E67A7E">
            <w:pPr>
              <w:spacing w:after="0" w:line="240" w:lineRule="auto"/>
              <w:jc w:val="center"/>
              <w:rPr>
                <w:rFonts w:ascii="Calibri" w:eastAsia="Calibri" w:hAnsi="Calibri" w:cs="Calibri"/>
                <w:b/>
                <w:sz w:val="24"/>
                <w:szCs w:val="24"/>
              </w:rPr>
            </w:pPr>
            <w:r w:rsidRPr="00E67A7E">
              <w:rPr>
                <w:rFonts w:ascii="Calibri" w:eastAsia="Calibri" w:hAnsi="Calibri" w:cs="Calibri"/>
                <w:b/>
                <w:sz w:val="24"/>
                <w:szCs w:val="24"/>
              </w:rPr>
              <w:t>Redni broj</w:t>
            </w:r>
          </w:p>
        </w:tc>
        <w:tc>
          <w:tcPr>
            <w:tcW w:w="1741" w:type="dxa"/>
            <w:shd w:val="clear" w:color="auto" w:fill="D9D9D9"/>
            <w:vAlign w:val="center"/>
          </w:tcPr>
          <w:p w14:paraId="60DEB1C9" w14:textId="77777777" w:rsidR="00E67A7E" w:rsidRPr="00E67A7E" w:rsidRDefault="00E67A7E" w:rsidP="00E67A7E">
            <w:pPr>
              <w:spacing w:after="0" w:line="240" w:lineRule="auto"/>
              <w:jc w:val="center"/>
              <w:rPr>
                <w:rFonts w:ascii="Calibri" w:eastAsia="Calibri" w:hAnsi="Calibri" w:cs="Calibri"/>
                <w:b/>
                <w:sz w:val="24"/>
                <w:szCs w:val="24"/>
              </w:rPr>
            </w:pPr>
            <w:r w:rsidRPr="00E67A7E">
              <w:rPr>
                <w:rFonts w:ascii="Calibri" w:eastAsia="Calibri" w:hAnsi="Calibri" w:cs="Calibri"/>
                <w:b/>
                <w:sz w:val="24"/>
                <w:szCs w:val="24"/>
              </w:rPr>
              <w:t xml:space="preserve">Brojčana oznaka programa </w:t>
            </w:r>
          </w:p>
        </w:tc>
        <w:tc>
          <w:tcPr>
            <w:tcW w:w="2690" w:type="dxa"/>
            <w:shd w:val="clear" w:color="auto" w:fill="D9D9D9"/>
            <w:vAlign w:val="center"/>
          </w:tcPr>
          <w:p w14:paraId="5A5746FB" w14:textId="77777777" w:rsidR="00E67A7E" w:rsidRPr="00E67A7E" w:rsidRDefault="00E67A7E" w:rsidP="00E67A7E">
            <w:pPr>
              <w:spacing w:after="0" w:line="240" w:lineRule="auto"/>
              <w:jc w:val="center"/>
              <w:rPr>
                <w:rFonts w:ascii="Calibri" w:eastAsia="Calibri" w:hAnsi="Calibri" w:cs="Calibri"/>
                <w:b/>
                <w:sz w:val="24"/>
                <w:szCs w:val="24"/>
              </w:rPr>
            </w:pPr>
            <w:r w:rsidRPr="00E67A7E">
              <w:rPr>
                <w:rFonts w:ascii="Calibri" w:eastAsia="Calibri" w:hAnsi="Calibri" w:cs="Calibri"/>
                <w:b/>
                <w:sz w:val="24"/>
                <w:szCs w:val="24"/>
              </w:rPr>
              <w:t>Naziv programa</w:t>
            </w:r>
          </w:p>
        </w:tc>
        <w:tc>
          <w:tcPr>
            <w:tcW w:w="1596" w:type="dxa"/>
            <w:shd w:val="clear" w:color="auto" w:fill="D9D9D9"/>
            <w:vAlign w:val="center"/>
          </w:tcPr>
          <w:p w14:paraId="614AF8A7" w14:textId="77777777" w:rsidR="00E67A7E" w:rsidRPr="00E67A7E" w:rsidRDefault="00E67A7E" w:rsidP="00E67A7E">
            <w:pPr>
              <w:spacing w:after="0" w:line="240" w:lineRule="auto"/>
              <w:jc w:val="center"/>
              <w:rPr>
                <w:rFonts w:ascii="Calibri" w:eastAsia="Calibri" w:hAnsi="Calibri" w:cs="Calibri"/>
                <w:b/>
                <w:sz w:val="24"/>
                <w:szCs w:val="24"/>
              </w:rPr>
            </w:pPr>
            <w:r w:rsidRPr="00E67A7E">
              <w:rPr>
                <w:rFonts w:ascii="Calibri" w:eastAsia="Calibri" w:hAnsi="Calibri" w:cs="Calibri"/>
                <w:b/>
                <w:sz w:val="24"/>
                <w:szCs w:val="24"/>
              </w:rPr>
              <w:t>Plan</w:t>
            </w:r>
          </w:p>
        </w:tc>
        <w:tc>
          <w:tcPr>
            <w:tcW w:w="1600" w:type="dxa"/>
            <w:shd w:val="clear" w:color="auto" w:fill="D9D9D9"/>
            <w:vAlign w:val="center"/>
          </w:tcPr>
          <w:p w14:paraId="143206F9" w14:textId="77777777" w:rsidR="00E67A7E" w:rsidRPr="00E67A7E" w:rsidRDefault="00E67A7E" w:rsidP="00E67A7E">
            <w:pPr>
              <w:spacing w:after="0" w:line="240" w:lineRule="auto"/>
              <w:jc w:val="center"/>
              <w:rPr>
                <w:rFonts w:ascii="Calibri" w:eastAsia="Calibri" w:hAnsi="Calibri" w:cs="Calibri"/>
                <w:b/>
                <w:sz w:val="24"/>
                <w:szCs w:val="24"/>
              </w:rPr>
            </w:pPr>
            <w:r w:rsidRPr="00E67A7E">
              <w:rPr>
                <w:rFonts w:ascii="Calibri" w:eastAsia="Calibri" w:hAnsi="Calibri" w:cs="Calibri"/>
                <w:b/>
                <w:sz w:val="24"/>
                <w:szCs w:val="24"/>
              </w:rPr>
              <w:t>Izvršenje</w:t>
            </w:r>
          </w:p>
        </w:tc>
        <w:tc>
          <w:tcPr>
            <w:tcW w:w="996" w:type="dxa"/>
            <w:shd w:val="clear" w:color="auto" w:fill="D9D9D9"/>
            <w:vAlign w:val="center"/>
          </w:tcPr>
          <w:p w14:paraId="5E422BF0" w14:textId="77777777" w:rsidR="00E67A7E" w:rsidRPr="00E67A7E" w:rsidRDefault="00E67A7E" w:rsidP="00E67A7E">
            <w:pPr>
              <w:spacing w:after="0" w:line="240" w:lineRule="auto"/>
              <w:jc w:val="center"/>
              <w:rPr>
                <w:rFonts w:ascii="Calibri" w:eastAsia="Calibri" w:hAnsi="Calibri" w:cs="Calibri"/>
                <w:b/>
                <w:sz w:val="24"/>
                <w:szCs w:val="24"/>
              </w:rPr>
            </w:pPr>
            <w:r w:rsidRPr="00E67A7E">
              <w:rPr>
                <w:rFonts w:ascii="Calibri" w:eastAsia="Calibri" w:hAnsi="Calibri" w:cs="Calibri"/>
                <w:b/>
                <w:sz w:val="24"/>
                <w:szCs w:val="24"/>
              </w:rPr>
              <w:t>% izvršenja</w:t>
            </w:r>
          </w:p>
        </w:tc>
      </w:tr>
      <w:tr w:rsidR="00E67A7E" w:rsidRPr="00E67A7E" w14:paraId="3FDD03E8" w14:textId="77777777" w:rsidTr="00E67A7E">
        <w:trPr>
          <w:trHeight w:val="571"/>
        </w:trPr>
        <w:tc>
          <w:tcPr>
            <w:tcW w:w="841" w:type="dxa"/>
            <w:shd w:val="clear" w:color="auto" w:fill="F2F2F2"/>
          </w:tcPr>
          <w:p w14:paraId="2CFB1D46" w14:textId="77777777" w:rsidR="00E67A7E" w:rsidRPr="00E67A7E" w:rsidRDefault="00E67A7E" w:rsidP="00E67A7E">
            <w:pPr>
              <w:spacing w:after="0" w:line="240" w:lineRule="auto"/>
              <w:jc w:val="center"/>
              <w:rPr>
                <w:rFonts w:ascii="Calibri" w:eastAsia="Calibri" w:hAnsi="Calibri" w:cs="Calibri"/>
                <w:sz w:val="24"/>
                <w:szCs w:val="24"/>
              </w:rPr>
            </w:pPr>
            <w:bookmarkStart w:id="22" w:name="_Hlk149804725"/>
            <w:r w:rsidRPr="00E67A7E">
              <w:rPr>
                <w:rFonts w:ascii="Calibri" w:eastAsia="Calibri" w:hAnsi="Calibri" w:cs="Calibri"/>
                <w:sz w:val="24"/>
                <w:szCs w:val="24"/>
              </w:rPr>
              <w:t>1.</w:t>
            </w:r>
          </w:p>
        </w:tc>
        <w:tc>
          <w:tcPr>
            <w:tcW w:w="1741" w:type="dxa"/>
            <w:shd w:val="clear" w:color="auto" w:fill="F2F2F2"/>
          </w:tcPr>
          <w:p w14:paraId="389EDD0C" w14:textId="77777777" w:rsidR="00E67A7E" w:rsidRPr="00E67A7E" w:rsidRDefault="00E67A7E" w:rsidP="00E67A7E">
            <w:pPr>
              <w:spacing w:after="0" w:line="240" w:lineRule="auto"/>
              <w:jc w:val="center"/>
              <w:rPr>
                <w:rFonts w:ascii="Calibri" w:eastAsia="Calibri" w:hAnsi="Calibri" w:cs="Calibri"/>
                <w:sz w:val="24"/>
                <w:szCs w:val="24"/>
              </w:rPr>
            </w:pPr>
            <w:r w:rsidRPr="00E67A7E">
              <w:rPr>
                <w:rFonts w:ascii="Calibri" w:eastAsia="Calibri" w:hAnsi="Calibri" w:cs="Calibri"/>
                <w:sz w:val="24"/>
                <w:szCs w:val="24"/>
              </w:rPr>
              <w:t>1029</w:t>
            </w:r>
          </w:p>
        </w:tc>
        <w:tc>
          <w:tcPr>
            <w:tcW w:w="2690" w:type="dxa"/>
            <w:shd w:val="clear" w:color="auto" w:fill="F2F2F2"/>
          </w:tcPr>
          <w:p w14:paraId="4192EE4D" w14:textId="77777777" w:rsidR="00E67A7E" w:rsidRPr="00E67A7E" w:rsidRDefault="00E67A7E" w:rsidP="00E67A7E">
            <w:pPr>
              <w:spacing w:after="0" w:line="240" w:lineRule="auto"/>
              <w:rPr>
                <w:rFonts w:ascii="Calibri" w:eastAsia="Calibri" w:hAnsi="Calibri" w:cs="Calibri"/>
                <w:sz w:val="24"/>
                <w:szCs w:val="24"/>
              </w:rPr>
            </w:pPr>
            <w:r w:rsidRPr="00E67A7E">
              <w:rPr>
                <w:rFonts w:ascii="Calibri" w:eastAsia="Calibri" w:hAnsi="Calibri" w:cs="Calibri"/>
                <w:sz w:val="24"/>
                <w:szCs w:val="24"/>
              </w:rPr>
              <w:t>Organiziranje i provođenje zaštite i spašavanja</w:t>
            </w:r>
          </w:p>
        </w:tc>
        <w:tc>
          <w:tcPr>
            <w:tcW w:w="1596" w:type="dxa"/>
            <w:shd w:val="clear" w:color="auto" w:fill="F2F2F2"/>
          </w:tcPr>
          <w:p w14:paraId="3CCCCAC0" w14:textId="77777777" w:rsidR="00E67A7E" w:rsidRPr="00E67A7E" w:rsidRDefault="00E67A7E" w:rsidP="00E67A7E">
            <w:pPr>
              <w:spacing w:after="0" w:line="240" w:lineRule="auto"/>
              <w:jc w:val="right"/>
              <w:rPr>
                <w:rFonts w:ascii="Calibri" w:eastAsia="Calibri" w:hAnsi="Calibri" w:cs="Calibri"/>
                <w:sz w:val="24"/>
                <w:szCs w:val="24"/>
              </w:rPr>
            </w:pPr>
            <w:r w:rsidRPr="00E67A7E">
              <w:rPr>
                <w:rFonts w:ascii="Calibri" w:eastAsia="Calibri" w:hAnsi="Calibri" w:cs="Calibri"/>
                <w:sz w:val="24"/>
                <w:szCs w:val="24"/>
              </w:rPr>
              <w:t>619.943,80</w:t>
            </w:r>
          </w:p>
        </w:tc>
        <w:tc>
          <w:tcPr>
            <w:tcW w:w="1600" w:type="dxa"/>
            <w:shd w:val="clear" w:color="auto" w:fill="F2F2F2"/>
          </w:tcPr>
          <w:p w14:paraId="178B0C3B" w14:textId="77777777" w:rsidR="00E67A7E" w:rsidRPr="00E67A7E" w:rsidRDefault="00E67A7E" w:rsidP="00E67A7E">
            <w:pPr>
              <w:spacing w:after="0" w:line="240" w:lineRule="auto"/>
              <w:jc w:val="right"/>
              <w:rPr>
                <w:rFonts w:ascii="Calibri" w:eastAsia="Calibri" w:hAnsi="Calibri" w:cs="Calibri"/>
                <w:sz w:val="24"/>
                <w:szCs w:val="24"/>
              </w:rPr>
            </w:pPr>
            <w:r w:rsidRPr="00E67A7E">
              <w:rPr>
                <w:rFonts w:ascii="Calibri" w:eastAsia="Calibri" w:hAnsi="Calibri" w:cs="Calibri"/>
                <w:sz w:val="24"/>
                <w:szCs w:val="24"/>
              </w:rPr>
              <w:t>364.404,33</w:t>
            </w:r>
          </w:p>
        </w:tc>
        <w:tc>
          <w:tcPr>
            <w:tcW w:w="996" w:type="dxa"/>
            <w:shd w:val="clear" w:color="auto" w:fill="F2F2F2"/>
          </w:tcPr>
          <w:p w14:paraId="4C60FD2A" w14:textId="77777777" w:rsidR="00E67A7E" w:rsidRPr="00E67A7E" w:rsidRDefault="00E67A7E" w:rsidP="00E67A7E">
            <w:pPr>
              <w:spacing w:after="0" w:line="240" w:lineRule="auto"/>
              <w:jc w:val="right"/>
              <w:rPr>
                <w:rFonts w:ascii="Calibri" w:eastAsia="Calibri" w:hAnsi="Calibri" w:cs="Calibri"/>
                <w:sz w:val="24"/>
                <w:szCs w:val="24"/>
              </w:rPr>
            </w:pPr>
            <w:r w:rsidRPr="00E67A7E">
              <w:rPr>
                <w:rFonts w:ascii="Calibri" w:eastAsia="Calibri" w:hAnsi="Calibri" w:cs="Calibri"/>
                <w:sz w:val="24"/>
                <w:szCs w:val="24"/>
              </w:rPr>
              <w:t>58,78</w:t>
            </w:r>
          </w:p>
        </w:tc>
      </w:tr>
      <w:bookmarkEnd w:id="22"/>
      <w:tr w:rsidR="00E67A7E" w:rsidRPr="00E67A7E" w14:paraId="7B982EE9" w14:textId="77777777" w:rsidTr="00E67A7E">
        <w:trPr>
          <w:trHeight w:val="571"/>
        </w:trPr>
        <w:tc>
          <w:tcPr>
            <w:tcW w:w="841" w:type="dxa"/>
            <w:shd w:val="clear" w:color="auto" w:fill="D9D9D9"/>
          </w:tcPr>
          <w:p w14:paraId="1CEBB858" w14:textId="77777777" w:rsidR="00E67A7E" w:rsidRPr="00E67A7E" w:rsidRDefault="00E67A7E" w:rsidP="00E67A7E">
            <w:pPr>
              <w:spacing w:after="0" w:line="240" w:lineRule="auto"/>
              <w:jc w:val="center"/>
              <w:rPr>
                <w:rFonts w:ascii="Calibri" w:eastAsia="Calibri" w:hAnsi="Calibri" w:cs="Calibri"/>
                <w:sz w:val="24"/>
                <w:szCs w:val="24"/>
              </w:rPr>
            </w:pPr>
          </w:p>
        </w:tc>
        <w:tc>
          <w:tcPr>
            <w:tcW w:w="1741" w:type="dxa"/>
            <w:shd w:val="clear" w:color="auto" w:fill="D9D9D9"/>
          </w:tcPr>
          <w:p w14:paraId="1A0BD260" w14:textId="77777777" w:rsidR="00E67A7E" w:rsidRPr="00E67A7E" w:rsidRDefault="00E67A7E" w:rsidP="00E67A7E">
            <w:pPr>
              <w:spacing w:after="0" w:line="240" w:lineRule="auto"/>
              <w:jc w:val="center"/>
              <w:rPr>
                <w:rFonts w:ascii="Calibri" w:eastAsia="Calibri" w:hAnsi="Calibri" w:cs="Calibri"/>
                <w:sz w:val="24"/>
                <w:szCs w:val="24"/>
              </w:rPr>
            </w:pPr>
          </w:p>
        </w:tc>
        <w:tc>
          <w:tcPr>
            <w:tcW w:w="2690" w:type="dxa"/>
            <w:shd w:val="clear" w:color="auto" w:fill="D9D9D9"/>
          </w:tcPr>
          <w:p w14:paraId="52926E83" w14:textId="77777777" w:rsidR="00E67A7E" w:rsidRPr="00E67A7E" w:rsidRDefault="00E67A7E" w:rsidP="00E67A7E">
            <w:pPr>
              <w:spacing w:after="0" w:line="240" w:lineRule="auto"/>
              <w:jc w:val="center"/>
              <w:rPr>
                <w:rFonts w:ascii="Calibri" w:eastAsia="Calibri" w:hAnsi="Calibri" w:cs="Calibri"/>
                <w:b/>
                <w:sz w:val="24"/>
                <w:szCs w:val="24"/>
              </w:rPr>
            </w:pPr>
            <w:r w:rsidRPr="00E67A7E">
              <w:rPr>
                <w:rFonts w:ascii="Calibri" w:eastAsia="Calibri" w:hAnsi="Calibri" w:cs="Calibri"/>
                <w:b/>
                <w:sz w:val="24"/>
                <w:szCs w:val="24"/>
              </w:rPr>
              <w:t>Ukupno</w:t>
            </w:r>
          </w:p>
        </w:tc>
        <w:tc>
          <w:tcPr>
            <w:tcW w:w="1596" w:type="dxa"/>
            <w:shd w:val="clear" w:color="auto" w:fill="D9D9D9"/>
          </w:tcPr>
          <w:p w14:paraId="56A675EC" w14:textId="77777777" w:rsidR="00E67A7E" w:rsidRPr="00E67A7E" w:rsidRDefault="00E67A7E" w:rsidP="00E67A7E">
            <w:pPr>
              <w:spacing w:after="0" w:line="240" w:lineRule="auto"/>
              <w:jc w:val="right"/>
              <w:rPr>
                <w:rFonts w:ascii="Calibri" w:eastAsia="Calibri" w:hAnsi="Calibri" w:cs="Calibri"/>
                <w:b/>
                <w:bCs/>
                <w:sz w:val="24"/>
                <w:szCs w:val="24"/>
              </w:rPr>
            </w:pPr>
            <w:r w:rsidRPr="00E67A7E">
              <w:rPr>
                <w:rFonts w:ascii="Calibri" w:eastAsia="Calibri" w:hAnsi="Calibri" w:cs="Calibri"/>
                <w:b/>
                <w:bCs/>
                <w:sz w:val="24"/>
                <w:szCs w:val="24"/>
              </w:rPr>
              <w:t>619.943,80</w:t>
            </w:r>
          </w:p>
        </w:tc>
        <w:tc>
          <w:tcPr>
            <w:tcW w:w="1600" w:type="dxa"/>
            <w:shd w:val="clear" w:color="auto" w:fill="D9D9D9"/>
          </w:tcPr>
          <w:p w14:paraId="4B06D2DF" w14:textId="77777777" w:rsidR="00E67A7E" w:rsidRPr="00E67A7E" w:rsidRDefault="00E67A7E" w:rsidP="00E67A7E">
            <w:pPr>
              <w:spacing w:after="0" w:line="240" w:lineRule="auto"/>
              <w:jc w:val="right"/>
              <w:rPr>
                <w:rFonts w:ascii="Calibri" w:eastAsia="Calibri" w:hAnsi="Calibri" w:cs="Calibri"/>
                <w:b/>
                <w:bCs/>
                <w:sz w:val="24"/>
                <w:szCs w:val="24"/>
              </w:rPr>
            </w:pPr>
            <w:r w:rsidRPr="00E67A7E">
              <w:rPr>
                <w:rFonts w:ascii="Calibri" w:eastAsia="Calibri" w:hAnsi="Calibri" w:cs="Calibri"/>
                <w:b/>
                <w:bCs/>
                <w:sz w:val="24"/>
                <w:szCs w:val="24"/>
              </w:rPr>
              <w:t>364.404,33</w:t>
            </w:r>
          </w:p>
        </w:tc>
        <w:tc>
          <w:tcPr>
            <w:tcW w:w="996" w:type="dxa"/>
            <w:shd w:val="clear" w:color="auto" w:fill="D9D9D9"/>
          </w:tcPr>
          <w:p w14:paraId="5FD4A3AE" w14:textId="77777777" w:rsidR="00E67A7E" w:rsidRPr="00E67A7E" w:rsidRDefault="00E67A7E" w:rsidP="00E67A7E">
            <w:pPr>
              <w:spacing w:after="0" w:line="240" w:lineRule="auto"/>
              <w:jc w:val="right"/>
              <w:rPr>
                <w:rFonts w:ascii="Calibri" w:eastAsia="Calibri" w:hAnsi="Calibri" w:cs="Calibri"/>
                <w:b/>
                <w:bCs/>
                <w:sz w:val="24"/>
                <w:szCs w:val="24"/>
              </w:rPr>
            </w:pPr>
            <w:r w:rsidRPr="00E67A7E">
              <w:rPr>
                <w:rFonts w:ascii="Calibri" w:eastAsia="Calibri" w:hAnsi="Calibri" w:cs="Calibri"/>
                <w:b/>
                <w:bCs/>
                <w:sz w:val="24"/>
                <w:szCs w:val="24"/>
              </w:rPr>
              <w:t>58,78</w:t>
            </w:r>
          </w:p>
        </w:tc>
      </w:tr>
    </w:tbl>
    <w:p w14:paraId="184CA5A5" w14:textId="77777777" w:rsidR="00E67A7E" w:rsidRPr="00E67A7E" w:rsidRDefault="00E67A7E" w:rsidP="00E67A7E">
      <w:pPr>
        <w:spacing w:after="0" w:line="240" w:lineRule="auto"/>
        <w:jc w:val="both"/>
        <w:rPr>
          <w:rFonts w:ascii="Calibri" w:eastAsia="Calibri" w:hAnsi="Calibri" w:cs="Calibri"/>
          <w:b/>
          <w:sz w:val="24"/>
          <w:szCs w:val="24"/>
        </w:rPr>
      </w:pPr>
    </w:p>
    <w:p w14:paraId="4F7B6E4D" w14:textId="77777777" w:rsidR="00E67A7E" w:rsidRPr="00E67A7E" w:rsidRDefault="00E67A7E" w:rsidP="00E67A7E">
      <w:pPr>
        <w:spacing w:after="0" w:line="240" w:lineRule="auto"/>
        <w:jc w:val="both"/>
        <w:rPr>
          <w:rFonts w:ascii="Calibri" w:eastAsia="Calibri" w:hAnsi="Calibri" w:cs="Calibri"/>
          <w:sz w:val="24"/>
          <w:szCs w:val="24"/>
        </w:rPr>
      </w:pPr>
      <w:r w:rsidRPr="00E67A7E">
        <w:rPr>
          <w:rFonts w:ascii="Calibri" w:eastAsia="Calibri" w:hAnsi="Calibri" w:cs="Calibri"/>
          <w:sz w:val="24"/>
          <w:szCs w:val="24"/>
        </w:rPr>
        <w:tab/>
        <w:t>U obrazloženju realizacije pojedinih programa su pobrojane aktivnosti, tekući i kapitalni projekti koje program sadrži.</w:t>
      </w:r>
    </w:p>
    <w:p w14:paraId="4D436520" w14:textId="77777777" w:rsidR="00E67A7E" w:rsidRPr="00E67A7E" w:rsidRDefault="00E67A7E" w:rsidP="00E67A7E">
      <w:pPr>
        <w:spacing w:after="0" w:line="240" w:lineRule="auto"/>
        <w:jc w:val="both"/>
        <w:rPr>
          <w:rFonts w:ascii="Calibri" w:eastAsia="Times New Roman" w:hAnsi="Calibri" w:cs="Calibri"/>
          <w:b/>
          <w:sz w:val="24"/>
          <w:szCs w:val="24"/>
          <w:lang w:eastAsia="hr-HR"/>
        </w:rPr>
      </w:pPr>
    </w:p>
    <w:p w14:paraId="2D8B5EB5" w14:textId="77777777" w:rsidR="00E67A7E" w:rsidRPr="00E67A7E" w:rsidRDefault="00E67A7E" w:rsidP="00E67A7E">
      <w:pPr>
        <w:shd w:val="clear" w:color="auto" w:fill="F2F2F2"/>
        <w:spacing w:after="0" w:line="240" w:lineRule="auto"/>
        <w:jc w:val="both"/>
        <w:rPr>
          <w:rFonts w:ascii="Calibri" w:eastAsia="Times New Roman" w:hAnsi="Calibri" w:cs="Calibri"/>
          <w:b/>
          <w:bCs/>
          <w:sz w:val="24"/>
          <w:szCs w:val="24"/>
          <w:lang w:val="en-US" w:eastAsia="hr-HR"/>
        </w:rPr>
      </w:pPr>
      <w:r w:rsidRPr="00E67A7E">
        <w:rPr>
          <w:rFonts w:ascii="Calibri" w:eastAsia="Times New Roman" w:hAnsi="Calibri" w:cs="Calibri"/>
          <w:b/>
          <w:bCs/>
          <w:sz w:val="24"/>
          <w:szCs w:val="24"/>
          <w:lang w:val="en-US" w:eastAsia="hr-HR"/>
        </w:rPr>
        <w:t>Pokazatelj uspješnosti Aktivnosti 1029 A100001 Redovna djelatnost JVP</w:t>
      </w:r>
    </w:p>
    <w:p w14:paraId="2F1BCB48" w14:textId="77777777" w:rsidR="00E67A7E" w:rsidRPr="00E67A7E" w:rsidRDefault="00E67A7E" w:rsidP="00E67A7E">
      <w:pPr>
        <w:spacing w:after="0" w:line="240" w:lineRule="auto"/>
        <w:jc w:val="both"/>
        <w:rPr>
          <w:rFonts w:ascii="Calibri" w:eastAsia="Times New Roman" w:hAnsi="Calibri" w:cs="Calibri"/>
          <w:sz w:val="24"/>
          <w:szCs w:val="24"/>
          <w:lang w:eastAsia="hr-HR"/>
        </w:rPr>
      </w:pPr>
    </w:p>
    <w:tbl>
      <w:tblPr>
        <w:tblStyle w:val="Reetkatablice"/>
        <w:tblW w:w="0" w:type="auto"/>
        <w:tblLook w:val="04A0" w:firstRow="1" w:lastRow="0" w:firstColumn="1" w:lastColumn="0" w:noHBand="0" w:noVBand="1"/>
      </w:tblPr>
      <w:tblGrid>
        <w:gridCol w:w="1485"/>
        <w:gridCol w:w="2004"/>
        <w:gridCol w:w="1954"/>
        <w:gridCol w:w="1398"/>
        <w:gridCol w:w="1477"/>
        <w:gridCol w:w="887"/>
      </w:tblGrid>
      <w:tr w:rsidR="00E67A7E" w:rsidRPr="00E67A7E" w14:paraId="0C965AD7" w14:textId="77777777" w:rsidTr="00E67A7E">
        <w:tc>
          <w:tcPr>
            <w:tcW w:w="0" w:type="auto"/>
            <w:shd w:val="clear" w:color="auto" w:fill="D9D9D9"/>
          </w:tcPr>
          <w:p w14:paraId="58525A3A"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Pokazatelj rezultata</w:t>
            </w:r>
          </w:p>
        </w:tc>
        <w:tc>
          <w:tcPr>
            <w:tcW w:w="0" w:type="auto"/>
            <w:shd w:val="clear" w:color="auto" w:fill="D9D9D9"/>
          </w:tcPr>
          <w:p w14:paraId="6A5C5170"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Definicija</w:t>
            </w:r>
          </w:p>
        </w:tc>
        <w:tc>
          <w:tcPr>
            <w:tcW w:w="0" w:type="auto"/>
            <w:shd w:val="clear" w:color="auto" w:fill="D9D9D9"/>
          </w:tcPr>
          <w:p w14:paraId="72AD24E1"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Jedinica</w:t>
            </w:r>
          </w:p>
        </w:tc>
        <w:tc>
          <w:tcPr>
            <w:tcW w:w="0" w:type="auto"/>
            <w:shd w:val="clear" w:color="auto" w:fill="D9D9D9"/>
          </w:tcPr>
          <w:p w14:paraId="776CBADB"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Ciljana vrijednost 2023.</w:t>
            </w:r>
          </w:p>
        </w:tc>
        <w:tc>
          <w:tcPr>
            <w:tcW w:w="0" w:type="auto"/>
            <w:shd w:val="clear" w:color="auto" w:fill="D9D9D9"/>
          </w:tcPr>
          <w:p w14:paraId="21494BC9"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Realizacija 1.1.-30.6. 2023.</w:t>
            </w:r>
          </w:p>
        </w:tc>
        <w:tc>
          <w:tcPr>
            <w:tcW w:w="0" w:type="auto"/>
            <w:shd w:val="clear" w:color="auto" w:fill="D9D9D9"/>
          </w:tcPr>
          <w:p w14:paraId="13ED2AF9" w14:textId="77777777" w:rsidR="00E67A7E" w:rsidRPr="00E67A7E" w:rsidRDefault="00E67A7E" w:rsidP="00E67A7E">
            <w:pPr>
              <w:spacing w:after="0" w:line="240" w:lineRule="auto"/>
              <w:jc w:val="center"/>
              <w:rPr>
                <w:rFonts w:ascii="Calibri" w:hAnsi="Calibri" w:cs="Calibri"/>
                <w:sz w:val="24"/>
                <w:szCs w:val="24"/>
              </w:rPr>
            </w:pPr>
            <w:r w:rsidRPr="00E67A7E">
              <w:rPr>
                <w:rFonts w:ascii="Calibri" w:hAnsi="Calibri" w:cs="Calibri"/>
                <w:sz w:val="24"/>
                <w:szCs w:val="24"/>
              </w:rPr>
              <w:t>Indeks %</w:t>
            </w:r>
          </w:p>
        </w:tc>
      </w:tr>
      <w:tr w:rsidR="00E67A7E" w:rsidRPr="00E67A7E" w14:paraId="483167D6" w14:textId="77777777" w:rsidTr="00227B30">
        <w:tc>
          <w:tcPr>
            <w:tcW w:w="0" w:type="auto"/>
          </w:tcPr>
          <w:p w14:paraId="7F27AF69" w14:textId="77777777" w:rsidR="00E67A7E" w:rsidRPr="00E67A7E" w:rsidRDefault="00E67A7E" w:rsidP="00E67A7E">
            <w:pPr>
              <w:spacing w:after="0" w:line="240" w:lineRule="auto"/>
              <w:jc w:val="both"/>
              <w:rPr>
                <w:rFonts w:ascii="Calibri" w:hAnsi="Calibri" w:cs="Calibri"/>
                <w:sz w:val="24"/>
                <w:szCs w:val="24"/>
              </w:rPr>
            </w:pPr>
            <w:r w:rsidRPr="00E67A7E">
              <w:rPr>
                <w:rFonts w:ascii="Calibri" w:hAnsi="Calibri" w:cs="Calibri"/>
                <w:sz w:val="24"/>
                <w:szCs w:val="24"/>
              </w:rPr>
              <w:t>Broj intervencija</w:t>
            </w:r>
          </w:p>
        </w:tc>
        <w:tc>
          <w:tcPr>
            <w:tcW w:w="0" w:type="auto"/>
          </w:tcPr>
          <w:p w14:paraId="30815006" w14:textId="77777777" w:rsidR="00E67A7E" w:rsidRPr="00E67A7E" w:rsidRDefault="00E67A7E" w:rsidP="00E67A7E">
            <w:pPr>
              <w:spacing w:after="0" w:line="240" w:lineRule="auto"/>
              <w:jc w:val="both"/>
              <w:rPr>
                <w:rFonts w:ascii="Calibri" w:hAnsi="Calibri" w:cs="Calibri"/>
                <w:sz w:val="24"/>
                <w:szCs w:val="24"/>
              </w:rPr>
            </w:pPr>
            <w:r w:rsidRPr="00E67A7E">
              <w:rPr>
                <w:rFonts w:ascii="Calibri" w:hAnsi="Calibri" w:cs="Calibri"/>
                <w:sz w:val="24"/>
                <w:szCs w:val="24"/>
              </w:rPr>
              <w:t>Intervencije u sprečavanju požara i drugih nepogoda</w:t>
            </w:r>
          </w:p>
        </w:tc>
        <w:tc>
          <w:tcPr>
            <w:tcW w:w="0" w:type="auto"/>
          </w:tcPr>
          <w:p w14:paraId="6BE7B9D6" w14:textId="77777777" w:rsidR="00E67A7E" w:rsidRPr="00E67A7E" w:rsidRDefault="00E67A7E" w:rsidP="00E67A7E">
            <w:pPr>
              <w:spacing w:after="0" w:line="240" w:lineRule="auto"/>
              <w:jc w:val="both"/>
              <w:rPr>
                <w:rFonts w:ascii="Calibri" w:hAnsi="Calibri" w:cs="Calibri"/>
                <w:sz w:val="24"/>
                <w:szCs w:val="24"/>
              </w:rPr>
            </w:pPr>
            <w:r w:rsidRPr="00E67A7E">
              <w:rPr>
                <w:rFonts w:ascii="Calibri" w:hAnsi="Calibri" w:cs="Calibri"/>
                <w:sz w:val="24"/>
                <w:szCs w:val="24"/>
              </w:rPr>
              <w:t>Broj intervencija/god.</w:t>
            </w:r>
          </w:p>
        </w:tc>
        <w:tc>
          <w:tcPr>
            <w:tcW w:w="0" w:type="auto"/>
          </w:tcPr>
          <w:p w14:paraId="33D147C5" w14:textId="77777777" w:rsidR="00E67A7E" w:rsidRPr="00E67A7E" w:rsidRDefault="00E67A7E" w:rsidP="00E67A7E">
            <w:pPr>
              <w:spacing w:after="0" w:line="240" w:lineRule="auto"/>
              <w:jc w:val="center"/>
              <w:rPr>
                <w:rFonts w:ascii="Calibri" w:hAnsi="Calibri" w:cs="Calibri"/>
                <w:sz w:val="24"/>
                <w:szCs w:val="24"/>
                <w:lang w:val="en-US"/>
              </w:rPr>
            </w:pPr>
          </w:p>
          <w:p w14:paraId="7EBB224F" w14:textId="77777777" w:rsidR="00E67A7E" w:rsidRPr="00E67A7E" w:rsidRDefault="00E67A7E" w:rsidP="00E67A7E">
            <w:pPr>
              <w:spacing w:after="0" w:line="240" w:lineRule="auto"/>
              <w:jc w:val="center"/>
              <w:rPr>
                <w:rFonts w:ascii="Calibri" w:hAnsi="Calibri" w:cs="Calibri"/>
                <w:color w:val="0070C0"/>
                <w:sz w:val="24"/>
                <w:szCs w:val="24"/>
                <w:lang w:val="en-US"/>
              </w:rPr>
            </w:pPr>
            <w:r w:rsidRPr="00E67A7E">
              <w:rPr>
                <w:rFonts w:ascii="Calibri" w:hAnsi="Calibri" w:cs="Calibri"/>
                <w:sz w:val="24"/>
                <w:szCs w:val="24"/>
                <w:lang w:val="en-US"/>
              </w:rPr>
              <w:t>200</w:t>
            </w:r>
          </w:p>
        </w:tc>
        <w:tc>
          <w:tcPr>
            <w:tcW w:w="0" w:type="auto"/>
          </w:tcPr>
          <w:p w14:paraId="6C20376B" w14:textId="77777777" w:rsidR="00E67A7E" w:rsidRPr="00E67A7E" w:rsidRDefault="00E67A7E" w:rsidP="00E67A7E">
            <w:pPr>
              <w:spacing w:after="0" w:line="240" w:lineRule="auto"/>
              <w:jc w:val="center"/>
              <w:rPr>
                <w:rFonts w:ascii="Calibri" w:hAnsi="Calibri" w:cs="Calibri"/>
                <w:sz w:val="24"/>
                <w:szCs w:val="24"/>
                <w:lang w:val="en-US"/>
              </w:rPr>
            </w:pPr>
          </w:p>
          <w:p w14:paraId="2AFAF47D" w14:textId="77777777" w:rsidR="00E67A7E" w:rsidRPr="00E67A7E" w:rsidRDefault="00E67A7E" w:rsidP="00E67A7E">
            <w:pPr>
              <w:spacing w:after="0" w:line="240" w:lineRule="auto"/>
              <w:jc w:val="center"/>
              <w:rPr>
                <w:rFonts w:ascii="Calibri" w:hAnsi="Calibri" w:cs="Calibri"/>
                <w:sz w:val="24"/>
                <w:szCs w:val="24"/>
                <w:lang w:val="en-US"/>
              </w:rPr>
            </w:pPr>
            <w:r w:rsidRPr="00E67A7E">
              <w:rPr>
                <w:rFonts w:ascii="Calibri" w:hAnsi="Calibri" w:cs="Calibri"/>
                <w:sz w:val="24"/>
                <w:szCs w:val="24"/>
                <w:lang w:val="en-US"/>
              </w:rPr>
              <w:t>46</w:t>
            </w:r>
          </w:p>
        </w:tc>
        <w:tc>
          <w:tcPr>
            <w:tcW w:w="0" w:type="auto"/>
          </w:tcPr>
          <w:p w14:paraId="7882398C" w14:textId="77777777" w:rsidR="00E67A7E" w:rsidRPr="00E67A7E" w:rsidRDefault="00E67A7E" w:rsidP="00E67A7E">
            <w:pPr>
              <w:spacing w:after="0" w:line="240" w:lineRule="auto"/>
              <w:jc w:val="center"/>
              <w:rPr>
                <w:rFonts w:ascii="Calibri" w:hAnsi="Calibri" w:cs="Calibri"/>
                <w:sz w:val="24"/>
                <w:szCs w:val="24"/>
                <w:lang w:val="en-US"/>
              </w:rPr>
            </w:pPr>
          </w:p>
          <w:p w14:paraId="36E69D68" w14:textId="77777777" w:rsidR="00E67A7E" w:rsidRPr="00E67A7E" w:rsidRDefault="00E67A7E" w:rsidP="00E67A7E">
            <w:pPr>
              <w:spacing w:after="0" w:line="240" w:lineRule="auto"/>
              <w:jc w:val="center"/>
              <w:rPr>
                <w:rFonts w:ascii="Calibri" w:hAnsi="Calibri" w:cs="Calibri"/>
                <w:sz w:val="24"/>
                <w:szCs w:val="24"/>
                <w:lang w:val="en-US"/>
              </w:rPr>
            </w:pPr>
            <w:r w:rsidRPr="00E67A7E">
              <w:rPr>
                <w:rFonts w:ascii="Calibri" w:hAnsi="Calibri" w:cs="Calibri"/>
                <w:sz w:val="24"/>
                <w:szCs w:val="24"/>
                <w:lang w:val="en-US"/>
              </w:rPr>
              <w:t>23 %</w:t>
            </w:r>
          </w:p>
        </w:tc>
      </w:tr>
    </w:tbl>
    <w:p w14:paraId="2A695A67" w14:textId="77777777" w:rsidR="00E67A7E" w:rsidRPr="00E67A7E" w:rsidRDefault="00E67A7E" w:rsidP="00E67A7E">
      <w:pPr>
        <w:spacing w:after="0" w:line="240" w:lineRule="auto"/>
        <w:rPr>
          <w:rFonts w:ascii="Calibri" w:eastAsia="Times New Roman" w:hAnsi="Calibri" w:cs="Calibri"/>
          <w:sz w:val="24"/>
          <w:szCs w:val="24"/>
          <w:lang w:val="en-US" w:eastAsia="hr-HR"/>
        </w:rPr>
      </w:pPr>
    </w:p>
    <w:p w14:paraId="26BDFD35" w14:textId="77777777" w:rsidR="00E67A7E" w:rsidRDefault="00E67A7E" w:rsidP="00E67A7E">
      <w:pPr>
        <w:spacing w:after="0" w:line="240" w:lineRule="auto"/>
        <w:jc w:val="both"/>
        <w:rPr>
          <w:rFonts w:ascii="Calibri" w:eastAsia="Times New Roman" w:hAnsi="Calibri" w:cs="Calibri"/>
          <w:bCs/>
          <w:sz w:val="24"/>
          <w:szCs w:val="24"/>
          <w:lang w:eastAsia="hr-HR"/>
        </w:rPr>
      </w:pPr>
    </w:p>
    <w:p w14:paraId="3BCEC7D8" w14:textId="77777777" w:rsidR="00DC1BA5" w:rsidRPr="00E67A7E" w:rsidRDefault="00DC1BA5" w:rsidP="00E67A7E">
      <w:pPr>
        <w:spacing w:after="0" w:line="240" w:lineRule="auto"/>
        <w:jc w:val="both"/>
        <w:rPr>
          <w:rFonts w:ascii="Calibri" w:eastAsia="Times New Roman" w:hAnsi="Calibri" w:cs="Calibri"/>
          <w:bCs/>
          <w:sz w:val="24"/>
          <w:szCs w:val="24"/>
          <w:lang w:eastAsia="hr-HR"/>
        </w:rPr>
      </w:pPr>
    </w:p>
    <w:p w14:paraId="61A7A149" w14:textId="77777777" w:rsidR="00E67A7E" w:rsidRPr="00E67A7E" w:rsidRDefault="00E67A7E" w:rsidP="00E67A7E">
      <w:pPr>
        <w:spacing w:after="0" w:line="240" w:lineRule="auto"/>
        <w:jc w:val="both"/>
        <w:rPr>
          <w:rFonts w:ascii="Calibri" w:eastAsia="Times New Roman" w:hAnsi="Calibri" w:cs="Calibri"/>
          <w:bCs/>
          <w:sz w:val="24"/>
          <w:szCs w:val="24"/>
          <w:lang w:eastAsia="hr-HR"/>
        </w:rPr>
      </w:pPr>
    </w:p>
    <w:p w14:paraId="76E34ED9" w14:textId="77777777" w:rsidR="00E67A7E" w:rsidRPr="00E67A7E" w:rsidRDefault="00E67A7E" w:rsidP="00E67A7E">
      <w:pPr>
        <w:spacing w:after="0" w:line="240" w:lineRule="auto"/>
        <w:jc w:val="both"/>
        <w:rPr>
          <w:rFonts w:ascii="Calibri" w:eastAsia="Times New Roman" w:hAnsi="Calibri" w:cs="Calibri"/>
          <w:bCs/>
          <w:sz w:val="24"/>
          <w:szCs w:val="24"/>
          <w:lang w:eastAsia="hr-HR"/>
        </w:rPr>
      </w:pPr>
    </w:p>
    <w:p w14:paraId="0954D92A" w14:textId="77777777" w:rsidR="00E67A7E" w:rsidRPr="00E67A7E" w:rsidRDefault="00E67A7E" w:rsidP="00E67A7E">
      <w:pPr>
        <w:spacing w:after="0" w:line="240" w:lineRule="auto"/>
        <w:jc w:val="both"/>
        <w:rPr>
          <w:rFonts w:ascii="Calibri" w:eastAsia="Times New Roman" w:hAnsi="Calibri" w:cs="Calibri"/>
          <w:bCs/>
          <w:sz w:val="24"/>
          <w:szCs w:val="24"/>
          <w:lang w:eastAsia="hr-HR"/>
        </w:rPr>
      </w:pPr>
    </w:p>
    <w:p w14:paraId="171BDD54" w14:textId="77777777" w:rsidR="00E67A7E" w:rsidRPr="00E67A7E" w:rsidRDefault="00E67A7E" w:rsidP="00E67A7E">
      <w:pPr>
        <w:spacing w:after="0" w:line="240" w:lineRule="auto"/>
        <w:jc w:val="both"/>
        <w:rPr>
          <w:rFonts w:ascii="Calibri" w:eastAsia="Times New Roman" w:hAnsi="Calibri" w:cs="Calibri"/>
          <w:bCs/>
          <w:sz w:val="24"/>
          <w:szCs w:val="24"/>
          <w:lang w:eastAsia="hr-HR"/>
        </w:rPr>
      </w:pPr>
    </w:p>
    <w:p w14:paraId="2306946B" w14:textId="77777777" w:rsidR="00E67A7E" w:rsidRPr="00E67A7E" w:rsidRDefault="00E67A7E" w:rsidP="00E67A7E">
      <w:pPr>
        <w:spacing w:after="0" w:line="240" w:lineRule="auto"/>
        <w:ind w:firstLine="708"/>
        <w:jc w:val="both"/>
        <w:rPr>
          <w:rFonts w:ascii="Calibri" w:eastAsia="Times New Roman" w:hAnsi="Calibri" w:cs="Calibri"/>
          <w:bCs/>
          <w:sz w:val="24"/>
          <w:szCs w:val="24"/>
        </w:rPr>
      </w:pPr>
      <w:r w:rsidRPr="00E67A7E">
        <w:rPr>
          <w:rFonts w:ascii="Calibri" w:eastAsia="Times New Roman" w:hAnsi="Calibri" w:cs="Calibri"/>
          <w:bCs/>
          <w:sz w:val="24"/>
          <w:szCs w:val="24"/>
          <w:lang w:eastAsia="hr-HR"/>
        </w:rPr>
        <w:lastRenderedPageBreak/>
        <w:t>Program obuhvaća sljedeće aktivnosti i tekuće projekte:</w:t>
      </w:r>
    </w:p>
    <w:p w14:paraId="4E78897D" w14:textId="77777777" w:rsidR="00E67A7E" w:rsidRPr="00E67A7E" w:rsidRDefault="00E67A7E" w:rsidP="00E67A7E">
      <w:pPr>
        <w:spacing w:after="0" w:line="240" w:lineRule="auto"/>
        <w:jc w:val="both"/>
        <w:rPr>
          <w:rFonts w:ascii="Calibri" w:eastAsia="Times New Roman" w:hAnsi="Calibri" w:cs="Calibri"/>
          <w:sz w:val="24"/>
          <w:szCs w:val="24"/>
        </w:rPr>
      </w:pPr>
    </w:p>
    <w:p w14:paraId="013F583B" w14:textId="77777777" w:rsidR="00E67A7E" w:rsidRPr="00E67A7E" w:rsidRDefault="00E67A7E" w:rsidP="00E67A7E">
      <w:pPr>
        <w:spacing w:after="0" w:line="240" w:lineRule="auto"/>
        <w:jc w:val="both"/>
        <w:rPr>
          <w:rFonts w:ascii="Calibri" w:eastAsia="Times New Roman" w:hAnsi="Calibri" w:cs="Calibri"/>
          <w:b/>
          <w:sz w:val="24"/>
          <w:szCs w:val="24"/>
        </w:rPr>
      </w:pPr>
      <w:r w:rsidRPr="00E67A7E">
        <w:rPr>
          <w:rFonts w:ascii="Calibri" w:eastAsia="Times New Roman" w:hAnsi="Calibri" w:cs="Calibri"/>
          <w:b/>
          <w:sz w:val="24"/>
          <w:szCs w:val="24"/>
        </w:rPr>
        <w:t>Aktivnost 1029 A100001 Redovna djelatnost JVP</w:t>
      </w:r>
    </w:p>
    <w:p w14:paraId="76287E69" w14:textId="77777777" w:rsidR="00E67A7E" w:rsidRPr="00E67A7E" w:rsidRDefault="00E67A7E" w:rsidP="00E67A7E">
      <w:pPr>
        <w:spacing w:after="0" w:line="240" w:lineRule="auto"/>
        <w:jc w:val="both"/>
        <w:rPr>
          <w:rFonts w:ascii="Calibri" w:eastAsia="Times New Roman" w:hAnsi="Calibri" w:cs="Calibri"/>
          <w:sz w:val="24"/>
          <w:szCs w:val="24"/>
        </w:rPr>
      </w:pPr>
    </w:p>
    <w:p w14:paraId="0A867E15" w14:textId="4BBA05D9" w:rsidR="00E67A7E" w:rsidRPr="00E67A7E" w:rsidRDefault="00E67A7E" w:rsidP="00D1706B">
      <w:pPr>
        <w:spacing w:after="0" w:line="240" w:lineRule="auto"/>
        <w:ind w:firstLine="708"/>
        <w:jc w:val="both"/>
        <w:rPr>
          <w:rFonts w:ascii="Calibri" w:eastAsia="Times New Roman" w:hAnsi="Calibri" w:cs="Calibri"/>
          <w:sz w:val="24"/>
          <w:szCs w:val="24"/>
        </w:rPr>
      </w:pPr>
      <w:r w:rsidRPr="00E67A7E">
        <w:rPr>
          <w:rFonts w:ascii="Calibri" w:eastAsia="Times New Roman" w:hAnsi="Calibri" w:cs="Calibri"/>
          <w:sz w:val="24"/>
          <w:szCs w:val="24"/>
        </w:rPr>
        <w:t xml:space="preserve">Aktivnost je planirana u iznosu od 619.943,80 eura i realizirana u prvoj polovici godine u iznosu od 364.404,33 eura. Kroz ovu aktivnost su </w:t>
      </w:r>
      <w:r w:rsidR="00D1706B">
        <w:rPr>
          <w:rFonts w:ascii="Calibri" w:eastAsia="Times New Roman" w:hAnsi="Calibri" w:cs="Calibri"/>
          <w:sz w:val="24"/>
          <w:szCs w:val="24"/>
        </w:rPr>
        <w:t>ostvareni</w:t>
      </w:r>
      <w:r w:rsidRPr="00E67A7E">
        <w:rPr>
          <w:rFonts w:ascii="Calibri" w:eastAsia="Times New Roman" w:hAnsi="Calibri" w:cs="Calibri"/>
          <w:sz w:val="24"/>
          <w:szCs w:val="24"/>
        </w:rPr>
        <w:t xml:space="preserve"> </w:t>
      </w:r>
      <w:r w:rsidR="00D1706B">
        <w:rPr>
          <w:rFonts w:ascii="Calibri" w:eastAsia="Times New Roman" w:hAnsi="Calibri" w:cs="Calibri"/>
          <w:sz w:val="24"/>
          <w:szCs w:val="24"/>
        </w:rPr>
        <w:t>rashodi</w:t>
      </w:r>
      <w:r w:rsidRPr="00E67A7E">
        <w:rPr>
          <w:rFonts w:ascii="Calibri" w:eastAsia="Times New Roman" w:hAnsi="Calibri" w:cs="Calibri"/>
          <w:sz w:val="24"/>
          <w:szCs w:val="24"/>
        </w:rPr>
        <w:t xml:space="preserve"> plaća, naknade troškova za zaposlene, doprinosi za mirovinsko osiguranje i doprinosi za zdravstvo u ukupnom iznosu od 193.470,63 eura (od toga 183.884,93 eura decentraliziranih sredstava – državna sredstva). </w:t>
      </w:r>
    </w:p>
    <w:p w14:paraId="649F94EA" w14:textId="3DBBFAFE" w:rsidR="00E67A7E" w:rsidRPr="00E67A7E" w:rsidRDefault="00E67A7E" w:rsidP="00E67A7E">
      <w:pPr>
        <w:spacing w:after="0" w:line="240" w:lineRule="auto"/>
        <w:jc w:val="both"/>
        <w:rPr>
          <w:rFonts w:ascii="Calibri" w:eastAsia="Times New Roman" w:hAnsi="Calibri" w:cs="Calibri"/>
          <w:sz w:val="24"/>
          <w:szCs w:val="24"/>
        </w:rPr>
      </w:pPr>
      <w:r w:rsidRPr="00E67A7E">
        <w:rPr>
          <w:rFonts w:ascii="Calibri" w:eastAsia="Times New Roman" w:hAnsi="Calibri" w:cs="Calibri"/>
          <w:sz w:val="24"/>
          <w:szCs w:val="24"/>
        </w:rPr>
        <w:t xml:space="preserve">Iz sredstava pomoći (MUP) je utrošeno 107.433,13 eura </w:t>
      </w:r>
      <w:r w:rsidR="00D1706B">
        <w:rPr>
          <w:rFonts w:ascii="Calibri" w:eastAsia="Times New Roman" w:hAnsi="Calibri" w:cs="Calibri"/>
          <w:sz w:val="24"/>
          <w:szCs w:val="24"/>
        </w:rPr>
        <w:t>z</w:t>
      </w:r>
      <w:r w:rsidRPr="00E67A7E">
        <w:rPr>
          <w:rFonts w:ascii="Calibri" w:eastAsia="Times New Roman" w:hAnsi="Calibri" w:cs="Calibri"/>
          <w:sz w:val="24"/>
          <w:szCs w:val="24"/>
        </w:rPr>
        <w:t>a nabavu opreme za održavanje i zaštitu, što je značajno podiglo razinu opremljenosti, a samim time i operativnosti u intervencijama.</w:t>
      </w:r>
    </w:p>
    <w:p w14:paraId="5920B211" w14:textId="77777777" w:rsidR="00E67A7E" w:rsidRPr="00E67A7E" w:rsidRDefault="00E67A7E" w:rsidP="00D1706B">
      <w:pPr>
        <w:spacing w:after="0" w:line="240" w:lineRule="auto"/>
        <w:ind w:firstLine="708"/>
        <w:jc w:val="both"/>
        <w:rPr>
          <w:rFonts w:ascii="Calibri" w:eastAsia="Times New Roman" w:hAnsi="Calibri" w:cs="Calibri"/>
          <w:sz w:val="24"/>
          <w:szCs w:val="24"/>
        </w:rPr>
      </w:pPr>
      <w:r w:rsidRPr="00E67A7E">
        <w:rPr>
          <w:rFonts w:ascii="Calibri" w:eastAsia="Times New Roman" w:hAnsi="Calibri" w:cs="Calibri"/>
          <w:sz w:val="24"/>
          <w:szCs w:val="24"/>
        </w:rPr>
        <w:t>Ostatak troška čine sredstva Grada Novske i njima se pokriva naknada za prijevoz na posao, stručno usavršavanje zaposlenih, službena putovanja, nabava zaštitne odjeće i obuće, nabava uredskog materijala, trošak energije, materijal i dijelovi za tekuće i investicijsko održavanje, sitni inventar i autogume, komunalne usluge, zakupnine i najamnine, intelektualne usluge, usluge telefona i pošte, usluge tekućeg i investicijskog održavanja, premije osiguranja i nabava opreme za održavanje i zaštitu.</w:t>
      </w:r>
    </w:p>
    <w:p w14:paraId="565C26F1" w14:textId="77777777" w:rsidR="00E67A7E" w:rsidRDefault="00E67A7E" w:rsidP="00E67A7E">
      <w:pPr>
        <w:spacing w:after="0" w:line="240" w:lineRule="auto"/>
        <w:jc w:val="both"/>
        <w:rPr>
          <w:rFonts w:ascii="Calibri" w:eastAsia="Times New Roman" w:hAnsi="Calibri" w:cs="Calibri"/>
          <w:sz w:val="24"/>
          <w:szCs w:val="24"/>
        </w:rPr>
      </w:pPr>
    </w:p>
    <w:p w14:paraId="08E2D599" w14:textId="77777777" w:rsidR="00E67A7E" w:rsidRDefault="00E67A7E" w:rsidP="00E67A7E">
      <w:pPr>
        <w:spacing w:after="0" w:line="240" w:lineRule="auto"/>
        <w:jc w:val="both"/>
        <w:rPr>
          <w:rFonts w:ascii="Calibri" w:eastAsia="Times New Roman" w:hAnsi="Calibri" w:cs="Calibri"/>
          <w:sz w:val="24"/>
          <w:szCs w:val="24"/>
        </w:rPr>
      </w:pPr>
    </w:p>
    <w:p w14:paraId="1D6BE92F" w14:textId="77777777" w:rsidR="00E67A7E" w:rsidRDefault="00E67A7E" w:rsidP="00E67A7E">
      <w:pPr>
        <w:spacing w:after="0" w:line="240" w:lineRule="auto"/>
        <w:jc w:val="both"/>
        <w:rPr>
          <w:rFonts w:ascii="Calibri" w:eastAsia="Times New Roman" w:hAnsi="Calibri" w:cs="Calibri"/>
          <w:sz w:val="24"/>
          <w:szCs w:val="24"/>
        </w:rPr>
      </w:pPr>
    </w:p>
    <w:p w14:paraId="7D6BBC6F" w14:textId="77777777" w:rsidR="00E67A7E" w:rsidRDefault="00E67A7E" w:rsidP="00E67A7E">
      <w:pPr>
        <w:spacing w:after="0" w:line="240" w:lineRule="auto"/>
        <w:jc w:val="both"/>
        <w:rPr>
          <w:rFonts w:ascii="Calibri" w:eastAsia="Times New Roman" w:hAnsi="Calibri" w:cs="Calibri"/>
          <w:sz w:val="24"/>
          <w:szCs w:val="24"/>
        </w:rPr>
      </w:pPr>
    </w:p>
    <w:p w14:paraId="203FBACB" w14:textId="77777777" w:rsidR="00E67A7E" w:rsidRDefault="00E67A7E" w:rsidP="00E67A7E">
      <w:pPr>
        <w:spacing w:after="0" w:line="240" w:lineRule="auto"/>
        <w:jc w:val="both"/>
        <w:rPr>
          <w:rFonts w:ascii="Calibri" w:eastAsia="Times New Roman" w:hAnsi="Calibri" w:cs="Calibri"/>
          <w:sz w:val="24"/>
          <w:szCs w:val="24"/>
        </w:rPr>
      </w:pPr>
    </w:p>
    <w:p w14:paraId="05FF3A83" w14:textId="77777777" w:rsidR="00E67A7E" w:rsidRDefault="00E67A7E" w:rsidP="00E67A7E">
      <w:pPr>
        <w:spacing w:after="0" w:line="240" w:lineRule="auto"/>
        <w:jc w:val="both"/>
        <w:rPr>
          <w:rFonts w:ascii="Calibri" w:eastAsia="Times New Roman" w:hAnsi="Calibri" w:cs="Calibri"/>
          <w:sz w:val="24"/>
          <w:szCs w:val="24"/>
        </w:rPr>
      </w:pPr>
    </w:p>
    <w:p w14:paraId="29894109" w14:textId="77777777" w:rsidR="00E67A7E" w:rsidRDefault="00E67A7E" w:rsidP="00E67A7E">
      <w:pPr>
        <w:spacing w:after="0" w:line="240" w:lineRule="auto"/>
        <w:jc w:val="both"/>
        <w:rPr>
          <w:rFonts w:ascii="Calibri" w:eastAsia="Times New Roman" w:hAnsi="Calibri" w:cs="Calibri"/>
          <w:sz w:val="24"/>
          <w:szCs w:val="24"/>
        </w:rPr>
      </w:pPr>
    </w:p>
    <w:p w14:paraId="763CF103" w14:textId="77777777" w:rsidR="00E67A7E" w:rsidRDefault="00E67A7E" w:rsidP="00E67A7E">
      <w:pPr>
        <w:spacing w:after="0" w:line="240" w:lineRule="auto"/>
        <w:jc w:val="both"/>
        <w:rPr>
          <w:rFonts w:ascii="Calibri" w:eastAsia="Times New Roman" w:hAnsi="Calibri" w:cs="Calibri"/>
          <w:sz w:val="24"/>
          <w:szCs w:val="24"/>
        </w:rPr>
      </w:pPr>
    </w:p>
    <w:p w14:paraId="0FAAFC3E" w14:textId="77777777" w:rsidR="00E67A7E" w:rsidRDefault="00E67A7E" w:rsidP="00E67A7E">
      <w:pPr>
        <w:spacing w:after="0" w:line="240" w:lineRule="auto"/>
        <w:jc w:val="both"/>
        <w:rPr>
          <w:rFonts w:ascii="Calibri" w:eastAsia="Times New Roman" w:hAnsi="Calibri" w:cs="Calibri"/>
          <w:sz w:val="24"/>
          <w:szCs w:val="24"/>
        </w:rPr>
      </w:pPr>
    </w:p>
    <w:p w14:paraId="4357902E" w14:textId="77777777" w:rsidR="00E67A7E" w:rsidRDefault="00E67A7E" w:rsidP="00E67A7E">
      <w:pPr>
        <w:spacing w:after="0" w:line="240" w:lineRule="auto"/>
        <w:jc w:val="both"/>
        <w:rPr>
          <w:rFonts w:ascii="Calibri" w:eastAsia="Times New Roman" w:hAnsi="Calibri" w:cs="Calibri"/>
          <w:sz w:val="24"/>
          <w:szCs w:val="24"/>
        </w:rPr>
      </w:pPr>
    </w:p>
    <w:p w14:paraId="55136313" w14:textId="77777777" w:rsidR="00E67A7E" w:rsidRDefault="00E67A7E" w:rsidP="00E67A7E">
      <w:pPr>
        <w:spacing w:after="0" w:line="240" w:lineRule="auto"/>
        <w:jc w:val="both"/>
        <w:rPr>
          <w:rFonts w:ascii="Calibri" w:eastAsia="Times New Roman" w:hAnsi="Calibri" w:cs="Calibri"/>
          <w:sz w:val="24"/>
          <w:szCs w:val="24"/>
        </w:rPr>
      </w:pPr>
    </w:p>
    <w:p w14:paraId="3E7BC57B" w14:textId="77777777" w:rsidR="00E67A7E" w:rsidRDefault="00E67A7E" w:rsidP="00E67A7E">
      <w:pPr>
        <w:spacing w:after="0" w:line="240" w:lineRule="auto"/>
        <w:jc w:val="both"/>
        <w:rPr>
          <w:rFonts w:ascii="Calibri" w:eastAsia="Times New Roman" w:hAnsi="Calibri" w:cs="Calibri"/>
          <w:sz w:val="24"/>
          <w:szCs w:val="24"/>
        </w:rPr>
      </w:pPr>
    </w:p>
    <w:p w14:paraId="01EFBC55" w14:textId="77777777" w:rsidR="00E67A7E" w:rsidRDefault="00E67A7E" w:rsidP="00E67A7E">
      <w:pPr>
        <w:spacing w:after="0" w:line="240" w:lineRule="auto"/>
        <w:jc w:val="both"/>
        <w:rPr>
          <w:rFonts w:ascii="Calibri" w:eastAsia="Times New Roman" w:hAnsi="Calibri" w:cs="Calibri"/>
          <w:sz w:val="24"/>
          <w:szCs w:val="24"/>
        </w:rPr>
      </w:pPr>
    </w:p>
    <w:p w14:paraId="032F4785" w14:textId="77777777" w:rsidR="00E67A7E" w:rsidRDefault="00E67A7E" w:rsidP="00E67A7E">
      <w:pPr>
        <w:spacing w:after="0" w:line="240" w:lineRule="auto"/>
        <w:jc w:val="both"/>
        <w:rPr>
          <w:rFonts w:ascii="Calibri" w:eastAsia="Times New Roman" w:hAnsi="Calibri" w:cs="Calibri"/>
          <w:sz w:val="24"/>
          <w:szCs w:val="24"/>
        </w:rPr>
      </w:pPr>
    </w:p>
    <w:p w14:paraId="2C649138" w14:textId="77777777" w:rsidR="00E67A7E" w:rsidRDefault="00E67A7E" w:rsidP="00E67A7E">
      <w:pPr>
        <w:spacing w:after="0" w:line="240" w:lineRule="auto"/>
        <w:jc w:val="both"/>
        <w:rPr>
          <w:rFonts w:ascii="Calibri" w:eastAsia="Times New Roman" w:hAnsi="Calibri" w:cs="Calibri"/>
          <w:sz w:val="24"/>
          <w:szCs w:val="24"/>
        </w:rPr>
      </w:pPr>
    </w:p>
    <w:p w14:paraId="5E4AC68D" w14:textId="77777777" w:rsidR="00E67A7E" w:rsidRDefault="00E67A7E" w:rsidP="00E67A7E">
      <w:pPr>
        <w:spacing w:after="0" w:line="240" w:lineRule="auto"/>
        <w:jc w:val="both"/>
        <w:rPr>
          <w:rFonts w:ascii="Calibri" w:eastAsia="Times New Roman" w:hAnsi="Calibri" w:cs="Calibri"/>
          <w:sz w:val="24"/>
          <w:szCs w:val="24"/>
        </w:rPr>
      </w:pPr>
    </w:p>
    <w:p w14:paraId="7BAED866" w14:textId="77777777" w:rsidR="00E67A7E" w:rsidRDefault="00E67A7E" w:rsidP="00E67A7E">
      <w:pPr>
        <w:spacing w:after="0" w:line="240" w:lineRule="auto"/>
        <w:jc w:val="both"/>
        <w:rPr>
          <w:rFonts w:ascii="Calibri" w:eastAsia="Times New Roman" w:hAnsi="Calibri" w:cs="Calibri"/>
          <w:sz w:val="24"/>
          <w:szCs w:val="24"/>
        </w:rPr>
      </w:pPr>
    </w:p>
    <w:p w14:paraId="010F916F" w14:textId="77777777" w:rsidR="00E67A7E" w:rsidRDefault="00E67A7E" w:rsidP="00E67A7E">
      <w:pPr>
        <w:spacing w:after="0" w:line="240" w:lineRule="auto"/>
        <w:jc w:val="both"/>
        <w:rPr>
          <w:rFonts w:ascii="Calibri" w:eastAsia="Times New Roman" w:hAnsi="Calibri" w:cs="Calibri"/>
          <w:sz w:val="24"/>
          <w:szCs w:val="24"/>
        </w:rPr>
      </w:pPr>
    </w:p>
    <w:p w14:paraId="5246FDAE" w14:textId="77777777" w:rsidR="00E67A7E" w:rsidRDefault="00E67A7E" w:rsidP="00E67A7E">
      <w:pPr>
        <w:spacing w:after="0" w:line="240" w:lineRule="auto"/>
        <w:jc w:val="both"/>
        <w:rPr>
          <w:rFonts w:ascii="Calibri" w:eastAsia="Times New Roman" w:hAnsi="Calibri" w:cs="Calibri"/>
          <w:sz w:val="24"/>
          <w:szCs w:val="24"/>
        </w:rPr>
      </w:pPr>
    </w:p>
    <w:p w14:paraId="046AE7F6" w14:textId="77777777" w:rsidR="00E67A7E" w:rsidRDefault="00E67A7E" w:rsidP="00E67A7E">
      <w:pPr>
        <w:spacing w:after="0" w:line="240" w:lineRule="auto"/>
        <w:jc w:val="both"/>
        <w:rPr>
          <w:rFonts w:ascii="Calibri" w:eastAsia="Times New Roman" w:hAnsi="Calibri" w:cs="Calibri"/>
          <w:sz w:val="24"/>
          <w:szCs w:val="24"/>
        </w:rPr>
      </w:pPr>
    </w:p>
    <w:p w14:paraId="12C71923" w14:textId="77777777" w:rsidR="00E67A7E" w:rsidRDefault="00E67A7E" w:rsidP="00E67A7E">
      <w:pPr>
        <w:spacing w:after="0" w:line="240" w:lineRule="auto"/>
        <w:jc w:val="both"/>
        <w:rPr>
          <w:rFonts w:ascii="Calibri" w:eastAsia="Times New Roman" w:hAnsi="Calibri" w:cs="Calibri"/>
          <w:sz w:val="24"/>
          <w:szCs w:val="24"/>
        </w:rPr>
      </w:pPr>
    </w:p>
    <w:p w14:paraId="00A26E11" w14:textId="77777777" w:rsidR="00E67A7E" w:rsidRDefault="00E67A7E" w:rsidP="00E67A7E">
      <w:pPr>
        <w:spacing w:after="0" w:line="240" w:lineRule="auto"/>
        <w:jc w:val="both"/>
        <w:rPr>
          <w:rFonts w:ascii="Calibri" w:eastAsia="Times New Roman" w:hAnsi="Calibri" w:cs="Calibri"/>
          <w:sz w:val="24"/>
          <w:szCs w:val="24"/>
        </w:rPr>
      </w:pPr>
    </w:p>
    <w:p w14:paraId="304693A7" w14:textId="77777777" w:rsidR="00E67A7E" w:rsidRDefault="00E67A7E" w:rsidP="00E67A7E">
      <w:pPr>
        <w:spacing w:after="0" w:line="240" w:lineRule="auto"/>
        <w:jc w:val="both"/>
        <w:rPr>
          <w:rFonts w:ascii="Calibri" w:eastAsia="Times New Roman" w:hAnsi="Calibri" w:cs="Calibri"/>
          <w:sz w:val="24"/>
          <w:szCs w:val="24"/>
        </w:rPr>
      </w:pPr>
    </w:p>
    <w:p w14:paraId="438F34DE" w14:textId="77777777" w:rsidR="00E67A7E" w:rsidRDefault="00E67A7E" w:rsidP="00E67A7E">
      <w:pPr>
        <w:spacing w:after="0" w:line="240" w:lineRule="auto"/>
        <w:jc w:val="both"/>
        <w:rPr>
          <w:rFonts w:ascii="Calibri" w:eastAsia="Times New Roman" w:hAnsi="Calibri" w:cs="Calibri"/>
          <w:sz w:val="24"/>
          <w:szCs w:val="24"/>
        </w:rPr>
      </w:pPr>
    </w:p>
    <w:p w14:paraId="647303B8" w14:textId="77777777" w:rsidR="00E67A7E" w:rsidRDefault="00E67A7E" w:rsidP="00E67A7E">
      <w:pPr>
        <w:spacing w:after="0" w:line="240" w:lineRule="auto"/>
        <w:jc w:val="both"/>
        <w:rPr>
          <w:rFonts w:ascii="Calibri" w:eastAsia="Times New Roman" w:hAnsi="Calibri" w:cs="Calibri"/>
          <w:sz w:val="24"/>
          <w:szCs w:val="24"/>
        </w:rPr>
      </w:pPr>
    </w:p>
    <w:p w14:paraId="7E82154F" w14:textId="77777777" w:rsidR="00E67A7E" w:rsidRDefault="00E67A7E" w:rsidP="00E67A7E">
      <w:pPr>
        <w:spacing w:after="0" w:line="240" w:lineRule="auto"/>
        <w:jc w:val="both"/>
        <w:rPr>
          <w:rFonts w:ascii="Calibri" w:eastAsia="Times New Roman" w:hAnsi="Calibri" w:cs="Calibri"/>
          <w:sz w:val="24"/>
          <w:szCs w:val="24"/>
        </w:rPr>
      </w:pPr>
    </w:p>
    <w:p w14:paraId="2D06DA5F" w14:textId="77777777" w:rsidR="00E67A7E" w:rsidRDefault="00E67A7E" w:rsidP="00E67A7E">
      <w:pPr>
        <w:spacing w:after="0" w:line="240" w:lineRule="auto"/>
        <w:jc w:val="both"/>
        <w:rPr>
          <w:rFonts w:ascii="Calibri" w:eastAsia="Times New Roman" w:hAnsi="Calibri" w:cs="Calibri"/>
          <w:sz w:val="24"/>
          <w:szCs w:val="24"/>
        </w:rPr>
      </w:pPr>
    </w:p>
    <w:p w14:paraId="066EEE8E" w14:textId="77777777" w:rsidR="00E67A7E" w:rsidRDefault="00E67A7E" w:rsidP="00E67A7E">
      <w:pPr>
        <w:spacing w:after="0" w:line="240" w:lineRule="auto"/>
        <w:jc w:val="both"/>
        <w:rPr>
          <w:rFonts w:ascii="Calibri" w:eastAsia="Times New Roman" w:hAnsi="Calibri" w:cs="Calibri"/>
          <w:sz w:val="24"/>
          <w:szCs w:val="24"/>
        </w:rPr>
      </w:pPr>
    </w:p>
    <w:p w14:paraId="06EB3F51" w14:textId="77777777" w:rsidR="00E67A7E" w:rsidRDefault="00E67A7E" w:rsidP="00E67A7E">
      <w:pPr>
        <w:spacing w:after="0" w:line="240" w:lineRule="auto"/>
        <w:jc w:val="both"/>
        <w:rPr>
          <w:rFonts w:ascii="Calibri" w:eastAsia="Times New Roman" w:hAnsi="Calibri" w:cs="Calibri"/>
          <w:sz w:val="24"/>
          <w:szCs w:val="24"/>
        </w:rPr>
      </w:pPr>
    </w:p>
    <w:p w14:paraId="3E6A7906" w14:textId="77777777" w:rsidR="00E67A7E" w:rsidRDefault="00E67A7E" w:rsidP="00E67A7E">
      <w:pPr>
        <w:spacing w:after="0" w:line="240" w:lineRule="auto"/>
        <w:jc w:val="both"/>
        <w:rPr>
          <w:rFonts w:ascii="Calibri" w:eastAsia="Times New Roman" w:hAnsi="Calibri" w:cs="Calibri"/>
          <w:sz w:val="24"/>
          <w:szCs w:val="24"/>
        </w:rPr>
      </w:pPr>
    </w:p>
    <w:p w14:paraId="5EEE0746" w14:textId="77777777" w:rsidR="006A136C" w:rsidRPr="006A136C" w:rsidRDefault="006A136C" w:rsidP="006A136C">
      <w:pPr>
        <w:spacing w:after="0" w:line="240" w:lineRule="auto"/>
        <w:jc w:val="both"/>
        <w:rPr>
          <w:rFonts w:ascii="Calibri" w:eastAsia="Calibri" w:hAnsi="Calibri" w:cs="Calibri"/>
          <w:b/>
          <w:sz w:val="24"/>
          <w:szCs w:val="24"/>
        </w:rPr>
      </w:pPr>
      <w:r w:rsidRPr="006A136C">
        <w:rPr>
          <w:rFonts w:ascii="Calibri" w:eastAsia="Calibri" w:hAnsi="Calibri" w:cs="Calibri"/>
          <w:b/>
          <w:sz w:val="24"/>
          <w:szCs w:val="24"/>
        </w:rPr>
        <w:lastRenderedPageBreak/>
        <w:t>4. Razdjel 004 UPRAVNI ODJEL ZA GOSPODARSTVO I POLJOPRIVREDU</w:t>
      </w:r>
    </w:p>
    <w:p w14:paraId="6C99F513" w14:textId="77777777" w:rsidR="006A136C" w:rsidRPr="006A136C" w:rsidRDefault="006A136C" w:rsidP="006A136C">
      <w:pPr>
        <w:spacing w:after="0" w:line="240" w:lineRule="auto"/>
        <w:jc w:val="both"/>
        <w:rPr>
          <w:rFonts w:ascii="Calibri" w:eastAsia="Calibri" w:hAnsi="Calibri" w:cs="Calibri"/>
          <w:b/>
          <w:sz w:val="24"/>
          <w:szCs w:val="24"/>
        </w:rPr>
      </w:pPr>
    </w:p>
    <w:p w14:paraId="695BC246" w14:textId="77777777" w:rsidR="006A136C" w:rsidRPr="006A136C" w:rsidRDefault="006A136C" w:rsidP="006A136C">
      <w:pPr>
        <w:spacing w:after="0" w:line="240" w:lineRule="auto"/>
        <w:ind w:firstLine="284"/>
        <w:jc w:val="both"/>
        <w:rPr>
          <w:rFonts w:ascii="Calibri" w:eastAsia="Calibri" w:hAnsi="Calibri" w:cs="Calibri"/>
          <w:sz w:val="24"/>
          <w:szCs w:val="24"/>
        </w:rPr>
      </w:pPr>
      <w:r w:rsidRPr="006A136C">
        <w:rPr>
          <w:rFonts w:ascii="Calibri" w:eastAsia="Calibri" w:hAnsi="Calibri" w:cs="Calibri"/>
          <w:sz w:val="24"/>
          <w:szCs w:val="24"/>
        </w:rPr>
        <w:t>Upravni odjel za gospodarstvo i poljoprivredu (kasnije u tekstu Upravni odjel) obavlja upravne i stručne poslove u vezi s poticanjem gospodarskih i poduzetničkih aktivnosti, poslove vezane uz poticanje poljoprivrede i turizma, kao i poslove vezane uz  korištenje sredstava iz fondova Europske unije i to:</w:t>
      </w:r>
    </w:p>
    <w:p w14:paraId="0038F8AF" w14:textId="77777777" w:rsidR="006A136C" w:rsidRPr="006A136C" w:rsidRDefault="006A136C" w:rsidP="006A136C">
      <w:pPr>
        <w:numPr>
          <w:ilvl w:val="0"/>
          <w:numId w:val="31"/>
        </w:numPr>
        <w:spacing w:after="0" w:line="240" w:lineRule="auto"/>
        <w:contextualSpacing/>
        <w:jc w:val="both"/>
        <w:rPr>
          <w:rFonts w:ascii="Calibri" w:eastAsia="Calibri" w:hAnsi="Calibri" w:cs="Calibri"/>
          <w:sz w:val="24"/>
          <w:szCs w:val="24"/>
        </w:rPr>
      </w:pPr>
      <w:r w:rsidRPr="006A136C">
        <w:rPr>
          <w:rFonts w:ascii="Calibri" w:eastAsia="Calibri" w:hAnsi="Calibri" w:cs="Calibri"/>
          <w:sz w:val="24"/>
          <w:szCs w:val="24"/>
        </w:rPr>
        <w:t>poslove pripreme, proučavanja i vrednovanja prijedloga programa i projekata u području gospodarstva, poljoprivrede i turizma te projekata koji se kandidiraju za korištenje sredstava izvanproračunskih izvora financiranja,</w:t>
      </w:r>
    </w:p>
    <w:p w14:paraId="24A911B7" w14:textId="77777777" w:rsidR="006A136C" w:rsidRPr="006A136C" w:rsidRDefault="006A136C" w:rsidP="006A136C">
      <w:pPr>
        <w:numPr>
          <w:ilvl w:val="0"/>
          <w:numId w:val="31"/>
        </w:numPr>
        <w:spacing w:after="0" w:line="240" w:lineRule="auto"/>
        <w:contextualSpacing/>
        <w:jc w:val="both"/>
        <w:rPr>
          <w:rFonts w:ascii="Calibri" w:eastAsia="Calibri" w:hAnsi="Calibri" w:cs="Calibri"/>
          <w:sz w:val="24"/>
          <w:szCs w:val="24"/>
        </w:rPr>
      </w:pPr>
      <w:r w:rsidRPr="006A136C">
        <w:rPr>
          <w:rFonts w:ascii="Calibri" w:eastAsia="Calibri" w:hAnsi="Calibri" w:cs="Calibri"/>
          <w:sz w:val="24"/>
          <w:szCs w:val="24"/>
        </w:rPr>
        <w:t>poslove pripreme i izvođenja aktivnosti promidžbe razvojnih potencijala i razvojnih projekata Grada usmjerenih privlačenju i poticanju ulaganja u te projekte, te uspostavljanja kontakata s institucijama i osobama zainteresiranim za ulaganja,</w:t>
      </w:r>
    </w:p>
    <w:p w14:paraId="05195F8B" w14:textId="77777777" w:rsidR="006A136C" w:rsidRPr="006A136C" w:rsidRDefault="006A136C" w:rsidP="006A136C">
      <w:pPr>
        <w:numPr>
          <w:ilvl w:val="0"/>
          <w:numId w:val="31"/>
        </w:numPr>
        <w:spacing w:after="0" w:line="240" w:lineRule="auto"/>
        <w:contextualSpacing/>
        <w:jc w:val="both"/>
        <w:rPr>
          <w:rFonts w:ascii="Calibri" w:eastAsia="Calibri" w:hAnsi="Calibri" w:cs="Calibri"/>
          <w:sz w:val="24"/>
          <w:szCs w:val="24"/>
        </w:rPr>
      </w:pPr>
      <w:r w:rsidRPr="006A136C">
        <w:rPr>
          <w:rFonts w:ascii="Calibri" w:eastAsia="Calibri" w:hAnsi="Calibri" w:cs="Calibri"/>
          <w:sz w:val="24"/>
          <w:szCs w:val="24"/>
        </w:rPr>
        <w:t>davanje pomoći i podrške pri izgradnji poslovnih zona, inkubatora i ostalih poslovnih potpornih institucija,</w:t>
      </w:r>
    </w:p>
    <w:p w14:paraId="397312FD" w14:textId="77777777" w:rsidR="006A136C" w:rsidRPr="006A136C" w:rsidRDefault="006A136C" w:rsidP="006A136C">
      <w:pPr>
        <w:numPr>
          <w:ilvl w:val="0"/>
          <w:numId w:val="31"/>
        </w:numPr>
        <w:spacing w:after="0" w:line="240" w:lineRule="auto"/>
        <w:contextualSpacing/>
        <w:jc w:val="both"/>
        <w:rPr>
          <w:rFonts w:ascii="Calibri" w:eastAsia="Calibri" w:hAnsi="Calibri" w:cs="Calibri"/>
          <w:sz w:val="24"/>
          <w:szCs w:val="24"/>
        </w:rPr>
      </w:pPr>
      <w:r w:rsidRPr="006A136C">
        <w:rPr>
          <w:rFonts w:ascii="Calibri" w:eastAsia="Calibri" w:hAnsi="Calibri" w:cs="Calibri"/>
          <w:sz w:val="24"/>
          <w:szCs w:val="24"/>
        </w:rPr>
        <w:t>sudjelovanje u ostvarivanju uvjeta za korištenje nekretnina u vlasništvu Grada u funkciji razvojnih programa,</w:t>
      </w:r>
    </w:p>
    <w:p w14:paraId="0EAC564B" w14:textId="77777777" w:rsidR="006A136C" w:rsidRPr="006A136C" w:rsidRDefault="006A136C" w:rsidP="006A136C">
      <w:pPr>
        <w:numPr>
          <w:ilvl w:val="0"/>
          <w:numId w:val="31"/>
        </w:numPr>
        <w:spacing w:after="0" w:line="240" w:lineRule="auto"/>
        <w:contextualSpacing/>
        <w:jc w:val="both"/>
        <w:rPr>
          <w:rFonts w:ascii="Calibri" w:eastAsia="Calibri" w:hAnsi="Calibri" w:cs="Calibri"/>
          <w:sz w:val="24"/>
          <w:szCs w:val="24"/>
        </w:rPr>
      </w:pPr>
      <w:r w:rsidRPr="006A136C">
        <w:rPr>
          <w:rFonts w:ascii="Calibri" w:eastAsia="Calibri" w:hAnsi="Calibri" w:cs="Calibri"/>
          <w:sz w:val="24"/>
          <w:szCs w:val="24"/>
        </w:rPr>
        <w:t>organiziranje provedbe programa kreditnih linija za poticanje poduzetništva,</w:t>
      </w:r>
    </w:p>
    <w:p w14:paraId="047741AF" w14:textId="77777777" w:rsidR="006A136C" w:rsidRPr="006A136C" w:rsidRDefault="006A136C" w:rsidP="006A136C">
      <w:pPr>
        <w:numPr>
          <w:ilvl w:val="0"/>
          <w:numId w:val="31"/>
        </w:numPr>
        <w:spacing w:after="0" w:line="240" w:lineRule="auto"/>
        <w:contextualSpacing/>
        <w:jc w:val="both"/>
        <w:rPr>
          <w:rFonts w:ascii="Calibri" w:eastAsia="Calibri" w:hAnsi="Calibri" w:cs="Calibri"/>
          <w:sz w:val="24"/>
          <w:szCs w:val="24"/>
        </w:rPr>
      </w:pPr>
      <w:r w:rsidRPr="006A136C">
        <w:rPr>
          <w:rFonts w:ascii="Calibri" w:eastAsia="Calibri" w:hAnsi="Calibri" w:cs="Calibri"/>
          <w:sz w:val="24"/>
          <w:szCs w:val="24"/>
        </w:rPr>
        <w:t>obavlja poslove iz područja razvoja gospodarstva i poduzetništva kroz izradu prijedloga strateških dokumenata,</w:t>
      </w:r>
    </w:p>
    <w:p w14:paraId="6E1F8028" w14:textId="77777777" w:rsidR="006A136C" w:rsidRPr="006A136C" w:rsidRDefault="006A136C" w:rsidP="006A136C">
      <w:pPr>
        <w:numPr>
          <w:ilvl w:val="0"/>
          <w:numId w:val="31"/>
        </w:numPr>
        <w:spacing w:after="0" w:line="240" w:lineRule="auto"/>
        <w:contextualSpacing/>
        <w:jc w:val="both"/>
        <w:rPr>
          <w:rFonts w:ascii="Calibri" w:eastAsia="Calibri" w:hAnsi="Calibri" w:cs="Calibri"/>
          <w:sz w:val="24"/>
          <w:szCs w:val="24"/>
        </w:rPr>
      </w:pPr>
      <w:r w:rsidRPr="006A136C">
        <w:rPr>
          <w:rFonts w:ascii="Calibri" w:eastAsia="Calibri" w:hAnsi="Calibri" w:cs="Calibri"/>
          <w:sz w:val="24"/>
          <w:szCs w:val="24"/>
        </w:rPr>
        <w:t xml:space="preserve">sudjeluje u organizaciji gospodarskih i turističkih manifestacija, </w:t>
      </w:r>
    </w:p>
    <w:p w14:paraId="49847777" w14:textId="77777777" w:rsidR="006A136C" w:rsidRPr="006A136C" w:rsidRDefault="006A136C" w:rsidP="006A136C">
      <w:pPr>
        <w:numPr>
          <w:ilvl w:val="0"/>
          <w:numId w:val="31"/>
        </w:numPr>
        <w:spacing w:after="0" w:line="240" w:lineRule="auto"/>
        <w:contextualSpacing/>
        <w:jc w:val="both"/>
        <w:rPr>
          <w:rFonts w:ascii="Calibri" w:eastAsia="Calibri" w:hAnsi="Calibri" w:cs="Calibri"/>
          <w:sz w:val="24"/>
          <w:szCs w:val="24"/>
        </w:rPr>
      </w:pPr>
      <w:r w:rsidRPr="006A136C">
        <w:rPr>
          <w:rFonts w:ascii="Calibri" w:eastAsia="Calibri" w:hAnsi="Calibri" w:cs="Calibri"/>
          <w:sz w:val="24"/>
          <w:szCs w:val="24"/>
        </w:rPr>
        <w:t>poticanje i promocija gospodarskih i turističkih potencijala,</w:t>
      </w:r>
    </w:p>
    <w:p w14:paraId="79E7F0A9" w14:textId="77777777" w:rsidR="006A136C" w:rsidRPr="006A136C" w:rsidRDefault="006A136C" w:rsidP="006A136C">
      <w:pPr>
        <w:numPr>
          <w:ilvl w:val="0"/>
          <w:numId w:val="31"/>
        </w:numPr>
        <w:spacing w:after="0" w:line="240" w:lineRule="auto"/>
        <w:contextualSpacing/>
        <w:jc w:val="both"/>
        <w:rPr>
          <w:rFonts w:ascii="Calibri" w:eastAsia="Calibri" w:hAnsi="Calibri" w:cs="Calibri"/>
          <w:sz w:val="24"/>
          <w:szCs w:val="24"/>
        </w:rPr>
      </w:pPr>
      <w:r w:rsidRPr="006A136C">
        <w:rPr>
          <w:rFonts w:ascii="Calibri" w:eastAsia="Calibri" w:hAnsi="Calibri" w:cs="Calibri"/>
          <w:sz w:val="24"/>
          <w:szCs w:val="24"/>
        </w:rPr>
        <w:t>predlaganje i provođenje aktivnosti za razvoj turističke djelatnosti te koordiniranje aktivnosti svih dionika iz područja turizma na razini Grada kroz suradnju s Turističkom zajednicom Grada Novske,</w:t>
      </w:r>
    </w:p>
    <w:p w14:paraId="52087AD4" w14:textId="77777777" w:rsidR="006A136C" w:rsidRPr="006A136C" w:rsidRDefault="006A136C" w:rsidP="006A136C">
      <w:pPr>
        <w:numPr>
          <w:ilvl w:val="0"/>
          <w:numId w:val="31"/>
        </w:numPr>
        <w:spacing w:after="0" w:line="240" w:lineRule="auto"/>
        <w:contextualSpacing/>
        <w:jc w:val="both"/>
        <w:rPr>
          <w:rFonts w:ascii="Calibri" w:eastAsia="Calibri" w:hAnsi="Calibri" w:cs="Calibri"/>
          <w:sz w:val="24"/>
          <w:szCs w:val="24"/>
        </w:rPr>
      </w:pPr>
      <w:r w:rsidRPr="006A136C">
        <w:rPr>
          <w:rFonts w:ascii="Calibri" w:eastAsia="Calibri" w:hAnsi="Calibri" w:cs="Calibri"/>
          <w:sz w:val="24"/>
          <w:szCs w:val="24"/>
        </w:rPr>
        <w:t>rješavanje u upravnim stvarima u prvom stupnju sukladno posebnim propisima,</w:t>
      </w:r>
    </w:p>
    <w:p w14:paraId="2A5D0589" w14:textId="77777777" w:rsidR="006A136C" w:rsidRPr="006A136C" w:rsidRDefault="006A136C" w:rsidP="006A136C">
      <w:pPr>
        <w:numPr>
          <w:ilvl w:val="0"/>
          <w:numId w:val="31"/>
        </w:numPr>
        <w:spacing w:after="0" w:line="240" w:lineRule="auto"/>
        <w:contextualSpacing/>
        <w:jc w:val="both"/>
        <w:rPr>
          <w:rFonts w:ascii="Calibri" w:eastAsia="Calibri" w:hAnsi="Calibri" w:cs="Calibri"/>
          <w:sz w:val="24"/>
          <w:szCs w:val="24"/>
        </w:rPr>
      </w:pPr>
      <w:r w:rsidRPr="006A136C">
        <w:rPr>
          <w:rFonts w:ascii="Calibri" w:eastAsia="Calibri" w:hAnsi="Calibri" w:cs="Calibri"/>
          <w:sz w:val="24"/>
          <w:szCs w:val="24"/>
        </w:rPr>
        <w:t>provođenje aktivnosti i poslovne suradnje s gradovima partnerima Grada i s ostalim međunarodnim subjektima,</w:t>
      </w:r>
    </w:p>
    <w:p w14:paraId="4DAA2F89" w14:textId="77777777" w:rsidR="006A136C" w:rsidRPr="006A136C" w:rsidRDefault="006A136C" w:rsidP="006A136C">
      <w:pPr>
        <w:numPr>
          <w:ilvl w:val="0"/>
          <w:numId w:val="31"/>
        </w:numPr>
        <w:spacing w:after="0" w:line="240" w:lineRule="auto"/>
        <w:contextualSpacing/>
        <w:jc w:val="both"/>
        <w:rPr>
          <w:rFonts w:ascii="Calibri" w:eastAsia="Calibri" w:hAnsi="Calibri" w:cs="Calibri"/>
          <w:sz w:val="24"/>
          <w:szCs w:val="24"/>
        </w:rPr>
      </w:pPr>
      <w:r w:rsidRPr="006A136C">
        <w:rPr>
          <w:rFonts w:ascii="Calibri" w:eastAsia="Calibri" w:hAnsi="Calibri" w:cs="Calibri"/>
          <w:sz w:val="24"/>
          <w:szCs w:val="24"/>
        </w:rPr>
        <w:t>vođenje baze podataka o projektima na području Grada,</w:t>
      </w:r>
    </w:p>
    <w:p w14:paraId="14EE81A6" w14:textId="77777777" w:rsidR="006A136C" w:rsidRPr="006A136C" w:rsidRDefault="006A136C" w:rsidP="006A136C">
      <w:pPr>
        <w:numPr>
          <w:ilvl w:val="0"/>
          <w:numId w:val="31"/>
        </w:numPr>
        <w:spacing w:after="0" w:line="240" w:lineRule="auto"/>
        <w:contextualSpacing/>
        <w:jc w:val="both"/>
        <w:rPr>
          <w:rFonts w:ascii="Calibri" w:eastAsia="Calibri" w:hAnsi="Calibri" w:cs="Calibri"/>
          <w:sz w:val="24"/>
          <w:szCs w:val="24"/>
        </w:rPr>
      </w:pPr>
      <w:r w:rsidRPr="006A136C">
        <w:rPr>
          <w:rFonts w:ascii="Calibri" w:eastAsia="Calibri" w:hAnsi="Calibri" w:cs="Calibri"/>
          <w:sz w:val="24"/>
          <w:szCs w:val="24"/>
        </w:rPr>
        <w:t>predlaganje, suradnja i koordiniranje pripreme i provedbe projekata sufinanciranih iz fondova te državnih tijela,</w:t>
      </w:r>
    </w:p>
    <w:p w14:paraId="1CF07FD8" w14:textId="77777777" w:rsidR="006A136C" w:rsidRPr="006A136C" w:rsidRDefault="006A136C" w:rsidP="006A136C">
      <w:pPr>
        <w:numPr>
          <w:ilvl w:val="0"/>
          <w:numId w:val="31"/>
        </w:numPr>
        <w:spacing w:after="0" w:line="240" w:lineRule="auto"/>
        <w:contextualSpacing/>
        <w:jc w:val="both"/>
        <w:rPr>
          <w:rFonts w:ascii="Calibri" w:eastAsia="Calibri" w:hAnsi="Calibri" w:cs="Calibri"/>
          <w:sz w:val="24"/>
          <w:szCs w:val="24"/>
        </w:rPr>
      </w:pPr>
      <w:r w:rsidRPr="006A136C">
        <w:rPr>
          <w:rFonts w:ascii="Calibri" w:eastAsia="Calibri" w:hAnsi="Calibri" w:cs="Calibri"/>
          <w:sz w:val="24"/>
          <w:szCs w:val="24"/>
        </w:rPr>
        <w:t>izradu prijedloga općih i pojedinačnih akata te stručnih prijedloga za provedbu razvojnih mjera gospodarske i poljoprivredne politike na razini Grada,</w:t>
      </w:r>
    </w:p>
    <w:p w14:paraId="51654055" w14:textId="77777777" w:rsidR="006A136C" w:rsidRPr="006A136C" w:rsidRDefault="006A136C" w:rsidP="006A136C">
      <w:pPr>
        <w:numPr>
          <w:ilvl w:val="0"/>
          <w:numId w:val="31"/>
        </w:numPr>
        <w:spacing w:after="0" w:line="240" w:lineRule="auto"/>
        <w:contextualSpacing/>
        <w:jc w:val="both"/>
        <w:rPr>
          <w:rFonts w:ascii="Calibri" w:eastAsia="Calibri" w:hAnsi="Calibri" w:cs="Calibri"/>
          <w:sz w:val="24"/>
          <w:szCs w:val="24"/>
        </w:rPr>
      </w:pPr>
      <w:r w:rsidRPr="006A136C">
        <w:rPr>
          <w:rFonts w:ascii="Calibri" w:eastAsia="Calibri" w:hAnsi="Calibri" w:cs="Calibri"/>
          <w:sz w:val="24"/>
          <w:szCs w:val="24"/>
        </w:rPr>
        <w:t>predlaganje i provođenje mjera institucijske potpore u poljoprivrednoj proizvodnji, poticanje interesnog povezivanja poljoprivrednika te pružanje stručne pomoći proizvođačima, pogotovo obiteljskim poljoprivrednim gospodarstvima,</w:t>
      </w:r>
    </w:p>
    <w:p w14:paraId="3461E5EE" w14:textId="77777777" w:rsidR="006A136C" w:rsidRPr="006A136C" w:rsidRDefault="006A136C" w:rsidP="006A136C">
      <w:pPr>
        <w:numPr>
          <w:ilvl w:val="0"/>
          <w:numId w:val="31"/>
        </w:numPr>
        <w:spacing w:after="0" w:line="240" w:lineRule="auto"/>
        <w:contextualSpacing/>
        <w:jc w:val="both"/>
        <w:rPr>
          <w:rFonts w:ascii="Calibri" w:eastAsia="Calibri" w:hAnsi="Calibri" w:cs="Calibri"/>
          <w:sz w:val="24"/>
          <w:szCs w:val="24"/>
        </w:rPr>
      </w:pPr>
      <w:r w:rsidRPr="006A136C">
        <w:rPr>
          <w:rFonts w:ascii="Calibri" w:eastAsia="Calibri" w:hAnsi="Calibri" w:cs="Calibri"/>
          <w:sz w:val="24"/>
          <w:szCs w:val="24"/>
        </w:rPr>
        <w:t>suradnju s državnim i drugim tijelima te pravnim osobama nadležnim za poslove iz nadležnosti Upravnog odjela,</w:t>
      </w:r>
    </w:p>
    <w:p w14:paraId="2ABEA844" w14:textId="77777777" w:rsidR="006A136C" w:rsidRPr="006A136C" w:rsidRDefault="006A136C" w:rsidP="006A136C">
      <w:pPr>
        <w:numPr>
          <w:ilvl w:val="0"/>
          <w:numId w:val="30"/>
        </w:numPr>
        <w:spacing w:after="0" w:line="240" w:lineRule="auto"/>
        <w:contextualSpacing/>
        <w:jc w:val="both"/>
        <w:rPr>
          <w:rFonts w:ascii="Calibri" w:eastAsia="Calibri" w:hAnsi="Calibri" w:cs="Calibri"/>
          <w:sz w:val="24"/>
          <w:szCs w:val="24"/>
        </w:rPr>
      </w:pPr>
      <w:r w:rsidRPr="006A136C">
        <w:rPr>
          <w:rFonts w:ascii="Calibri" w:eastAsia="Calibri" w:hAnsi="Calibri" w:cs="Calibri"/>
          <w:sz w:val="24"/>
          <w:szCs w:val="24"/>
        </w:rPr>
        <w:t>daje mišljenja, suglasnosti ili posebne uvjete u postupcima izdavanja dozvola koje nadležna tijela i druge fizičke osobe zatraže od Grada,</w:t>
      </w:r>
    </w:p>
    <w:p w14:paraId="6F49F325" w14:textId="77777777" w:rsidR="006A136C" w:rsidRPr="006A136C" w:rsidRDefault="006A136C" w:rsidP="006A136C">
      <w:pPr>
        <w:numPr>
          <w:ilvl w:val="0"/>
          <w:numId w:val="30"/>
        </w:numPr>
        <w:spacing w:after="0" w:line="240" w:lineRule="auto"/>
        <w:contextualSpacing/>
        <w:jc w:val="both"/>
        <w:rPr>
          <w:rFonts w:ascii="Calibri" w:eastAsia="Calibri" w:hAnsi="Calibri" w:cs="Calibri"/>
          <w:sz w:val="24"/>
          <w:szCs w:val="24"/>
        </w:rPr>
      </w:pPr>
      <w:r w:rsidRPr="006A136C">
        <w:rPr>
          <w:rFonts w:ascii="Calibri" w:eastAsia="Calibri" w:hAnsi="Calibri" w:cs="Calibri"/>
          <w:sz w:val="24"/>
          <w:szCs w:val="24"/>
        </w:rPr>
        <w:t>obrada prijava šteta od elementarnih nepogoda,</w:t>
      </w:r>
    </w:p>
    <w:p w14:paraId="0301C65C" w14:textId="77777777" w:rsidR="006A136C" w:rsidRPr="006A136C" w:rsidRDefault="006A136C" w:rsidP="006A136C">
      <w:pPr>
        <w:numPr>
          <w:ilvl w:val="0"/>
          <w:numId w:val="30"/>
        </w:numPr>
        <w:spacing w:after="0" w:line="240" w:lineRule="auto"/>
        <w:contextualSpacing/>
        <w:jc w:val="both"/>
        <w:rPr>
          <w:rFonts w:ascii="Calibri" w:eastAsia="Calibri" w:hAnsi="Calibri" w:cs="Calibri"/>
          <w:sz w:val="24"/>
          <w:szCs w:val="24"/>
        </w:rPr>
      </w:pPr>
      <w:r w:rsidRPr="006A136C">
        <w:rPr>
          <w:rFonts w:ascii="Calibri" w:eastAsia="Calibri" w:hAnsi="Calibri" w:cs="Calibri"/>
          <w:sz w:val="24"/>
          <w:szCs w:val="24"/>
        </w:rPr>
        <w:t>izradu prijedloga akata i vođenje postupka za dodjelu koncesija, upis u registar, praćenje izvršavanja koncesijskih ugovora i izrada propisanih izvješća,</w:t>
      </w:r>
    </w:p>
    <w:p w14:paraId="76236AE5" w14:textId="77777777" w:rsidR="006A136C" w:rsidRPr="006A136C" w:rsidRDefault="006A136C" w:rsidP="006A136C">
      <w:pPr>
        <w:numPr>
          <w:ilvl w:val="0"/>
          <w:numId w:val="30"/>
        </w:numPr>
        <w:spacing w:after="0" w:line="240" w:lineRule="auto"/>
        <w:contextualSpacing/>
        <w:jc w:val="both"/>
        <w:rPr>
          <w:rFonts w:ascii="Calibri" w:eastAsia="Calibri" w:hAnsi="Calibri" w:cs="Calibri"/>
          <w:sz w:val="24"/>
          <w:szCs w:val="24"/>
        </w:rPr>
      </w:pPr>
      <w:r w:rsidRPr="006A136C">
        <w:rPr>
          <w:rFonts w:ascii="Calibri" w:eastAsia="Calibri" w:hAnsi="Calibri" w:cs="Calibri"/>
          <w:sz w:val="24"/>
          <w:szCs w:val="24"/>
        </w:rPr>
        <w:t>provedba postupaka bagatelne nabave za nabavu roba, usluga i radova iz područja upravnog odjela</w:t>
      </w:r>
    </w:p>
    <w:p w14:paraId="47C8CB3B" w14:textId="77777777" w:rsidR="006A136C" w:rsidRPr="006A136C" w:rsidRDefault="006A136C" w:rsidP="006A136C">
      <w:pPr>
        <w:numPr>
          <w:ilvl w:val="0"/>
          <w:numId w:val="30"/>
        </w:numPr>
        <w:spacing w:after="0" w:line="240" w:lineRule="auto"/>
        <w:contextualSpacing/>
        <w:jc w:val="both"/>
        <w:rPr>
          <w:rFonts w:ascii="Calibri" w:eastAsia="Calibri" w:hAnsi="Calibri" w:cs="Calibri"/>
          <w:sz w:val="24"/>
          <w:szCs w:val="24"/>
        </w:rPr>
      </w:pPr>
      <w:r w:rsidRPr="006A136C">
        <w:rPr>
          <w:rFonts w:ascii="Calibri" w:eastAsia="Calibri" w:hAnsi="Calibri" w:cs="Calibri"/>
          <w:sz w:val="24"/>
          <w:szCs w:val="24"/>
        </w:rPr>
        <w:t>i druge poslove koji mu se stave u nadležnost sukladno zakonu i općim aktima Grada.</w:t>
      </w:r>
    </w:p>
    <w:p w14:paraId="7D296089" w14:textId="77777777" w:rsidR="006A136C" w:rsidRPr="006A136C" w:rsidRDefault="006A136C" w:rsidP="006A136C">
      <w:pPr>
        <w:spacing w:after="0" w:line="240" w:lineRule="auto"/>
        <w:ind w:left="720"/>
        <w:contextualSpacing/>
        <w:jc w:val="both"/>
        <w:rPr>
          <w:rFonts w:ascii="Calibri" w:eastAsia="Calibri" w:hAnsi="Calibri" w:cs="Calibri"/>
          <w:sz w:val="24"/>
          <w:szCs w:val="24"/>
        </w:rPr>
      </w:pPr>
    </w:p>
    <w:p w14:paraId="37695A43" w14:textId="77777777" w:rsidR="006A136C" w:rsidRPr="006A136C" w:rsidRDefault="006A136C" w:rsidP="006A136C">
      <w:pPr>
        <w:spacing w:after="0" w:line="240" w:lineRule="auto"/>
        <w:contextualSpacing/>
        <w:jc w:val="both"/>
        <w:rPr>
          <w:rFonts w:ascii="Calibri" w:eastAsia="Calibri" w:hAnsi="Calibri" w:cs="Calibri"/>
          <w:sz w:val="24"/>
          <w:szCs w:val="24"/>
        </w:rPr>
      </w:pPr>
    </w:p>
    <w:p w14:paraId="44CB5263" w14:textId="3C2226E9" w:rsidR="006A136C" w:rsidRDefault="006A136C" w:rsidP="00D1706B">
      <w:pPr>
        <w:spacing w:after="0" w:line="240" w:lineRule="auto"/>
        <w:ind w:firstLine="708"/>
        <w:contextualSpacing/>
        <w:jc w:val="both"/>
        <w:rPr>
          <w:rFonts w:ascii="Calibri" w:eastAsia="Calibri" w:hAnsi="Calibri" w:cs="Calibri"/>
          <w:sz w:val="24"/>
          <w:szCs w:val="24"/>
        </w:rPr>
      </w:pPr>
      <w:r w:rsidRPr="006A136C">
        <w:rPr>
          <w:rFonts w:ascii="Calibri" w:eastAsia="Calibri" w:hAnsi="Calibri" w:cs="Calibri"/>
          <w:sz w:val="24"/>
          <w:szCs w:val="24"/>
        </w:rPr>
        <w:lastRenderedPageBreak/>
        <w:t>Na kraju obračunskog razdoblja (01.01.2023.-30.06.2023), Upravni odjel je realizirao programe u iznosu od 247.510,26 eura.</w:t>
      </w:r>
    </w:p>
    <w:p w14:paraId="582D7F34" w14:textId="77777777" w:rsidR="00B80D24" w:rsidRPr="006A136C" w:rsidRDefault="00B80D24" w:rsidP="00B80D24">
      <w:pPr>
        <w:spacing w:after="0" w:line="240" w:lineRule="auto"/>
        <w:ind w:firstLine="360"/>
        <w:contextualSpacing/>
        <w:jc w:val="both"/>
        <w:rPr>
          <w:rFonts w:ascii="Calibri" w:eastAsia="Calibri" w:hAnsi="Calibri" w:cs="Calibri"/>
          <w:sz w:val="24"/>
          <w:szCs w:val="24"/>
        </w:rPr>
      </w:pPr>
    </w:p>
    <w:p w14:paraId="4724765B" w14:textId="49577C99" w:rsidR="006A136C" w:rsidRPr="006A136C" w:rsidRDefault="00C65856" w:rsidP="006A136C">
      <w:pPr>
        <w:spacing w:after="0" w:line="240" w:lineRule="auto"/>
        <w:jc w:val="both"/>
        <w:rPr>
          <w:rFonts w:ascii="Calibri" w:eastAsia="Calibri" w:hAnsi="Calibri" w:cs="Calibri"/>
          <w:b/>
          <w:sz w:val="24"/>
          <w:szCs w:val="24"/>
        </w:rPr>
      </w:pPr>
      <w:r>
        <w:rPr>
          <w:rFonts w:ascii="Calibri" w:eastAsia="Calibri" w:hAnsi="Calibri" w:cs="Calibri"/>
          <w:b/>
          <w:sz w:val="24"/>
          <w:szCs w:val="24"/>
        </w:rPr>
        <w:t>Izvršeni rashodi</w:t>
      </w:r>
      <w:r w:rsidR="006A136C" w:rsidRPr="006A136C">
        <w:rPr>
          <w:rFonts w:ascii="Calibri" w:eastAsia="Calibri" w:hAnsi="Calibri" w:cs="Calibri"/>
          <w:b/>
          <w:sz w:val="24"/>
          <w:szCs w:val="24"/>
        </w:rPr>
        <w:t xml:space="preserve"> Upravnog odjela za gospodarstvo i poljoprivredu</w:t>
      </w:r>
      <w:r>
        <w:rPr>
          <w:rFonts w:ascii="Calibri" w:eastAsia="Calibri" w:hAnsi="Calibri" w:cs="Calibri"/>
          <w:b/>
          <w:sz w:val="24"/>
          <w:szCs w:val="24"/>
        </w:rPr>
        <w:t xml:space="preserve"> u razdoblju od 01.01. do 30.06.2023. godine</w:t>
      </w:r>
    </w:p>
    <w:p w14:paraId="5CDD6B75" w14:textId="77777777" w:rsidR="006A136C" w:rsidRPr="006A136C" w:rsidRDefault="006A136C" w:rsidP="006A136C">
      <w:pPr>
        <w:spacing w:after="0" w:line="240" w:lineRule="auto"/>
        <w:jc w:val="both"/>
        <w:rPr>
          <w:rFonts w:ascii="Calibri" w:eastAsia="Calibri" w:hAnsi="Calibri" w:cs="Calibri"/>
          <w:b/>
          <w:sz w:val="24"/>
          <w:szCs w:val="24"/>
        </w:rPr>
      </w:pPr>
    </w:p>
    <w:tbl>
      <w:tblPr>
        <w:tblStyle w:val="Reetkatablice3"/>
        <w:tblW w:w="0" w:type="auto"/>
        <w:tblLook w:val="04A0" w:firstRow="1" w:lastRow="0" w:firstColumn="1" w:lastColumn="0" w:noHBand="0" w:noVBand="1"/>
      </w:tblPr>
      <w:tblGrid>
        <w:gridCol w:w="879"/>
        <w:gridCol w:w="2249"/>
        <w:gridCol w:w="3636"/>
        <w:gridCol w:w="2299"/>
      </w:tblGrid>
      <w:tr w:rsidR="006A136C" w:rsidRPr="006A136C" w14:paraId="13A5C643" w14:textId="77777777" w:rsidTr="00B80D24">
        <w:trPr>
          <w:trHeight w:val="584"/>
        </w:trPr>
        <w:tc>
          <w:tcPr>
            <w:tcW w:w="879" w:type="dxa"/>
            <w:shd w:val="clear" w:color="auto" w:fill="D9D9D9" w:themeFill="background1" w:themeFillShade="D9"/>
          </w:tcPr>
          <w:p w14:paraId="35703EA5" w14:textId="77777777" w:rsidR="006A136C" w:rsidRPr="006A136C" w:rsidRDefault="006A136C" w:rsidP="006A136C">
            <w:pPr>
              <w:spacing w:after="0" w:line="240" w:lineRule="auto"/>
              <w:jc w:val="center"/>
              <w:rPr>
                <w:rFonts w:ascii="Calibri" w:eastAsia="Calibri" w:hAnsi="Calibri" w:cs="Calibri"/>
                <w:b/>
                <w:sz w:val="24"/>
                <w:szCs w:val="24"/>
              </w:rPr>
            </w:pPr>
            <w:r w:rsidRPr="006A136C">
              <w:rPr>
                <w:rFonts w:ascii="Calibri" w:eastAsia="Calibri" w:hAnsi="Calibri" w:cs="Calibri"/>
                <w:b/>
                <w:sz w:val="24"/>
                <w:szCs w:val="24"/>
              </w:rPr>
              <w:t>Redni broj</w:t>
            </w:r>
          </w:p>
        </w:tc>
        <w:tc>
          <w:tcPr>
            <w:tcW w:w="2249" w:type="dxa"/>
            <w:shd w:val="clear" w:color="auto" w:fill="D9D9D9" w:themeFill="background1" w:themeFillShade="D9"/>
          </w:tcPr>
          <w:p w14:paraId="2E20234C" w14:textId="77777777" w:rsidR="006A136C" w:rsidRPr="006A136C" w:rsidRDefault="006A136C" w:rsidP="006A136C">
            <w:pPr>
              <w:spacing w:after="0" w:line="240" w:lineRule="auto"/>
              <w:jc w:val="center"/>
              <w:rPr>
                <w:rFonts w:ascii="Calibri" w:eastAsia="Calibri" w:hAnsi="Calibri" w:cs="Calibri"/>
                <w:b/>
                <w:sz w:val="24"/>
                <w:szCs w:val="24"/>
              </w:rPr>
            </w:pPr>
            <w:r w:rsidRPr="006A136C">
              <w:rPr>
                <w:rFonts w:ascii="Calibri" w:eastAsia="Calibri" w:hAnsi="Calibri" w:cs="Calibri"/>
                <w:b/>
                <w:sz w:val="24"/>
                <w:szCs w:val="24"/>
              </w:rPr>
              <w:t>Brojčana oznaka programa u proračunu za 2023.</w:t>
            </w:r>
          </w:p>
        </w:tc>
        <w:tc>
          <w:tcPr>
            <w:tcW w:w="3636" w:type="dxa"/>
            <w:shd w:val="clear" w:color="auto" w:fill="D9D9D9" w:themeFill="background1" w:themeFillShade="D9"/>
          </w:tcPr>
          <w:p w14:paraId="21F6EEE8" w14:textId="77777777" w:rsidR="006A136C" w:rsidRPr="006A136C" w:rsidRDefault="006A136C" w:rsidP="006A136C">
            <w:pPr>
              <w:spacing w:after="0" w:line="240" w:lineRule="auto"/>
              <w:jc w:val="center"/>
              <w:rPr>
                <w:rFonts w:ascii="Calibri" w:eastAsia="Calibri" w:hAnsi="Calibri" w:cs="Calibri"/>
                <w:b/>
                <w:sz w:val="24"/>
                <w:szCs w:val="24"/>
              </w:rPr>
            </w:pPr>
            <w:r w:rsidRPr="006A136C">
              <w:rPr>
                <w:rFonts w:ascii="Calibri" w:eastAsia="Calibri" w:hAnsi="Calibri" w:cs="Calibri"/>
                <w:b/>
                <w:sz w:val="24"/>
                <w:szCs w:val="24"/>
              </w:rPr>
              <w:t>Naziv programa</w:t>
            </w:r>
          </w:p>
        </w:tc>
        <w:tc>
          <w:tcPr>
            <w:tcW w:w="2299" w:type="dxa"/>
            <w:shd w:val="clear" w:color="auto" w:fill="D9D9D9" w:themeFill="background1" w:themeFillShade="D9"/>
          </w:tcPr>
          <w:p w14:paraId="1937FB06" w14:textId="43BAFA75" w:rsidR="006A136C" w:rsidRPr="006A136C" w:rsidRDefault="006A136C" w:rsidP="006A136C">
            <w:pPr>
              <w:spacing w:after="0" w:line="240" w:lineRule="auto"/>
              <w:jc w:val="center"/>
              <w:rPr>
                <w:rFonts w:ascii="Calibri" w:eastAsia="Calibri" w:hAnsi="Calibri" w:cs="Calibri"/>
                <w:b/>
                <w:sz w:val="24"/>
                <w:szCs w:val="24"/>
              </w:rPr>
            </w:pPr>
            <w:r w:rsidRPr="006A136C">
              <w:rPr>
                <w:rFonts w:ascii="Calibri" w:eastAsia="Calibri" w:hAnsi="Calibri" w:cs="Calibri"/>
                <w:b/>
                <w:sz w:val="24"/>
                <w:szCs w:val="24"/>
              </w:rPr>
              <w:t>Iznos (</w:t>
            </w:r>
            <w:r w:rsidR="00B80D24">
              <w:rPr>
                <w:rFonts w:ascii="Calibri" w:eastAsia="Calibri" w:hAnsi="Calibri" w:cs="Calibri"/>
                <w:b/>
                <w:sz w:val="24"/>
                <w:szCs w:val="24"/>
              </w:rPr>
              <w:t>EUR</w:t>
            </w:r>
            <w:r w:rsidRPr="006A136C">
              <w:rPr>
                <w:rFonts w:ascii="Calibri" w:eastAsia="Calibri" w:hAnsi="Calibri" w:cs="Calibri"/>
                <w:b/>
                <w:sz w:val="24"/>
                <w:szCs w:val="24"/>
              </w:rPr>
              <w:t>)</w:t>
            </w:r>
          </w:p>
        </w:tc>
      </w:tr>
      <w:tr w:rsidR="006A136C" w:rsidRPr="006A136C" w14:paraId="4A99BB88" w14:textId="77777777" w:rsidTr="00B80D24">
        <w:trPr>
          <w:trHeight w:val="571"/>
        </w:trPr>
        <w:tc>
          <w:tcPr>
            <w:tcW w:w="879" w:type="dxa"/>
            <w:shd w:val="clear" w:color="auto" w:fill="F2F2F2" w:themeFill="background1" w:themeFillShade="F2"/>
          </w:tcPr>
          <w:p w14:paraId="59B3AAD7" w14:textId="77777777" w:rsidR="006A136C" w:rsidRPr="006A136C" w:rsidRDefault="006A136C" w:rsidP="006A136C">
            <w:pPr>
              <w:spacing w:after="0" w:line="240" w:lineRule="auto"/>
              <w:jc w:val="center"/>
              <w:rPr>
                <w:rFonts w:ascii="Calibri" w:eastAsia="Calibri" w:hAnsi="Calibri" w:cs="Calibri"/>
                <w:sz w:val="24"/>
                <w:szCs w:val="24"/>
              </w:rPr>
            </w:pPr>
            <w:r w:rsidRPr="006A136C">
              <w:rPr>
                <w:rFonts w:ascii="Calibri" w:eastAsia="Calibri" w:hAnsi="Calibri" w:cs="Calibri"/>
                <w:sz w:val="24"/>
                <w:szCs w:val="24"/>
              </w:rPr>
              <w:t>1.</w:t>
            </w:r>
          </w:p>
        </w:tc>
        <w:tc>
          <w:tcPr>
            <w:tcW w:w="2249" w:type="dxa"/>
            <w:shd w:val="clear" w:color="auto" w:fill="F2F2F2" w:themeFill="background1" w:themeFillShade="F2"/>
          </w:tcPr>
          <w:p w14:paraId="5CADE447" w14:textId="77777777" w:rsidR="006A136C" w:rsidRPr="006A136C" w:rsidRDefault="006A136C" w:rsidP="006A136C">
            <w:pPr>
              <w:spacing w:after="0" w:line="240" w:lineRule="auto"/>
              <w:jc w:val="center"/>
              <w:rPr>
                <w:rFonts w:ascii="Calibri" w:eastAsia="Calibri" w:hAnsi="Calibri" w:cs="Calibri"/>
                <w:sz w:val="24"/>
                <w:szCs w:val="24"/>
              </w:rPr>
            </w:pPr>
            <w:r w:rsidRPr="006A136C">
              <w:rPr>
                <w:rFonts w:ascii="Calibri" w:eastAsia="Calibri" w:hAnsi="Calibri" w:cs="Calibri"/>
                <w:sz w:val="24"/>
                <w:szCs w:val="24"/>
              </w:rPr>
              <w:t>1030</w:t>
            </w:r>
          </w:p>
        </w:tc>
        <w:tc>
          <w:tcPr>
            <w:tcW w:w="3636" w:type="dxa"/>
            <w:shd w:val="clear" w:color="auto" w:fill="F2F2F2" w:themeFill="background1" w:themeFillShade="F2"/>
          </w:tcPr>
          <w:p w14:paraId="161B6065" w14:textId="77777777" w:rsidR="006A136C" w:rsidRPr="006A136C" w:rsidRDefault="006A136C" w:rsidP="006A136C">
            <w:pPr>
              <w:spacing w:after="0" w:line="240" w:lineRule="auto"/>
              <w:rPr>
                <w:rFonts w:ascii="Calibri" w:eastAsia="Calibri" w:hAnsi="Calibri" w:cs="Calibri"/>
                <w:sz w:val="24"/>
                <w:szCs w:val="24"/>
              </w:rPr>
            </w:pPr>
            <w:r w:rsidRPr="006A136C">
              <w:rPr>
                <w:rFonts w:ascii="Calibri" w:eastAsia="Calibri" w:hAnsi="Calibri" w:cs="Calibri"/>
                <w:sz w:val="24"/>
                <w:szCs w:val="24"/>
              </w:rPr>
              <w:t>Podrška gospodarstvu i održivom razvoju</w:t>
            </w:r>
          </w:p>
        </w:tc>
        <w:tc>
          <w:tcPr>
            <w:tcW w:w="2299" w:type="dxa"/>
            <w:shd w:val="clear" w:color="auto" w:fill="F2F2F2" w:themeFill="background1" w:themeFillShade="F2"/>
          </w:tcPr>
          <w:p w14:paraId="334DCC0C" w14:textId="77777777" w:rsidR="006A136C" w:rsidRPr="006A136C" w:rsidRDefault="006A136C" w:rsidP="006A136C">
            <w:pPr>
              <w:spacing w:after="0" w:line="240" w:lineRule="auto"/>
              <w:jc w:val="right"/>
              <w:rPr>
                <w:rFonts w:ascii="Calibri" w:eastAsia="Calibri" w:hAnsi="Calibri" w:cs="Calibri"/>
                <w:sz w:val="24"/>
                <w:szCs w:val="24"/>
              </w:rPr>
            </w:pPr>
            <w:r w:rsidRPr="006A136C">
              <w:rPr>
                <w:rFonts w:ascii="Calibri" w:eastAsia="Calibri" w:hAnsi="Calibri" w:cs="Calibri"/>
                <w:sz w:val="24"/>
                <w:szCs w:val="24"/>
              </w:rPr>
              <w:t>60.292,47</w:t>
            </w:r>
          </w:p>
        </w:tc>
      </w:tr>
      <w:tr w:rsidR="006A136C" w:rsidRPr="006A136C" w14:paraId="1E71CF6B" w14:textId="77777777" w:rsidTr="00B80D24">
        <w:trPr>
          <w:trHeight w:val="369"/>
        </w:trPr>
        <w:tc>
          <w:tcPr>
            <w:tcW w:w="879" w:type="dxa"/>
            <w:shd w:val="clear" w:color="auto" w:fill="F2F2F2" w:themeFill="background1" w:themeFillShade="F2"/>
          </w:tcPr>
          <w:p w14:paraId="06BC1BB7" w14:textId="77777777" w:rsidR="006A136C" w:rsidRPr="006A136C" w:rsidRDefault="006A136C" w:rsidP="006A136C">
            <w:pPr>
              <w:spacing w:after="0" w:line="240" w:lineRule="auto"/>
              <w:jc w:val="center"/>
              <w:rPr>
                <w:rFonts w:ascii="Calibri" w:eastAsia="Calibri" w:hAnsi="Calibri" w:cs="Calibri"/>
                <w:sz w:val="24"/>
                <w:szCs w:val="24"/>
              </w:rPr>
            </w:pPr>
            <w:r w:rsidRPr="006A136C">
              <w:rPr>
                <w:rFonts w:ascii="Calibri" w:eastAsia="Calibri" w:hAnsi="Calibri" w:cs="Calibri"/>
                <w:sz w:val="24"/>
                <w:szCs w:val="24"/>
              </w:rPr>
              <w:t>2.</w:t>
            </w:r>
          </w:p>
        </w:tc>
        <w:tc>
          <w:tcPr>
            <w:tcW w:w="2249" w:type="dxa"/>
            <w:shd w:val="clear" w:color="auto" w:fill="F2F2F2" w:themeFill="background1" w:themeFillShade="F2"/>
          </w:tcPr>
          <w:p w14:paraId="797FDDA5" w14:textId="77777777" w:rsidR="006A136C" w:rsidRPr="006A136C" w:rsidRDefault="006A136C" w:rsidP="006A136C">
            <w:pPr>
              <w:spacing w:after="0" w:line="240" w:lineRule="auto"/>
              <w:jc w:val="center"/>
              <w:rPr>
                <w:rFonts w:ascii="Calibri" w:eastAsia="Calibri" w:hAnsi="Calibri" w:cs="Calibri"/>
                <w:sz w:val="24"/>
                <w:szCs w:val="24"/>
              </w:rPr>
            </w:pPr>
            <w:r w:rsidRPr="006A136C">
              <w:rPr>
                <w:rFonts w:ascii="Calibri" w:eastAsia="Calibri" w:hAnsi="Calibri" w:cs="Calibri"/>
                <w:sz w:val="24"/>
                <w:szCs w:val="24"/>
              </w:rPr>
              <w:t>1031</w:t>
            </w:r>
          </w:p>
        </w:tc>
        <w:tc>
          <w:tcPr>
            <w:tcW w:w="3636" w:type="dxa"/>
            <w:shd w:val="clear" w:color="auto" w:fill="F2F2F2" w:themeFill="background1" w:themeFillShade="F2"/>
          </w:tcPr>
          <w:p w14:paraId="3966FC8D" w14:textId="77777777" w:rsidR="006A136C" w:rsidRPr="006A136C" w:rsidRDefault="006A136C" w:rsidP="006A136C">
            <w:pPr>
              <w:spacing w:after="0" w:line="240" w:lineRule="auto"/>
              <w:rPr>
                <w:rFonts w:ascii="Calibri" w:eastAsia="Calibri" w:hAnsi="Calibri" w:cs="Calibri"/>
                <w:sz w:val="24"/>
                <w:szCs w:val="24"/>
              </w:rPr>
            </w:pPr>
            <w:r w:rsidRPr="006A136C">
              <w:rPr>
                <w:rFonts w:ascii="Calibri" w:eastAsia="Calibri" w:hAnsi="Calibri" w:cs="Calibri"/>
                <w:sz w:val="24"/>
                <w:szCs w:val="24"/>
              </w:rPr>
              <w:t>Gospodarstvo</w:t>
            </w:r>
          </w:p>
        </w:tc>
        <w:tc>
          <w:tcPr>
            <w:tcW w:w="2299" w:type="dxa"/>
            <w:shd w:val="clear" w:color="auto" w:fill="F2F2F2" w:themeFill="background1" w:themeFillShade="F2"/>
          </w:tcPr>
          <w:p w14:paraId="3EF37F92" w14:textId="77777777" w:rsidR="006A136C" w:rsidRPr="006A136C" w:rsidRDefault="006A136C" w:rsidP="006A136C">
            <w:pPr>
              <w:spacing w:after="0" w:line="240" w:lineRule="auto"/>
              <w:jc w:val="right"/>
              <w:rPr>
                <w:rFonts w:ascii="Calibri" w:eastAsia="Calibri" w:hAnsi="Calibri" w:cs="Calibri"/>
                <w:sz w:val="24"/>
                <w:szCs w:val="24"/>
              </w:rPr>
            </w:pPr>
            <w:r w:rsidRPr="006A136C">
              <w:rPr>
                <w:rFonts w:ascii="Calibri" w:eastAsia="Calibri" w:hAnsi="Calibri" w:cs="Calibri"/>
                <w:sz w:val="24"/>
                <w:szCs w:val="24"/>
              </w:rPr>
              <w:t>29.682,61</w:t>
            </w:r>
          </w:p>
        </w:tc>
      </w:tr>
      <w:tr w:rsidR="006A136C" w:rsidRPr="006A136C" w14:paraId="068D295E" w14:textId="77777777" w:rsidTr="00B80D24">
        <w:trPr>
          <w:trHeight w:val="404"/>
        </w:trPr>
        <w:tc>
          <w:tcPr>
            <w:tcW w:w="879" w:type="dxa"/>
            <w:shd w:val="clear" w:color="auto" w:fill="F2F2F2" w:themeFill="background1" w:themeFillShade="F2"/>
          </w:tcPr>
          <w:p w14:paraId="0F2F0B60" w14:textId="77777777" w:rsidR="006A136C" w:rsidRPr="006A136C" w:rsidRDefault="006A136C" w:rsidP="006A136C">
            <w:pPr>
              <w:spacing w:after="0" w:line="240" w:lineRule="auto"/>
              <w:jc w:val="center"/>
              <w:rPr>
                <w:rFonts w:ascii="Calibri" w:eastAsia="Calibri" w:hAnsi="Calibri" w:cs="Calibri"/>
                <w:sz w:val="24"/>
                <w:szCs w:val="24"/>
              </w:rPr>
            </w:pPr>
            <w:r w:rsidRPr="006A136C">
              <w:rPr>
                <w:rFonts w:ascii="Calibri" w:eastAsia="Calibri" w:hAnsi="Calibri" w:cs="Calibri"/>
                <w:sz w:val="24"/>
                <w:szCs w:val="24"/>
              </w:rPr>
              <w:t>3.</w:t>
            </w:r>
          </w:p>
        </w:tc>
        <w:tc>
          <w:tcPr>
            <w:tcW w:w="2249" w:type="dxa"/>
            <w:shd w:val="clear" w:color="auto" w:fill="F2F2F2" w:themeFill="background1" w:themeFillShade="F2"/>
          </w:tcPr>
          <w:p w14:paraId="1AD40AA3" w14:textId="77777777" w:rsidR="006A136C" w:rsidRPr="006A136C" w:rsidRDefault="006A136C" w:rsidP="006A136C">
            <w:pPr>
              <w:spacing w:after="0" w:line="240" w:lineRule="auto"/>
              <w:jc w:val="center"/>
              <w:rPr>
                <w:rFonts w:ascii="Calibri" w:eastAsia="Calibri" w:hAnsi="Calibri" w:cs="Calibri"/>
                <w:sz w:val="24"/>
                <w:szCs w:val="24"/>
              </w:rPr>
            </w:pPr>
            <w:r w:rsidRPr="006A136C">
              <w:rPr>
                <w:rFonts w:ascii="Calibri" w:eastAsia="Calibri" w:hAnsi="Calibri" w:cs="Calibri"/>
                <w:sz w:val="24"/>
                <w:szCs w:val="24"/>
              </w:rPr>
              <w:t>1033</w:t>
            </w:r>
          </w:p>
        </w:tc>
        <w:tc>
          <w:tcPr>
            <w:tcW w:w="3636" w:type="dxa"/>
            <w:shd w:val="clear" w:color="auto" w:fill="F2F2F2" w:themeFill="background1" w:themeFillShade="F2"/>
          </w:tcPr>
          <w:p w14:paraId="53A8E1DC" w14:textId="77777777" w:rsidR="006A136C" w:rsidRPr="006A136C" w:rsidRDefault="006A136C" w:rsidP="006A136C">
            <w:pPr>
              <w:spacing w:after="0" w:line="240" w:lineRule="auto"/>
              <w:rPr>
                <w:rFonts w:ascii="Calibri" w:eastAsia="Calibri" w:hAnsi="Calibri" w:cs="Calibri"/>
                <w:sz w:val="24"/>
                <w:szCs w:val="24"/>
              </w:rPr>
            </w:pPr>
            <w:r w:rsidRPr="006A136C">
              <w:rPr>
                <w:rFonts w:ascii="Calibri" w:eastAsia="Calibri" w:hAnsi="Calibri" w:cs="Calibri"/>
                <w:sz w:val="24"/>
                <w:szCs w:val="24"/>
              </w:rPr>
              <w:t>Poticanje rada potporne institucije</w:t>
            </w:r>
          </w:p>
        </w:tc>
        <w:tc>
          <w:tcPr>
            <w:tcW w:w="2299" w:type="dxa"/>
            <w:shd w:val="clear" w:color="auto" w:fill="F2F2F2" w:themeFill="background1" w:themeFillShade="F2"/>
          </w:tcPr>
          <w:p w14:paraId="10ED9C2D" w14:textId="77777777" w:rsidR="006A136C" w:rsidRPr="006A136C" w:rsidRDefault="006A136C" w:rsidP="006A136C">
            <w:pPr>
              <w:spacing w:after="0" w:line="240" w:lineRule="auto"/>
              <w:jc w:val="right"/>
              <w:rPr>
                <w:rFonts w:ascii="Calibri" w:eastAsia="Calibri" w:hAnsi="Calibri" w:cs="Calibri"/>
                <w:sz w:val="24"/>
                <w:szCs w:val="24"/>
              </w:rPr>
            </w:pPr>
            <w:r w:rsidRPr="006A136C">
              <w:rPr>
                <w:rFonts w:ascii="Calibri" w:eastAsia="Calibri" w:hAnsi="Calibri" w:cs="Calibri"/>
                <w:sz w:val="24"/>
                <w:szCs w:val="24"/>
              </w:rPr>
              <w:t>106.682,32</w:t>
            </w:r>
          </w:p>
        </w:tc>
      </w:tr>
      <w:tr w:rsidR="006A136C" w:rsidRPr="006A136C" w14:paraId="641C2ED3" w14:textId="77777777" w:rsidTr="00B80D24">
        <w:trPr>
          <w:trHeight w:val="406"/>
        </w:trPr>
        <w:tc>
          <w:tcPr>
            <w:tcW w:w="879" w:type="dxa"/>
            <w:shd w:val="clear" w:color="auto" w:fill="F2F2F2" w:themeFill="background1" w:themeFillShade="F2"/>
          </w:tcPr>
          <w:p w14:paraId="7078A568" w14:textId="77777777" w:rsidR="006A136C" w:rsidRPr="006A136C" w:rsidRDefault="006A136C" w:rsidP="006A136C">
            <w:pPr>
              <w:spacing w:after="0" w:line="240" w:lineRule="auto"/>
              <w:rPr>
                <w:rFonts w:ascii="Calibri" w:eastAsia="Calibri" w:hAnsi="Calibri" w:cs="Calibri"/>
                <w:sz w:val="24"/>
                <w:szCs w:val="24"/>
              </w:rPr>
            </w:pPr>
            <w:r w:rsidRPr="006A136C">
              <w:rPr>
                <w:rFonts w:ascii="Calibri" w:eastAsia="Calibri" w:hAnsi="Calibri" w:cs="Calibri"/>
                <w:sz w:val="24"/>
                <w:szCs w:val="24"/>
              </w:rPr>
              <w:t xml:space="preserve">    4.</w:t>
            </w:r>
          </w:p>
        </w:tc>
        <w:tc>
          <w:tcPr>
            <w:tcW w:w="2249" w:type="dxa"/>
            <w:shd w:val="clear" w:color="auto" w:fill="F2F2F2" w:themeFill="background1" w:themeFillShade="F2"/>
          </w:tcPr>
          <w:p w14:paraId="5F6E71B4" w14:textId="77777777" w:rsidR="006A136C" w:rsidRPr="006A136C" w:rsidRDefault="006A136C" w:rsidP="006A136C">
            <w:pPr>
              <w:spacing w:after="0" w:line="240" w:lineRule="auto"/>
              <w:jc w:val="center"/>
              <w:rPr>
                <w:rFonts w:ascii="Calibri" w:eastAsia="Calibri" w:hAnsi="Calibri" w:cs="Calibri"/>
                <w:sz w:val="24"/>
                <w:szCs w:val="24"/>
              </w:rPr>
            </w:pPr>
            <w:r w:rsidRPr="006A136C">
              <w:rPr>
                <w:rFonts w:ascii="Calibri" w:eastAsia="Calibri" w:hAnsi="Calibri" w:cs="Calibri"/>
                <w:sz w:val="24"/>
                <w:szCs w:val="24"/>
              </w:rPr>
              <w:t>1034</w:t>
            </w:r>
          </w:p>
        </w:tc>
        <w:tc>
          <w:tcPr>
            <w:tcW w:w="3636" w:type="dxa"/>
            <w:shd w:val="clear" w:color="auto" w:fill="F2F2F2" w:themeFill="background1" w:themeFillShade="F2"/>
          </w:tcPr>
          <w:p w14:paraId="2B0CE806" w14:textId="77777777" w:rsidR="006A136C" w:rsidRPr="006A136C" w:rsidRDefault="006A136C" w:rsidP="006A136C">
            <w:pPr>
              <w:spacing w:after="0" w:line="240" w:lineRule="auto"/>
              <w:rPr>
                <w:rFonts w:ascii="Calibri" w:eastAsia="Calibri" w:hAnsi="Calibri" w:cs="Calibri"/>
                <w:sz w:val="24"/>
                <w:szCs w:val="24"/>
              </w:rPr>
            </w:pPr>
            <w:r w:rsidRPr="006A136C">
              <w:rPr>
                <w:rFonts w:ascii="Calibri" w:eastAsia="Calibri" w:hAnsi="Calibri" w:cs="Calibri"/>
                <w:sz w:val="24"/>
                <w:szCs w:val="24"/>
              </w:rPr>
              <w:t>Poticanje razvoja turizma</w:t>
            </w:r>
          </w:p>
        </w:tc>
        <w:tc>
          <w:tcPr>
            <w:tcW w:w="2299" w:type="dxa"/>
            <w:shd w:val="clear" w:color="auto" w:fill="F2F2F2" w:themeFill="background1" w:themeFillShade="F2"/>
          </w:tcPr>
          <w:p w14:paraId="292DFBA8" w14:textId="77777777" w:rsidR="006A136C" w:rsidRPr="006A136C" w:rsidRDefault="006A136C" w:rsidP="006A136C">
            <w:pPr>
              <w:spacing w:after="0" w:line="240" w:lineRule="auto"/>
              <w:jc w:val="right"/>
              <w:rPr>
                <w:rFonts w:ascii="Calibri" w:eastAsia="Calibri" w:hAnsi="Calibri" w:cs="Calibri"/>
                <w:sz w:val="24"/>
                <w:szCs w:val="24"/>
              </w:rPr>
            </w:pPr>
            <w:r w:rsidRPr="006A136C">
              <w:rPr>
                <w:rFonts w:ascii="Calibri" w:eastAsia="Calibri" w:hAnsi="Calibri" w:cs="Calibri"/>
                <w:sz w:val="24"/>
                <w:szCs w:val="24"/>
              </w:rPr>
              <w:t>50.852,86</w:t>
            </w:r>
          </w:p>
        </w:tc>
      </w:tr>
      <w:tr w:rsidR="006A136C" w:rsidRPr="006A136C" w14:paraId="6A0F0752" w14:textId="77777777" w:rsidTr="00B80D24">
        <w:trPr>
          <w:trHeight w:val="406"/>
        </w:trPr>
        <w:tc>
          <w:tcPr>
            <w:tcW w:w="879" w:type="dxa"/>
            <w:shd w:val="clear" w:color="auto" w:fill="D9D9D9" w:themeFill="background1" w:themeFillShade="D9"/>
          </w:tcPr>
          <w:p w14:paraId="283D49D8" w14:textId="77777777" w:rsidR="006A136C" w:rsidRPr="006A136C" w:rsidRDefault="006A136C" w:rsidP="006A136C">
            <w:pPr>
              <w:spacing w:after="0" w:line="240" w:lineRule="auto"/>
              <w:rPr>
                <w:rFonts w:ascii="Calibri" w:eastAsia="Calibri" w:hAnsi="Calibri" w:cs="Calibri"/>
                <w:sz w:val="24"/>
                <w:szCs w:val="24"/>
              </w:rPr>
            </w:pPr>
          </w:p>
        </w:tc>
        <w:tc>
          <w:tcPr>
            <w:tcW w:w="2249" w:type="dxa"/>
            <w:shd w:val="clear" w:color="auto" w:fill="D9D9D9" w:themeFill="background1" w:themeFillShade="D9"/>
          </w:tcPr>
          <w:p w14:paraId="52469A3E" w14:textId="77777777" w:rsidR="006A136C" w:rsidRPr="006A136C" w:rsidRDefault="006A136C" w:rsidP="006A136C">
            <w:pPr>
              <w:spacing w:after="0" w:line="240" w:lineRule="auto"/>
              <w:jc w:val="center"/>
              <w:rPr>
                <w:rFonts w:ascii="Calibri" w:eastAsia="Calibri" w:hAnsi="Calibri" w:cs="Calibri"/>
                <w:b/>
                <w:sz w:val="24"/>
                <w:szCs w:val="24"/>
              </w:rPr>
            </w:pPr>
            <w:r w:rsidRPr="006A136C">
              <w:rPr>
                <w:rFonts w:ascii="Calibri" w:eastAsia="Calibri" w:hAnsi="Calibri" w:cs="Calibri"/>
                <w:b/>
                <w:sz w:val="24"/>
                <w:szCs w:val="24"/>
              </w:rPr>
              <w:t>4 programa</w:t>
            </w:r>
          </w:p>
        </w:tc>
        <w:tc>
          <w:tcPr>
            <w:tcW w:w="3636" w:type="dxa"/>
            <w:shd w:val="clear" w:color="auto" w:fill="D9D9D9" w:themeFill="background1" w:themeFillShade="D9"/>
          </w:tcPr>
          <w:p w14:paraId="79980DE4" w14:textId="77777777" w:rsidR="006A136C" w:rsidRPr="006A136C" w:rsidRDefault="006A136C" w:rsidP="006A136C">
            <w:pPr>
              <w:spacing w:after="0" w:line="240" w:lineRule="auto"/>
              <w:rPr>
                <w:rFonts w:ascii="Calibri" w:eastAsia="Calibri" w:hAnsi="Calibri" w:cs="Calibri"/>
                <w:b/>
                <w:sz w:val="24"/>
                <w:szCs w:val="24"/>
              </w:rPr>
            </w:pPr>
          </w:p>
        </w:tc>
        <w:tc>
          <w:tcPr>
            <w:tcW w:w="2299" w:type="dxa"/>
            <w:shd w:val="clear" w:color="auto" w:fill="D9D9D9" w:themeFill="background1" w:themeFillShade="D9"/>
          </w:tcPr>
          <w:p w14:paraId="5959EE12" w14:textId="76BC3A6C" w:rsidR="006A136C" w:rsidRPr="006A136C" w:rsidRDefault="00C65856" w:rsidP="006A136C">
            <w:pPr>
              <w:spacing w:after="0" w:line="240" w:lineRule="auto"/>
              <w:jc w:val="right"/>
              <w:rPr>
                <w:rFonts w:ascii="Calibri" w:eastAsia="Calibri" w:hAnsi="Calibri" w:cs="Calibri"/>
                <w:b/>
                <w:sz w:val="24"/>
                <w:szCs w:val="24"/>
              </w:rPr>
            </w:pPr>
            <w:r>
              <w:rPr>
                <w:rFonts w:ascii="Calibri" w:eastAsia="Calibri" w:hAnsi="Calibri" w:cs="Calibri"/>
                <w:b/>
                <w:sz w:val="24"/>
                <w:szCs w:val="24"/>
              </w:rPr>
              <w:t>247.510,26</w:t>
            </w:r>
          </w:p>
        </w:tc>
      </w:tr>
    </w:tbl>
    <w:p w14:paraId="7DF3BCE0" w14:textId="4E7EB505" w:rsidR="006A136C" w:rsidRPr="006A136C" w:rsidRDefault="00B80D24" w:rsidP="006A136C">
      <w:pPr>
        <w:spacing w:after="0" w:line="240" w:lineRule="auto"/>
        <w:jc w:val="both"/>
        <w:rPr>
          <w:rFonts w:ascii="Calibri" w:eastAsia="Calibri" w:hAnsi="Calibri" w:cs="Calibri"/>
          <w:sz w:val="24"/>
          <w:szCs w:val="24"/>
        </w:rPr>
      </w:pPr>
      <w:r>
        <w:rPr>
          <w:rFonts w:ascii="Calibri" w:eastAsia="Calibri" w:hAnsi="Calibri" w:cs="Calibri"/>
          <w:sz w:val="24"/>
          <w:szCs w:val="24"/>
        </w:rPr>
        <w:t xml:space="preserve"> </w:t>
      </w:r>
    </w:p>
    <w:p w14:paraId="0AA1CD3F" w14:textId="18B91B35" w:rsidR="006A136C" w:rsidRPr="006A136C" w:rsidRDefault="006A136C" w:rsidP="006A136C">
      <w:pPr>
        <w:spacing w:after="0" w:line="240" w:lineRule="auto"/>
        <w:rPr>
          <w:rFonts w:ascii="Calibri" w:eastAsia="Times New Roman" w:hAnsi="Calibri" w:cs="Calibri"/>
          <w:b/>
          <w:sz w:val="24"/>
          <w:szCs w:val="24"/>
          <w:lang w:eastAsia="hr-HR"/>
        </w:rPr>
      </w:pPr>
      <w:r w:rsidRPr="006A136C">
        <w:rPr>
          <w:rFonts w:ascii="Calibri" w:eastAsia="Calibri" w:hAnsi="Calibri" w:cs="Calibri"/>
          <w:b/>
          <w:sz w:val="24"/>
          <w:szCs w:val="24"/>
        </w:rPr>
        <w:t>4.1. Program 1030 PODRŠKA GOSPODARSTVU I ODRŽIVOM RAZVOJU – 60.292,47</w:t>
      </w:r>
      <w:r w:rsidR="00B80D24">
        <w:rPr>
          <w:rFonts w:ascii="Calibri" w:eastAsia="Calibri" w:hAnsi="Calibri" w:cs="Calibri"/>
          <w:b/>
          <w:sz w:val="24"/>
          <w:szCs w:val="24"/>
        </w:rPr>
        <w:t xml:space="preserve"> eura</w:t>
      </w:r>
    </w:p>
    <w:p w14:paraId="7C4BA4B4" w14:textId="77777777" w:rsidR="006A136C" w:rsidRPr="006A136C" w:rsidRDefault="006A136C" w:rsidP="006A136C">
      <w:pPr>
        <w:spacing w:after="0" w:line="240" w:lineRule="auto"/>
        <w:rPr>
          <w:rFonts w:ascii="Calibri" w:eastAsia="Calibri" w:hAnsi="Calibri" w:cs="Calibri"/>
          <w:b/>
          <w:sz w:val="24"/>
          <w:szCs w:val="24"/>
        </w:rPr>
      </w:pPr>
    </w:p>
    <w:p w14:paraId="7CFA7DC8" w14:textId="77777777" w:rsidR="006A136C" w:rsidRPr="006A136C" w:rsidRDefault="006A136C" w:rsidP="006A136C">
      <w:pPr>
        <w:spacing w:after="0" w:line="240" w:lineRule="auto"/>
        <w:rPr>
          <w:rFonts w:ascii="Calibri" w:eastAsia="Calibri" w:hAnsi="Calibri" w:cs="Calibri"/>
          <w:b/>
          <w:sz w:val="24"/>
          <w:szCs w:val="24"/>
        </w:rPr>
      </w:pPr>
      <w:r w:rsidRPr="006A136C">
        <w:rPr>
          <w:rFonts w:ascii="Calibri" w:eastAsia="Calibri" w:hAnsi="Calibri" w:cs="Calibri"/>
          <w:b/>
          <w:sz w:val="24"/>
          <w:szCs w:val="24"/>
        </w:rPr>
        <w:t>Pravni temelj:</w:t>
      </w:r>
    </w:p>
    <w:p w14:paraId="30B84D2E" w14:textId="77777777" w:rsidR="006A136C" w:rsidRPr="006A136C" w:rsidRDefault="006A136C" w:rsidP="006A136C">
      <w:pPr>
        <w:spacing w:after="0" w:line="240" w:lineRule="auto"/>
        <w:ind w:firstLine="708"/>
        <w:jc w:val="both"/>
        <w:rPr>
          <w:rFonts w:ascii="Calibri" w:eastAsia="Calibri" w:hAnsi="Calibri" w:cs="Calibri"/>
          <w:sz w:val="24"/>
          <w:szCs w:val="24"/>
        </w:rPr>
      </w:pPr>
      <w:r w:rsidRPr="006A136C">
        <w:rPr>
          <w:rFonts w:ascii="Calibri" w:eastAsia="Calibri" w:hAnsi="Calibri" w:cs="Calibri"/>
          <w:sz w:val="24"/>
          <w:szCs w:val="24"/>
        </w:rPr>
        <w:t>Zakon o lokalnoj i područnoj (regionalnoj) samoupravi, Zakon o službenicima i namještenicima u lokalnoj i područnoj (regionalnoj) samoupravi, kao i svi drugi zakoni i podzakonski akti koji uređuju djelatnosti koje je dužan provoditi  ili o kojima je dužan skrbiti Upravni odjel za gospodarstvo i poljoprivredu.</w:t>
      </w:r>
    </w:p>
    <w:p w14:paraId="221584A8" w14:textId="77777777" w:rsidR="006A136C" w:rsidRPr="006A136C" w:rsidRDefault="006A136C" w:rsidP="006A136C">
      <w:pPr>
        <w:spacing w:after="0" w:line="240" w:lineRule="auto"/>
        <w:jc w:val="both"/>
        <w:rPr>
          <w:rFonts w:ascii="Calibri" w:eastAsia="Times New Roman" w:hAnsi="Calibri" w:cs="Calibri"/>
          <w:sz w:val="24"/>
          <w:szCs w:val="24"/>
          <w:lang w:eastAsia="hr-HR"/>
        </w:rPr>
      </w:pPr>
    </w:p>
    <w:p w14:paraId="2E8EF6D3" w14:textId="77777777" w:rsidR="006A136C" w:rsidRPr="006A136C" w:rsidRDefault="006A136C" w:rsidP="006A136C">
      <w:pPr>
        <w:spacing w:after="0" w:line="240" w:lineRule="auto"/>
        <w:jc w:val="both"/>
        <w:rPr>
          <w:rFonts w:ascii="Calibri" w:eastAsia="Times New Roman" w:hAnsi="Calibri" w:cs="Calibri"/>
          <w:b/>
          <w:sz w:val="24"/>
          <w:szCs w:val="24"/>
          <w:lang w:eastAsia="hr-HR"/>
        </w:rPr>
      </w:pPr>
      <w:r w:rsidRPr="006A136C">
        <w:rPr>
          <w:rFonts w:ascii="Calibri" w:eastAsia="Times New Roman" w:hAnsi="Calibri" w:cs="Calibri"/>
          <w:b/>
          <w:sz w:val="24"/>
          <w:szCs w:val="24"/>
          <w:lang w:eastAsia="hr-HR"/>
        </w:rPr>
        <w:t xml:space="preserve">4.1.1. Aktivnost A100001 Administracija i upravljanje – 60.292,47 eura </w:t>
      </w:r>
    </w:p>
    <w:p w14:paraId="3D9FD5AB" w14:textId="77777777" w:rsidR="006A136C" w:rsidRPr="006A136C" w:rsidRDefault="006A136C" w:rsidP="006A136C">
      <w:pPr>
        <w:spacing w:after="0" w:line="240" w:lineRule="auto"/>
        <w:jc w:val="both"/>
        <w:rPr>
          <w:rFonts w:ascii="Calibri" w:eastAsia="Times New Roman" w:hAnsi="Calibri" w:cs="Calibri"/>
          <w:sz w:val="24"/>
          <w:szCs w:val="24"/>
          <w:lang w:eastAsia="hr-HR"/>
        </w:rPr>
      </w:pPr>
    </w:p>
    <w:p w14:paraId="37D4D2DE" w14:textId="77777777" w:rsidR="006A136C" w:rsidRPr="006A136C" w:rsidRDefault="006A136C" w:rsidP="006A136C">
      <w:pPr>
        <w:spacing w:after="0" w:line="240" w:lineRule="auto"/>
        <w:ind w:firstLine="708"/>
        <w:jc w:val="both"/>
        <w:rPr>
          <w:rFonts w:ascii="Calibri" w:eastAsia="Times New Roman" w:hAnsi="Calibri" w:cs="Calibri"/>
          <w:b/>
          <w:sz w:val="24"/>
          <w:szCs w:val="24"/>
          <w:lang w:eastAsia="hr-HR"/>
        </w:rPr>
      </w:pPr>
      <w:r w:rsidRPr="006A136C">
        <w:rPr>
          <w:rFonts w:ascii="Calibri" w:eastAsia="Times New Roman" w:hAnsi="Calibri" w:cs="Calibri"/>
          <w:sz w:val="24"/>
          <w:szCs w:val="24"/>
          <w:lang w:eastAsia="hr-HR"/>
        </w:rPr>
        <w:t>Kroz ovu aktivnost su se financirali materijalni rashodi za zaposlene, servis Poslovna.hr koja se koristi za praćenje poslovnih aktivnosti gospodarskih subjekata, ali i godišnja članarina prema Zajednici proizvođača SMŽ koja s ovom godinom prestaje djelovati prema odluci članova Zadruge.</w:t>
      </w:r>
    </w:p>
    <w:p w14:paraId="777169D4" w14:textId="77777777" w:rsidR="006A136C" w:rsidRPr="006A136C" w:rsidRDefault="006A136C" w:rsidP="006A136C">
      <w:pPr>
        <w:spacing w:after="0" w:line="240" w:lineRule="auto"/>
        <w:jc w:val="both"/>
        <w:rPr>
          <w:rFonts w:ascii="Calibri" w:eastAsia="Times New Roman" w:hAnsi="Calibri" w:cs="Calibri"/>
          <w:b/>
          <w:sz w:val="24"/>
          <w:szCs w:val="24"/>
          <w:lang w:eastAsia="hr-HR"/>
        </w:rPr>
      </w:pPr>
    </w:p>
    <w:p w14:paraId="54F5DC94" w14:textId="77777777" w:rsidR="006A136C" w:rsidRPr="006A136C" w:rsidRDefault="006A136C" w:rsidP="006A136C">
      <w:pPr>
        <w:spacing w:after="0" w:line="240" w:lineRule="auto"/>
        <w:jc w:val="both"/>
        <w:rPr>
          <w:rFonts w:ascii="Calibri" w:eastAsia="Times New Roman" w:hAnsi="Calibri" w:cs="Calibri"/>
          <w:sz w:val="24"/>
          <w:szCs w:val="24"/>
        </w:rPr>
      </w:pPr>
      <w:r w:rsidRPr="006A136C">
        <w:rPr>
          <w:rFonts w:ascii="Calibri" w:eastAsia="Times New Roman" w:hAnsi="Calibri" w:cs="Calibri"/>
          <w:b/>
          <w:sz w:val="24"/>
          <w:szCs w:val="24"/>
          <w:lang w:eastAsia="hr-HR"/>
        </w:rPr>
        <w:t>4.2. Program 1031 GOSPODARSTVO – 29.682,61 eura</w:t>
      </w:r>
    </w:p>
    <w:p w14:paraId="771C0FA0" w14:textId="77777777" w:rsidR="006A136C" w:rsidRPr="006A136C" w:rsidRDefault="006A136C" w:rsidP="006A136C">
      <w:pPr>
        <w:spacing w:after="0" w:line="240" w:lineRule="auto"/>
        <w:jc w:val="both"/>
        <w:rPr>
          <w:rFonts w:ascii="Calibri" w:eastAsia="Times New Roman" w:hAnsi="Calibri" w:cs="Calibri"/>
          <w:sz w:val="24"/>
          <w:szCs w:val="24"/>
        </w:rPr>
      </w:pPr>
    </w:p>
    <w:p w14:paraId="0A90629E" w14:textId="77777777" w:rsidR="006A136C" w:rsidRPr="006A136C" w:rsidRDefault="006A136C" w:rsidP="006A136C">
      <w:pPr>
        <w:spacing w:after="0" w:line="240" w:lineRule="auto"/>
        <w:jc w:val="both"/>
        <w:rPr>
          <w:rFonts w:ascii="Calibri" w:eastAsia="Times New Roman" w:hAnsi="Calibri" w:cs="Calibri"/>
          <w:sz w:val="24"/>
          <w:szCs w:val="24"/>
        </w:rPr>
      </w:pPr>
      <w:r w:rsidRPr="006A136C">
        <w:rPr>
          <w:rFonts w:ascii="Calibri" w:eastAsia="Times New Roman" w:hAnsi="Calibri" w:cs="Calibri"/>
          <w:b/>
          <w:sz w:val="24"/>
          <w:szCs w:val="24"/>
          <w:lang w:eastAsia="hr-HR"/>
        </w:rPr>
        <w:t>Pravni temelj</w:t>
      </w:r>
      <w:r w:rsidRPr="006A136C">
        <w:rPr>
          <w:rFonts w:ascii="Calibri" w:eastAsia="Times New Roman" w:hAnsi="Calibri" w:cs="Calibri"/>
          <w:sz w:val="24"/>
          <w:szCs w:val="24"/>
        </w:rPr>
        <w:t>:</w:t>
      </w:r>
    </w:p>
    <w:p w14:paraId="79C4794A" w14:textId="1598E151" w:rsidR="006A136C" w:rsidRPr="006A136C" w:rsidRDefault="006A136C" w:rsidP="00B80D24">
      <w:pPr>
        <w:spacing w:after="0" w:line="240" w:lineRule="auto"/>
        <w:ind w:firstLine="708"/>
        <w:jc w:val="both"/>
        <w:rPr>
          <w:rFonts w:ascii="Calibri" w:eastAsia="Times New Roman" w:hAnsi="Calibri" w:cs="Calibri"/>
          <w:sz w:val="24"/>
          <w:szCs w:val="24"/>
        </w:rPr>
      </w:pPr>
      <w:r w:rsidRPr="006A136C">
        <w:rPr>
          <w:rFonts w:ascii="Calibri" w:eastAsia="Times New Roman" w:hAnsi="Calibri" w:cs="Calibri"/>
          <w:sz w:val="24"/>
          <w:szCs w:val="24"/>
        </w:rPr>
        <w:t>Zakon o lokalnoj i područnoj (regionalnoj) samoupravi, Zakona o poljoprivredi, Pravilnik o državnim potporama poljoprivredi i ruralnom razvoju, Zakon o obrtu, Zakon o trgovačkim društvima, Zakon o poticanju razvoja malog gospodarstva, Statut Grada i drugi zakonski i podzakonski akti koji reguliraju problematiku iz nadležnosti upravnog odjela.</w:t>
      </w:r>
      <w:r w:rsidR="00B80D24">
        <w:rPr>
          <w:rFonts w:ascii="Calibri" w:eastAsia="Times New Roman" w:hAnsi="Calibri" w:cs="Calibri"/>
          <w:sz w:val="24"/>
          <w:szCs w:val="24"/>
        </w:rPr>
        <w:t xml:space="preserve"> </w:t>
      </w:r>
      <w:r w:rsidRPr="006A136C">
        <w:rPr>
          <w:rFonts w:ascii="Calibri" w:eastAsia="Times New Roman" w:hAnsi="Calibri" w:cs="Calibri"/>
          <w:sz w:val="24"/>
          <w:szCs w:val="24"/>
          <w:lang w:eastAsia="hr-HR"/>
        </w:rPr>
        <w:t>Program obuhvaća sljedeće tekuće projekte:</w:t>
      </w:r>
    </w:p>
    <w:p w14:paraId="016E092B" w14:textId="77777777" w:rsidR="006A136C" w:rsidRPr="006A136C" w:rsidRDefault="006A136C" w:rsidP="006A136C">
      <w:pPr>
        <w:spacing w:after="0" w:line="240" w:lineRule="auto"/>
        <w:jc w:val="both"/>
        <w:rPr>
          <w:rFonts w:ascii="Calibri" w:eastAsia="Times New Roman" w:hAnsi="Calibri" w:cs="Calibri"/>
          <w:sz w:val="24"/>
          <w:szCs w:val="24"/>
        </w:rPr>
      </w:pPr>
    </w:p>
    <w:p w14:paraId="75625EB4" w14:textId="4C22F525" w:rsidR="006A136C" w:rsidRPr="006A136C" w:rsidRDefault="006A136C" w:rsidP="006A136C">
      <w:pPr>
        <w:spacing w:after="0" w:line="240" w:lineRule="auto"/>
        <w:jc w:val="both"/>
        <w:rPr>
          <w:rFonts w:ascii="Calibri" w:eastAsia="Times New Roman" w:hAnsi="Calibri" w:cs="Calibri"/>
          <w:b/>
          <w:sz w:val="24"/>
          <w:szCs w:val="24"/>
        </w:rPr>
      </w:pPr>
      <w:r w:rsidRPr="006A136C">
        <w:rPr>
          <w:rFonts w:ascii="Calibri" w:eastAsia="Times New Roman" w:hAnsi="Calibri" w:cs="Calibri"/>
          <w:b/>
          <w:sz w:val="24"/>
          <w:szCs w:val="24"/>
        </w:rPr>
        <w:t>4.2.1. Tekući projekti Programa 1031</w:t>
      </w:r>
      <w:r w:rsidR="00C65856">
        <w:rPr>
          <w:rFonts w:ascii="Calibri" w:eastAsia="Times New Roman" w:hAnsi="Calibri" w:cs="Calibri"/>
          <w:b/>
          <w:sz w:val="24"/>
          <w:szCs w:val="24"/>
        </w:rPr>
        <w:t xml:space="preserve"> Gospodarstvo</w:t>
      </w:r>
    </w:p>
    <w:p w14:paraId="59D82669" w14:textId="77777777" w:rsidR="006A136C" w:rsidRPr="006A136C" w:rsidRDefault="006A136C" w:rsidP="006A136C">
      <w:pPr>
        <w:spacing w:after="0" w:line="240" w:lineRule="auto"/>
        <w:jc w:val="both"/>
        <w:rPr>
          <w:rFonts w:ascii="Calibri" w:eastAsia="Times New Roman" w:hAnsi="Calibri" w:cs="Calibri"/>
          <w:b/>
          <w:sz w:val="24"/>
          <w:szCs w:val="24"/>
        </w:rPr>
      </w:pPr>
    </w:p>
    <w:p w14:paraId="54467BA9" w14:textId="77777777" w:rsidR="006A136C" w:rsidRPr="006A136C" w:rsidRDefault="006A136C" w:rsidP="006A136C">
      <w:pPr>
        <w:spacing w:after="0" w:line="240" w:lineRule="auto"/>
        <w:ind w:firstLine="708"/>
        <w:jc w:val="both"/>
        <w:rPr>
          <w:rFonts w:ascii="Calibri" w:eastAsia="Times New Roman" w:hAnsi="Calibri" w:cs="Calibri"/>
          <w:bCs/>
          <w:sz w:val="24"/>
          <w:szCs w:val="24"/>
          <w:lang w:eastAsia="hr-HR"/>
        </w:rPr>
      </w:pPr>
      <w:r w:rsidRPr="006A136C">
        <w:rPr>
          <w:rFonts w:ascii="Calibri" w:eastAsia="Times New Roman" w:hAnsi="Calibri" w:cs="Calibri"/>
          <w:bCs/>
          <w:sz w:val="24"/>
          <w:szCs w:val="24"/>
          <w:lang w:eastAsia="hr-HR"/>
        </w:rPr>
        <w:t xml:space="preserve">Na polugodišnjoj razini, sredstva su utrošena na dodjelu potpora malih vrijednosti prema poduzetnicima početnicima (gaming i ostale djelatnosti) sukladno javnim pozivima koji se uvijek raspisuju u prvoj polovici godine i budu na snazi najkasnije do studenog iste godine. </w:t>
      </w:r>
    </w:p>
    <w:p w14:paraId="1CD8CF2F" w14:textId="76FB10D2" w:rsidR="006A136C" w:rsidRDefault="006A136C" w:rsidP="00C65856">
      <w:pPr>
        <w:spacing w:after="0" w:line="240" w:lineRule="auto"/>
        <w:ind w:firstLine="708"/>
        <w:jc w:val="both"/>
        <w:rPr>
          <w:rFonts w:ascii="Calibri" w:eastAsia="Times New Roman" w:hAnsi="Calibri" w:cs="Calibri"/>
          <w:bCs/>
          <w:sz w:val="24"/>
          <w:szCs w:val="24"/>
          <w:lang w:eastAsia="hr-HR"/>
        </w:rPr>
      </w:pPr>
      <w:r w:rsidRPr="006A136C">
        <w:rPr>
          <w:rFonts w:ascii="Calibri" w:eastAsia="Times New Roman" w:hAnsi="Calibri" w:cs="Calibri"/>
          <w:bCs/>
          <w:sz w:val="24"/>
          <w:szCs w:val="24"/>
          <w:lang w:eastAsia="hr-HR"/>
        </w:rPr>
        <w:lastRenderedPageBreak/>
        <w:t xml:space="preserve">Također smo realizirali i iznos od 2.693,75 eura </w:t>
      </w:r>
      <w:r w:rsidR="00C65856">
        <w:rPr>
          <w:rFonts w:ascii="Calibri" w:eastAsia="Times New Roman" w:hAnsi="Calibri" w:cs="Calibri"/>
          <w:bCs/>
          <w:sz w:val="24"/>
          <w:szCs w:val="24"/>
          <w:lang w:eastAsia="hr-HR"/>
        </w:rPr>
        <w:t>za</w:t>
      </w:r>
      <w:r w:rsidRPr="006A136C">
        <w:rPr>
          <w:rFonts w:ascii="Calibri" w:eastAsia="Times New Roman" w:hAnsi="Calibri" w:cs="Calibri"/>
          <w:bCs/>
          <w:sz w:val="24"/>
          <w:szCs w:val="24"/>
          <w:lang w:eastAsia="hr-HR"/>
        </w:rPr>
        <w:t xml:space="preserve"> geodetske usluge potrebne za provedbu aktivnosti i obveza koje proizlaze iz Zakona o poljoprivrednom zemljištu. </w:t>
      </w:r>
    </w:p>
    <w:p w14:paraId="3C98A21D" w14:textId="77777777" w:rsidR="00C65856" w:rsidRPr="006A136C" w:rsidRDefault="00C65856" w:rsidP="006A136C">
      <w:pPr>
        <w:spacing w:after="0" w:line="240" w:lineRule="auto"/>
        <w:jc w:val="both"/>
        <w:rPr>
          <w:rFonts w:ascii="Calibri" w:eastAsia="Times New Roman" w:hAnsi="Calibri" w:cs="Calibri"/>
          <w:bCs/>
          <w:sz w:val="24"/>
          <w:szCs w:val="24"/>
          <w:lang w:eastAsia="hr-HR"/>
        </w:rPr>
      </w:pPr>
    </w:p>
    <w:p w14:paraId="44910F99" w14:textId="7803543A" w:rsidR="006A136C" w:rsidRPr="006A136C" w:rsidRDefault="006A136C" w:rsidP="00C65856">
      <w:pPr>
        <w:shd w:val="clear" w:color="auto" w:fill="F2F2F2" w:themeFill="background1" w:themeFillShade="F2"/>
        <w:spacing w:after="0" w:line="240" w:lineRule="auto"/>
        <w:jc w:val="both"/>
        <w:rPr>
          <w:rFonts w:ascii="Calibri" w:eastAsia="Times New Roman" w:hAnsi="Calibri" w:cs="Calibri"/>
          <w:b/>
          <w:sz w:val="24"/>
          <w:szCs w:val="24"/>
          <w:lang w:eastAsia="hr-HR"/>
        </w:rPr>
      </w:pPr>
      <w:r w:rsidRPr="006A136C">
        <w:rPr>
          <w:rFonts w:ascii="Calibri" w:eastAsia="Times New Roman" w:hAnsi="Calibri" w:cs="Calibri"/>
          <w:b/>
          <w:sz w:val="24"/>
          <w:szCs w:val="24"/>
          <w:lang w:eastAsia="hr-HR"/>
        </w:rPr>
        <w:t xml:space="preserve">Pokazatelji uspješnosti svih tekućih projekata Programa 1031 </w:t>
      </w:r>
      <w:r w:rsidR="00C65856">
        <w:rPr>
          <w:rFonts w:ascii="Calibri" w:eastAsia="Times New Roman" w:hAnsi="Calibri" w:cs="Calibri"/>
          <w:b/>
          <w:sz w:val="24"/>
          <w:szCs w:val="24"/>
          <w:lang w:eastAsia="hr-HR"/>
        </w:rPr>
        <w:t>Gospodarstvo</w:t>
      </w:r>
    </w:p>
    <w:p w14:paraId="0C102C0A" w14:textId="77777777" w:rsidR="006A136C" w:rsidRPr="006A136C" w:rsidRDefault="006A136C" w:rsidP="006A136C">
      <w:pPr>
        <w:spacing w:after="0" w:line="240" w:lineRule="auto"/>
        <w:jc w:val="both"/>
        <w:rPr>
          <w:rFonts w:ascii="Calibri" w:eastAsia="Times New Roman" w:hAnsi="Calibri" w:cs="Calibri"/>
          <w:sz w:val="24"/>
          <w:szCs w:val="24"/>
          <w:lang w:eastAsia="hr-HR"/>
        </w:rPr>
      </w:pPr>
    </w:p>
    <w:tbl>
      <w:tblPr>
        <w:tblStyle w:val="Reetkatablice3"/>
        <w:tblW w:w="9526" w:type="dxa"/>
        <w:tblInd w:w="-459" w:type="dxa"/>
        <w:tblLayout w:type="fixed"/>
        <w:tblLook w:val="04A0" w:firstRow="1" w:lastRow="0" w:firstColumn="1" w:lastColumn="0" w:noHBand="0" w:noVBand="1"/>
      </w:tblPr>
      <w:tblGrid>
        <w:gridCol w:w="1985"/>
        <w:gridCol w:w="2126"/>
        <w:gridCol w:w="1418"/>
        <w:gridCol w:w="1275"/>
        <w:gridCol w:w="1276"/>
        <w:gridCol w:w="1446"/>
      </w:tblGrid>
      <w:tr w:rsidR="006A136C" w:rsidRPr="006A136C" w14:paraId="36267780" w14:textId="77777777" w:rsidTr="006A136C">
        <w:tc>
          <w:tcPr>
            <w:tcW w:w="1985" w:type="dxa"/>
            <w:shd w:val="clear" w:color="auto" w:fill="D9D9D9"/>
          </w:tcPr>
          <w:p w14:paraId="63762BBC" w14:textId="77777777" w:rsidR="006A136C" w:rsidRPr="006A136C" w:rsidRDefault="006A136C" w:rsidP="006A136C">
            <w:pPr>
              <w:spacing w:after="0" w:line="240" w:lineRule="auto"/>
              <w:jc w:val="center"/>
              <w:rPr>
                <w:rFonts w:ascii="Calibri" w:hAnsi="Calibri" w:cs="Calibri"/>
                <w:color w:val="000000"/>
                <w:sz w:val="24"/>
                <w:szCs w:val="24"/>
              </w:rPr>
            </w:pPr>
            <w:r w:rsidRPr="006A136C">
              <w:rPr>
                <w:rFonts w:ascii="Calibri" w:hAnsi="Calibri" w:cs="Calibri"/>
                <w:color w:val="000000"/>
                <w:sz w:val="24"/>
                <w:szCs w:val="24"/>
              </w:rPr>
              <w:t>Pokazatelj rezultata</w:t>
            </w:r>
          </w:p>
        </w:tc>
        <w:tc>
          <w:tcPr>
            <w:tcW w:w="2126" w:type="dxa"/>
            <w:shd w:val="clear" w:color="auto" w:fill="D9D9D9"/>
          </w:tcPr>
          <w:p w14:paraId="4778BCAA" w14:textId="77777777" w:rsidR="006A136C" w:rsidRPr="006A136C" w:rsidRDefault="006A136C" w:rsidP="006A136C">
            <w:pPr>
              <w:spacing w:after="0" w:line="240" w:lineRule="auto"/>
              <w:jc w:val="center"/>
              <w:rPr>
                <w:rFonts w:ascii="Calibri" w:hAnsi="Calibri" w:cs="Calibri"/>
                <w:color w:val="000000"/>
                <w:sz w:val="24"/>
                <w:szCs w:val="24"/>
              </w:rPr>
            </w:pPr>
            <w:r w:rsidRPr="006A136C">
              <w:rPr>
                <w:rFonts w:ascii="Calibri" w:hAnsi="Calibri" w:cs="Calibri"/>
                <w:color w:val="000000"/>
                <w:sz w:val="24"/>
                <w:szCs w:val="24"/>
              </w:rPr>
              <w:t>Definicija</w:t>
            </w:r>
          </w:p>
        </w:tc>
        <w:tc>
          <w:tcPr>
            <w:tcW w:w="1418" w:type="dxa"/>
            <w:shd w:val="clear" w:color="auto" w:fill="D9D9D9"/>
          </w:tcPr>
          <w:p w14:paraId="7DEA98C6" w14:textId="77777777" w:rsidR="006A136C" w:rsidRPr="006A136C" w:rsidRDefault="006A136C" w:rsidP="006A136C">
            <w:pPr>
              <w:spacing w:after="0" w:line="240" w:lineRule="auto"/>
              <w:jc w:val="center"/>
              <w:rPr>
                <w:rFonts w:ascii="Calibri" w:hAnsi="Calibri" w:cs="Calibri"/>
                <w:color w:val="000000"/>
                <w:sz w:val="24"/>
                <w:szCs w:val="24"/>
              </w:rPr>
            </w:pPr>
            <w:r w:rsidRPr="006A136C">
              <w:rPr>
                <w:rFonts w:ascii="Calibri" w:hAnsi="Calibri" w:cs="Calibri"/>
                <w:color w:val="000000"/>
                <w:sz w:val="24"/>
                <w:szCs w:val="24"/>
              </w:rPr>
              <w:t>Jedinica</w:t>
            </w:r>
          </w:p>
        </w:tc>
        <w:tc>
          <w:tcPr>
            <w:tcW w:w="1275" w:type="dxa"/>
            <w:shd w:val="clear" w:color="auto" w:fill="D9D9D9"/>
          </w:tcPr>
          <w:p w14:paraId="2BF3EE06" w14:textId="77777777" w:rsidR="006A136C" w:rsidRPr="006A136C" w:rsidRDefault="006A136C" w:rsidP="006A136C">
            <w:pPr>
              <w:spacing w:after="0" w:line="240" w:lineRule="auto"/>
              <w:jc w:val="center"/>
              <w:rPr>
                <w:rFonts w:ascii="Calibri" w:hAnsi="Calibri" w:cs="Calibri"/>
                <w:color w:val="000000"/>
                <w:sz w:val="24"/>
                <w:szCs w:val="24"/>
              </w:rPr>
            </w:pPr>
            <w:r w:rsidRPr="006A136C">
              <w:rPr>
                <w:rFonts w:ascii="Calibri" w:hAnsi="Calibri" w:cs="Calibri"/>
                <w:color w:val="000000"/>
                <w:sz w:val="24"/>
                <w:szCs w:val="24"/>
              </w:rPr>
              <w:t>Polazna vrijednost</w:t>
            </w:r>
          </w:p>
          <w:p w14:paraId="47FF2D07" w14:textId="77777777" w:rsidR="006A136C" w:rsidRPr="006A136C" w:rsidRDefault="006A136C" w:rsidP="006A136C">
            <w:pPr>
              <w:spacing w:after="0" w:line="240" w:lineRule="auto"/>
              <w:jc w:val="center"/>
              <w:rPr>
                <w:rFonts w:ascii="Calibri" w:hAnsi="Calibri" w:cs="Calibri"/>
                <w:color w:val="000000"/>
                <w:sz w:val="24"/>
                <w:szCs w:val="24"/>
              </w:rPr>
            </w:pPr>
          </w:p>
        </w:tc>
        <w:tc>
          <w:tcPr>
            <w:tcW w:w="1276" w:type="dxa"/>
            <w:shd w:val="clear" w:color="auto" w:fill="D9D9D9"/>
          </w:tcPr>
          <w:p w14:paraId="236F3F02" w14:textId="77777777" w:rsidR="006A136C" w:rsidRPr="006A136C" w:rsidRDefault="006A136C" w:rsidP="006A136C">
            <w:pPr>
              <w:spacing w:after="0" w:line="240" w:lineRule="auto"/>
              <w:jc w:val="center"/>
              <w:rPr>
                <w:rFonts w:ascii="Calibri" w:hAnsi="Calibri" w:cs="Calibri"/>
                <w:color w:val="000000"/>
                <w:sz w:val="24"/>
                <w:szCs w:val="24"/>
              </w:rPr>
            </w:pPr>
            <w:r w:rsidRPr="006A136C">
              <w:rPr>
                <w:rFonts w:ascii="Calibri" w:hAnsi="Calibri" w:cs="Calibri"/>
                <w:color w:val="000000"/>
                <w:sz w:val="24"/>
                <w:szCs w:val="24"/>
              </w:rPr>
              <w:t>Ciljana vrijednost 2023.</w:t>
            </w:r>
          </w:p>
        </w:tc>
        <w:tc>
          <w:tcPr>
            <w:tcW w:w="1446" w:type="dxa"/>
            <w:shd w:val="clear" w:color="auto" w:fill="D9D9D9"/>
          </w:tcPr>
          <w:p w14:paraId="7DD104EB" w14:textId="77777777" w:rsidR="006A136C" w:rsidRPr="006A136C" w:rsidRDefault="006A136C" w:rsidP="006A136C">
            <w:pPr>
              <w:spacing w:after="0" w:line="240" w:lineRule="auto"/>
              <w:jc w:val="center"/>
              <w:rPr>
                <w:rFonts w:ascii="Calibri" w:hAnsi="Calibri" w:cs="Calibri"/>
                <w:color w:val="000000"/>
                <w:sz w:val="24"/>
                <w:szCs w:val="24"/>
              </w:rPr>
            </w:pPr>
            <w:r w:rsidRPr="006A136C">
              <w:rPr>
                <w:rFonts w:ascii="Calibri" w:hAnsi="Calibri" w:cs="Calibri"/>
                <w:color w:val="000000"/>
                <w:sz w:val="24"/>
                <w:szCs w:val="24"/>
              </w:rPr>
              <w:t>Ostvarena vrijednost 2023.</w:t>
            </w:r>
          </w:p>
          <w:p w14:paraId="56B6995D" w14:textId="77777777" w:rsidR="006A136C" w:rsidRPr="006A136C" w:rsidRDefault="006A136C" w:rsidP="006A136C">
            <w:pPr>
              <w:spacing w:after="0" w:line="240" w:lineRule="auto"/>
              <w:jc w:val="center"/>
              <w:rPr>
                <w:rFonts w:ascii="Calibri" w:hAnsi="Calibri" w:cs="Calibri"/>
                <w:color w:val="000000"/>
                <w:sz w:val="24"/>
                <w:szCs w:val="24"/>
              </w:rPr>
            </w:pPr>
            <w:r w:rsidRPr="006A136C">
              <w:rPr>
                <w:rFonts w:ascii="Calibri" w:hAnsi="Calibri" w:cs="Calibri"/>
                <w:color w:val="000000"/>
                <w:sz w:val="24"/>
                <w:szCs w:val="24"/>
              </w:rPr>
              <w:t>(do 30.06.)</w:t>
            </w:r>
          </w:p>
        </w:tc>
      </w:tr>
      <w:tr w:rsidR="006A136C" w:rsidRPr="006A136C" w14:paraId="38C5BD10" w14:textId="77777777" w:rsidTr="006A136C">
        <w:tc>
          <w:tcPr>
            <w:tcW w:w="1985" w:type="dxa"/>
            <w:shd w:val="clear" w:color="auto" w:fill="F2F2F2" w:themeFill="background1" w:themeFillShade="F2"/>
          </w:tcPr>
          <w:p w14:paraId="04F99A87" w14:textId="77777777" w:rsidR="00C65856" w:rsidRDefault="00C65856" w:rsidP="006A136C">
            <w:pPr>
              <w:spacing w:after="0" w:line="240" w:lineRule="auto"/>
              <w:rPr>
                <w:rFonts w:ascii="Calibri" w:hAnsi="Calibri" w:cs="Calibri"/>
                <w:color w:val="000000"/>
                <w:sz w:val="24"/>
                <w:szCs w:val="24"/>
              </w:rPr>
            </w:pPr>
          </w:p>
          <w:p w14:paraId="7CC346DB" w14:textId="32C32F48" w:rsidR="006A136C" w:rsidRPr="006A136C" w:rsidRDefault="006A136C" w:rsidP="006A136C">
            <w:pPr>
              <w:spacing w:after="0" w:line="240" w:lineRule="auto"/>
              <w:rPr>
                <w:rFonts w:ascii="Calibri" w:hAnsi="Calibri" w:cs="Calibri"/>
                <w:color w:val="000000"/>
                <w:sz w:val="24"/>
                <w:szCs w:val="24"/>
              </w:rPr>
            </w:pPr>
            <w:r w:rsidRPr="006A136C">
              <w:rPr>
                <w:rFonts w:ascii="Calibri" w:hAnsi="Calibri" w:cs="Calibri"/>
                <w:color w:val="000000"/>
                <w:sz w:val="24"/>
                <w:szCs w:val="24"/>
              </w:rPr>
              <w:t>Broj subvencioniranih kredita</w:t>
            </w:r>
          </w:p>
        </w:tc>
        <w:tc>
          <w:tcPr>
            <w:tcW w:w="2126" w:type="dxa"/>
          </w:tcPr>
          <w:p w14:paraId="6A824C32" w14:textId="77777777" w:rsidR="006A136C" w:rsidRPr="006A136C" w:rsidRDefault="006A136C" w:rsidP="006A136C">
            <w:pPr>
              <w:spacing w:after="0" w:line="240" w:lineRule="auto"/>
              <w:rPr>
                <w:rFonts w:ascii="Calibri" w:hAnsi="Calibri" w:cs="Calibri"/>
                <w:color w:val="000000"/>
                <w:sz w:val="24"/>
                <w:szCs w:val="24"/>
              </w:rPr>
            </w:pPr>
            <w:r w:rsidRPr="006A136C">
              <w:rPr>
                <w:rFonts w:ascii="Calibri" w:hAnsi="Calibri" w:cs="Calibri"/>
                <w:color w:val="000000"/>
                <w:sz w:val="24"/>
                <w:szCs w:val="24"/>
              </w:rPr>
              <w:t>Subvencioniranje kamatne stope poduzetničkih kredita</w:t>
            </w:r>
          </w:p>
        </w:tc>
        <w:tc>
          <w:tcPr>
            <w:tcW w:w="1418" w:type="dxa"/>
          </w:tcPr>
          <w:p w14:paraId="23B2181F" w14:textId="77777777" w:rsidR="006A136C" w:rsidRPr="006A136C" w:rsidRDefault="006A136C" w:rsidP="006A136C">
            <w:pPr>
              <w:spacing w:after="0" w:line="240" w:lineRule="auto"/>
              <w:rPr>
                <w:rFonts w:ascii="Calibri" w:hAnsi="Calibri" w:cs="Calibri"/>
                <w:color w:val="000000"/>
                <w:sz w:val="24"/>
                <w:szCs w:val="24"/>
              </w:rPr>
            </w:pPr>
            <w:r w:rsidRPr="006A136C">
              <w:rPr>
                <w:rFonts w:ascii="Calibri" w:hAnsi="Calibri" w:cs="Calibri"/>
                <w:color w:val="000000"/>
                <w:sz w:val="24"/>
                <w:szCs w:val="24"/>
              </w:rPr>
              <w:t>Broj potpisanih ugovora o  subvenciji kamatne stope</w:t>
            </w:r>
          </w:p>
        </w:tc>
        <w:tc>
          <w:tcPr>
            <w:tcW w:w="1275" w:type="dxa"/>
          </w:tcPr>
          <w:p w14:paraId="6CBB4FA2" w14:textId="77777777" w:rsidR="00C65856" w:rsidRDefault="00C65856" w:rsidP="006A136C">
            <w:pPr>
              <w:spacing w:after="0" w:line="240" w:lineRule="auto"/>
              <w:jc w:val="center"/>
              <w:rPr>
                <w:rFonts w:ascii="Calibri" w:hAnsi="Calibri" w:cs="Calibri"/>
                <w:sz w:val="24"/>
                <w:szCs w:val="24"/>
              </w:rPr>
            </w:pPr>
          </w:p>
          <w:p w14:paraId="02541DB4" w14:textId="76A9D773" w:rsidR="006A136C" w:rsidRPr="006A136C" w:rsidRDefault="006A136C" w:rsidP="006A136C">
            <w:pPr>
              <w:spacing w:after="0" w:line="240" w:lineRule="auto"/>
              <w:jc w:val="center"/>
              <w:rPr>
                <w:rFonts w:ascii="Calibri" w:hAnsi="Calibri" w:cs="Calibri"/>
                <w:color w:val="000000"/>
                <w:sz w:val="24"/>
                <w:szCs w:val="24"/>
              </w:rPr>
            </w:pPr>
            <w:r w:rsidRPr="006A136C">
              <w:rPr>
                <w:rFonts w:ascii="Calibri" w:hAnsi="Calibri" w:cs="Calibri"/>
                <w:sz w:val="24"/>
                <w:szCs w:val="24"/>
              </w:rPr>
              <w:t>11</w:t>
            </w:r>
          </w:p>
        </w:tc>
        <w:tc>
          <w:tcPr>
            <w:tcW w:w="1276" w:type="dxa"/>
          </w:tcPr>
          <w:p w14:paraId="1225968D" w14:textId="77777777" w:rsidR="00C65856" w:rsidRDefault="00C65856" w:rsidP="006A136C">
            <w:pPr>
              <w:spacing w:after="0" w:line="240" w:lineRule="auto"/>
              <w:jc w:val="center"/>
              <w:rPr>
                <w:rFonts w:ascii="Calibri" w:hAnsi="Calibri" w:cs="Calibri"/>
                <w:color w:val="000000"/>
                <w:sz w:val="24"/>
                <w:szCs w:val="24"/>
              </w:rPr>
            </w:pPr>
          </w:p>
          <w:p w14:paraId="70043DF5" w14:textId="71BD9C64" w:rsidR="006A136C" w:rsidRPr="006A136C" w:rsidRDefault="006A136C" w:rsidP="006A136C">
            <w:pPr>
              <w:spacing w:after="0" w:line="240" w:lineRule="auto"/>
              <w:jc w:val="center"/>
              <w:rPr>
                <w:rFonts w:ascii="Calibri" w:hAnsi="Calibri" w:cs="Calibri"/>
                <w:color w:val="000000"/>
                <w:sz w:val="24"/>
                <w:szCs w:val="24"/>
              </w:rPr>
            </w:pPr>
            <w:r w:rsidRPr="006A136C">
              <w:rPr>
                <w:rFonts w:ascii="Calibri" w:hAnsi="Calibri" w:cs="Calibri"/>
                <w:color w:val="000000"/>
                <w:sz w:val="24"/>
                <w:szCs w:val="24"/>
              </w:rPr>
              <w:t>12</w:t>
            </w:r>
          </w:p>
          <w:p w14:paraId="19767D9D" w14:textId="77777777" w:rsidR="006A136C" w:rsidRDefault="006A136C" w:rsidP="006A136C">
            <w:pPr>
              <w:spacing w:after="0" w:line="240" w:lineRule="auto"/>
              <w:jc w:val="center"/>
              <w:rPr>
                <w:rFonts w:ascii="Calibri" w:hAnsi="Calibri" w:cs="Calibri"/>
                <w:color w:val="000000"/>
                <w:sz w:val="24"/>
                <w:szCs w:val="24"/>
              </w:rPr>
            </w:pPr>
          </w:p>
          <w:p w14:paraId="6DC9C95A" w14:textId="77777777" w:rsidR="00C65856" w:rsidRPr="006A136C" w:rsidRDefault="00C65856" w:rsidP="006A136C">
            <w:pPr>
              <w:spacing w:after="0" w:line="240" w:lineRule="auto"/>
              <w:jc w:val="center"/>
              <w:rPr>
                <w:rFonts w:ascii="Calibri" w:hAnsi="Calibri" w:cs="Calibri"/>
                <w:color w:val="000000"/>
                <w:sz w:val="24"/>
                <w:szCs w:val="24"/>
              </w:rPr>
            </w:pPr>
          </w:p>
        </w:tc>
        <w:tc>
          <w:tcPr>
            <w:tcW w:w="1446" w:type="dxa"/>
          </w:tcPr>
          <w:p w14:paraId="6649E1C4" w14:textId="77777777" w:rsidR="00C65856" w:rsidRDefault="00C65856" w:rsidP="006A136C">
            <w:pPr>
              <w:spacing w:after="0" w:line="240" w:lineRule="auto"/>
              <w:jc w:val="center"/>
              <w:rPr>
                <w:rFonts w:ascii="Calibri" w:hAnsi="Calibri" w:cs="Calibri"/>
                <w:color w:val="000000"/>
                <w:sz w:val="24"/>
                <w:szCs w:val="24"/>
              </w:rPr>
            </w:pPr>
          </w:p>
          <w:p w14:paraId="713E8172" w14:textId="470D5A31" w:rsidR="006A136C" w:rsidRPr="006A136C" w:rsidRDefault="006A136C" w:rsidP="006A136C">
            <w:pPr>
              <w:spacing w:after="0" w:line="240" w:lineRule="auto"/>
              <w:jc w:val="center"/>
              <w:rPr>
                <w:rFonts w:ascii="Calibri" w:hAnsi="Calibri" w:cs="Calibri"/>
                <w:color w:val="000000"/>
                <w:sz w:val="24"/>
                <w:szCs w:val="24"/>
              </w:rPr>
            </w:pPr>
            <w:r w:rsidRPr="006A136C">
              <w:rPr>
                <w:rFonts w:ascii="Calibri" w:hAnsi="Calibri" w:cs="Calibri"/>
                <w:color w:val="000000"/>
                <w:sz w:val="24"/>
                <w:szCs w:val="24"/>
              </w:rPr>
              <w:t>9</w:t>
            </w:r>
          </w:p>
          <w:p w14:paraId="05F8E715" w14:textId="77777777" w:rsidR="006A136C" w:rsidRPr="006A136C" w:rsidRDefault="006A136C" w:rsidP="006A136C">
            <w:pPr>
              <w:spacing w:after="0" w:line="240" w:lineRule="auto"/>
              <w:jc w:val="center"/>
              <w:rPr>
                <w:rFonts w:ascii="Calibri" w:hAnsi="Calibri" w:cs="Calibri"/>
                <w:color w:val="000000"/>
                <w:sz w:val="24"/>
                <w:szCs w:val="24"/>
              </w:rPr>
            </w:pPr>
          </w:p>
        </w:tc>
      </w:tr>
      <w:tr w:rsidR="006A136C" w:rsidRPr="006A136C" w14:paraId="6B7C95E0" w14:textId="77777777" w:rsidTr="006A136C">
        <w:tc>
          <w:tcPr>
            <w:tcW w:w="1985" w:type="dxa"/>
            <w:shd w:val="clear" w:color="auto" w:fill="F2F2F2" w:themeFill="background1" w:themeFillShade="F2"/>
          </w:tcPr>
          <w:p w14:paraId="14F2DDA4" w14:textId="77777777" w:rsidR="006A136C" w:rsidRPr="006A136C" w:rsidRDefault="006A136C" w:rsidP="006A136C">
            <w:pPr>
              <w:spacing w:after="0" w:line="240" w:lineRule="auto"/>
              <w:rPr>
                <w:rFonts w:ascii="Calibri" w:hAnsi="Calibri" w:cs="Calibri"/>
                <w:color w:val="000000"/>
                <w:sz w:val="24"/>
                <w:szCs w:val="24"/>
              </w:rPr>
            </w:pPr>
          </w:p>
          <w:p w14:paraId="442D935A" w14:textId="77777777" w:rsidR="006A136C" w:rsidRPr="006A136C" w:rsidRDefault="006A136C" w:rsidP="006A136C">
            <w:pPr>
              <w:spacing w:after="0" w:line="240" w:lineRule="auto"/>
              <w:rPr>
                <w:rFonts w:ascii="Calibri" w:hAnsi="Calibri" w:cs="Calibri"/>
                <w:color w:val="000000"/>
                <w:sz w:val="24"/>
                <w:szCs w:val="24"/>
              </w:rPr>
            </w:pPr>
          </w:p>
          <w:p w14:paraId="237AB512" w14:textId="77777777" w:rsidR="006A136C" w:rsidRPr="006A136C" w:rsidRDefault="006A136C" w:rsidP="006A136C">
            <w:pPr>
              <w:spacing w:after="0" w:line="240" w:lineRule="auto"/>
              <w:rPr>
                <w:rFonts w:ascii="Calibri" w:hAnsi="Calibri" w:cs="Calibri"/>
                <w:color w:val="000000"/>
                <w:sz w:val="24"/>
                <w:szCs w:val="24"/>
              </w:rPr>
            </w:pPr>
            <w:r w:rsidRPr="006A136C">
              <w:rPr>
                <w:rFonts w:ascii="Calibri" w:hAnsi="Calibri" w:cs="Calibri"/>
                <w:color w:val="000000"/>
                <w:sz w:val="24"/>
                <w:szCs w:val="24"/>
              </w:rPr>
              <w:t>Broj danih poticaja</w:t>
            </w:r>
          </w:p>
        </w:tc>
        <w:tc>
          <w:tcPr>
            <w:tcW w:w="2126" w:type="dxa"/>
          </w:tcPr>
          <w:p w14:paraId="3581310E" w14:textId="77777777" w:rsidR="006A136C" w:rsidRPr="006A136C" w:rsidRDefault="006A136C" w:rsidP="006A136C">
            <w:pPr>
              <w:spacing w:after="0" w:line="240" w:lineRule="auto"/>
              <w:rPr>
                <w:rFonts w:ascii="Calibri" w:hAnsi="Calibri" w:cs="Calibri"/>
                <w:color w:val="000000"/>
                <w:sz w:val="24"/>
                <w:szCs w:val="24"/>
              </w:rPr>
            </w:pPr>
            <w:r w:rsidRPr="006A136C">
              <w:rPr>
                <w:rFonts w:ascii="Calibri" w:hAnsi="Calibri" w:cs="Calibri"/>
                <w:color w:val="000000"/>
                <w:sz w:val="24"/>
                <w:szCs w:val="24"/>
              </w:rPr>
              <w:t>Broj ostvarenih  potpora u poljoprivredi i gospodarstvu (početnici i postojeći poduzetnici)</w:t>
            </w:r>
          </w:p>
        </w:tc>
        <w:tc>
          <w:tcPr>
            <w:tcW w:w="1418" w:type="dxa"/>
          </w:tcPr>
          <w:p w14:paraId="3843C4CC" w14:textId="77777777" w:rsidR="006A136C" w:rsidRPr="006A136C" w:rsidRDefault="006A136C" w:rsidP="006A136C">
            <w:pPr>
              <w:spacing w:after="0" w:line="240" w:lineRule="auto"/>
              <w:jc w:val="center"/>
              <w:rPr>
                <w:rFonts w:ascii="Calibri" w:hAnsi="Calibri" w:cs="Calibri"/>
                <w:color w:val="000000"/>
                <w:sz w:val="24"/>
                <w:szCs w:val="24"/>
              </w:rPr>
            </w:pPr>
          </w:p>
          <w:p w14:paraId="1AE1905E" w14:textId="77777777" w:rsidR="006A136C" w:rsidRPr="006A136C" w:rsidRDefault="006A136C" w:rsidP="006A136C">
            <w:pPr>
              <w:spacing w:after="0" w:line="240" w:lineRule="auto"/>
              <w:jc w:val="center"/>
              <w:rPr>
                <w:rFonts w:ascii="Calibri" w:hAnsi="Calibri" w:cs="Calibri"/>
                <w:color w:val="000000"/>
                <w:sz w:val="24"/>
                <w:szCs w:val="24"/>
              </w:rPr>
            </w:pPr>
          </w:p>
          <w:p w14:paraId="5A6C19D9" w14:textId="77777777" w:rsidR="006A136C" w:rsidRPr="006A136C" w:rsidRDefault="006A136C" w:rsidP="006A136C">
            <w:pPr>
              <w:spacing w:after="0" w:line="240" w:lineRule="auto"/>
              <w:rPr>
                <w:rFonts w:ascii="Calibri" w:hAnsi="Calibri" w:cs="Calibri"/>
                <w:color w:val="000000"/>
                <w:sz w:val="24"/>
                <w:szCs w:val="24"/>
              </w:rPr>
            </w:pPr>
            <w:r w:rsidRPr="006A136C">
              <w:rPr>
                <w:rFonts w:ascii="Calibri" w:hAnsi="Calibri" w:cs="Calibri"/>
                <w:color w:val="000000"/>
                <w:sz w:val="24"/>
                <w:szCs w:val="24"/>
              </w:rPr>
              <w:t>Broj ostvarenih potpora</w:t>
            </w:r>
          </w:p>
        </w:tc>
        <w:tc>
          <w:tcPr>
            <w:tcW w:w="1275" w:type="dxa"/>
          </w:tcPr>
          <w:p w14:paraId="0028806A" w14:textId="77777777" w:rsidR="006A136C" w:rsidRPr="006A136C" w:rsidRDefault="006A136C" w:rsidP="006A136C">
            <w:pPr>
              <w:spacing w:after="0" w:line="240" w:lineRule="auto"/>
              <w:jc w:val="center"/>
              <w:rPr>
                <w:rFonts w:ascii="Calibri" w:hAnsi="Calibri" w:cs="Calibri"/>
                <w:color w:val="000000"/>
                <w:sz w:val="24"/>
                <w:szCs w:val="24"/>
              </w:rPr>
            </w:pPr>
          </w:p>
          <w:p w14:paraId="2CD3092C" w14:textId="77777777" w:rsidR="006A136C" w:rsidRPr="006A136C" w:rsidRDefault="006A136C" w:rsidP="006A136C">
            <w:pPr>
              <w:spacing w:after="0" w:line="240" w:lineRule="auto"/>
              <w:jc w:val="center"/>
              <w:rPr>
                <w:rFonts w:ascii="Calibri" w:hAnsi="Calibri" w:cs="Calibri"/>
                <w:color w:val="000000"/>
                <w:sz w:val="24"/>
                <w:szCs w:val="24"/>
              </w:rPr>
            </w:pPr>
          </w:p>
          <w:p w14:paraId="3713AC56" w14:textId="77777777" w:rsidR="006A136C" w:rsidRPr="006A136C" w:rsidRDefault="006A136C" w:rsidP="006A136C">
            <w:pPr>
              <w:spacing w:after="0" w:line="240" w:lineRule="auto"/>
              <w:jc w:val="center"/>
              <w:rPr>
                <w:rFonts w:ascii="Calibri" w:hAnsi="Calibri" w:cs="Calibri"/>
                <w:color w:val="000000"/>
                <w:sz w:val="24"/>
                <w:szCs w:val="24"/>
              </w:rPr>
            </w:pPr>
            <w:r w:rsidRPr="006A136C">
              <w:rPr>
                <w:rFonts w:ascii="Calibri" w:hAnsi="Calibri" w:cs="Calibri"/>
                <w:color w:val="000000"/>
                <w:sz w:val="24"/>
                <w:szCs w:val="24"/>
              </w:rPr>
              <w:t>80</w:t>
            </w:r>
          </w:p>
        </w:tc>
        <w:tc>
          <w:tcPr>
            <w:tcW w:w="1276" w:type="dxa"/>
          </w:tcPr>
          <w:p w14:paraId="08C72ED2" w14:textId="77777777" w:rsidR="006A136C" w:rsidRPr="006A136C" w:rsidRDefault="006A136C" w:rsidP="006A136C">
            <w:pPr>
              <w:spacing w:after="0" w:line="240" w:lineRule="auto"/>
              <w:jc w:val="center"/>
              <w:rPr>
                <w:rFonts w:ascii="Calibri" w:hAnsi="Calibri" w:cs="Calibri"/>
                <w:color w:val="000000"/>
                <w:sz w:val="24"/>
                <w:szCs w:val="24"/>
              </w:rPr>
            </w:pPr>
          </w:p>
          <w:p w14:paraId="5C5BDE04" w14:textId="77777777" w:rsidR="006A136C" w:rsidRPr="006A136C" w:rsidRDefault="006A136C" w:rsidP="006A136C">
            <w:pPr>
              <w:spacing w:after="0" w:line="240" w:lineRule="auto"/>
              <w:jc w:val="center"/>
              <w:rPr>
                <w:rFonts w:ascii="Calibri" w:hAnsi="Calibri" w:cs="Calibri"/>
                <w:color w:val="000000"/>
                <w:sz w:val="24"/>
                <w:szCs w:val="24"/>
              </w:rPr>
            </w:pPr>
          </w:p>
          <w:p w14:paraId="4B613457" w14:textId="77777777" w:rsidR="006A136C" w:rsidRPr="006A136C" w:rsidRDefault="006A136C" w:rsidP="006A136C">
            <w:pPr>
              <w:spacing w:after="0" w:line="240" w:lineRule="auto"/>
              <w:jc w:val="center"/>
              <w:rPr>
                <w:rFonts w:ascii="Calibri" w:hAnsi="Calibri" w:cs="Calibri"/>
                <w:color w:val="000000"/>
                <w:sz w:val="24"/>
                <w:szCs w:val="24"/>
              </w:rPr>
            </w:pPr>
            <w:r w:rsidRPr="006A136C">
              <w:rPr>
                <w:rFonts w:ascii="Calibri" w:hAnsi="Calibri" w:cs="Calibri"/>
                <w:color w:val="000000"/>
                <w:sz w:val="24"/>
                <w:szCs w:val="24"/>
              </w:rPr>
              <w:t>90</w:t>
            </w:r>
          </w:p>
        </w:tc>
        <w:tc>
          <w:tcPr>
            <w:tcW w:w="1446" w:type="dxa"/>
          </w:tcPr>
          <w:p w14:paraId="6B21D53B" w14:textId="77777777" w:rsidR="006A136C" w:rsidRPr="006A136C" w:rsidRDefault="006A136C" w:rsidP="006A136C">
            <w:pPr>
              <w:spacing w:after="0" w:line="240" w:lineRule="auto"/>
              <w:jc w:val="center"/>
              <w:rPr>
                <w:rFonts w:ascii="Calibri" w:hAnsi="Calibri" w:cs="Calibri"/>
                <w:color w:val="000000"/>
                <w:sz w:val="24"/>
                <w:szCs w:val="24"/>
              </w:rPr>
            </w:pPr>
          </w:p>
          <w:p w14:paraId="0BFE1A4B" w14:textId="77777777" w:rsidR="006A136C" w:rsidRPr="006A136C" w:rsidRDefault="006A136C" w:rsidP="006A136C">
            <w:pPr>
              <w:spacing w:after="0" w:line="240" w:lineRule="auto"/>
              <w:jc w:val="center"/>
              <w:rPr>
                <w:rFonts w:ascii="Calibri" w:hAnsi="Calibri" w:cs="Calibri"/>
                <w:color w:val="000000"/>
                <w:sz w:val="24"/>
                <w:szCs w:val="24"/>
              </w:rPr>
            </w:pPr>
          </w:p>
          <w:p w14:paraId="2E436B6A" w14:textId="77777777" w:rsidR="006A136C" w:rsidRPr="006A136C" w:rsidRDefault="006A136C" w:rsidP="006A136C">
            <w:pPr>
              <w:spacing w:after="0" w:line="240" w:lineRule="auto"/>
              <w:jc w:val="center"/>
              <w:rPr>
                <w:rFonts w:ascii="Calibri" w:hAnsi="Calibri" w:cs="Calibri"/>
                <w:color w:val="000000"/>
                <w:sz w:val="24"/>
                <w:szCs w:val="24"/>
              </w:rPr>
            </w:pPr>
            <w:r w:rsidRPr="006A136C">
              <w:rPr>
                <w:rFonts w:ascii="Calibri" w:hAnsi="Calibri" w:cs="Calibri"/>
                <w:color w:val="000000"/>
                <w:sz w:val="24"/>
                <w:szCs w:val="24"/>
              </w:rPr>
              <w:t>6</w:t>
            </w:r>
          </w:p>
        </w:tc>
      </w:tr>
    </w:tbl>
    <w:p w14:paraId="258EA072" w14:textId="77777777" w:rsidR="006A136C" w:rsidRPr="006A136C" w:rsidRDefault="006A136C" w:rsidP="006A136C">
      <w:pPr>
        <w:spacing w:after="0" w:line="240" w:lineRule="auto"/>
        <w:jc w:val="both"/>
        <w:rPr>
          <w:rFonts w:ascii="Calibri" w:eastAsia="Times New Roman" w:hAnsi="Calibri" w:cs="Calibri"/>
          <w:bCs/>
          <w:sz w:val="24"/>
          <w:szCs w:val="24"/>
        </w:rPr>
      </w:pPr>
    </w:p>
    <w:p w14:paraId="6BAE08CF" w14:textId="77777777" w:rsidR="006A136C" w:rsidRPr="006A136C" w:rsidRDefault="006A136C" w:rsidP="006A136C">
      <w:pPr>
        <w:spacing w:after="0" w:line="240" w:lineRule="auto"/>
        <w:jc w:val="both"/>
        <w:rPr>
          <w:rFonts w:ascii="Calibri" w:eastAsia="Times New Roman" w:hAnsi="Calibri" w:cs="Calibri"/>
          <w:b/>
          <w:bCs/>
          <w:sz w:val="24"/>
          <w:szCs w:val="24"/>
        </w:rPr>
      </w:pPr>
      <w:r w:rsidRPr="006A136C">
        <w:rPr>
          <w:rFonts w:ascii="Calibri" w:eastAsia="Times New Roman" w:hAnsi="Calibri" w:cs="Calibri"/>
          <w:b/>
          <w:bCs/>
          <w:sz w:val="24"/>
          <w:szCs w:val="24"/>
        </w:rPr>
        <w:t>4.3. Program 1033 POTICANJE RADA POTPORNE INSTITUCIJE – 106.682,32 eura</w:t>
      </w:r>
    </w:p>
    <w:p w14:paraId="0E94CD69" w14:textId="77777777" w:rsidR="006A136C" w:rsidRPr="006A136C" w:rsidRDefault="006A136C" w:rsidP="006A136C">
      <w:pPr>
        <w:spacing w:after="0" w:line="240" w:lineRule="auto"/>
        <w:jc w:val="both"/>
        <w:rPr>
          <w:rFonts w:ascii="Calibri" w:eastAsia="Times New Roman" w:hAnsi="Calibri" w:cs="Calibri"/>
          <w:bCs/>
          <w:sz w:val="24"/>
          <w:szCs w:val="24"/>
        </w:rPr>
      </w:pPr>
    </w:p>
    <w:p w14:paraId="7D98F14F" w14:textId="77777777" w:rsidR="006A136C" w:rsidRPr="006A136C" w:rsidRDefault="006A136C" w:rsidP="006A136C">
      <w:pPr>
        <w:spacing w:after="0" w:line="240" w:lineRule="auto"/>
        <w:ind w:firstLine="708"/>
        <w:jc w:val="both"/>
        <w:rPr>
          <w:rFonts w:ascii="Calibri" w:eastAsia="Times New Roman" w:hAnsi="Calibri" w:cs="Calibri"/>
          <w:bCs/>
          <w:sz w:val="24"/>
          <w:szCs w:val="24"/>
        </w:rPr>
      </w:pPr>
      <w:r w:rsidRPr="006A136C">
        <w:rPr>
          <w:rFonts w:ascii="Calibri" w:eastAsia="Times New Roman" w:hAnsi="Calibri" w:cs="Calibri"/>
          <w:bCs/>
          <w:sz w:val="24"/>
          <w:szCs w:val="24"/>
        </w:rPr>
        <w:t>Ovim projektom se iz općih prihoda i primitaka osiguravaju sredstva za rad Razvojne agencije Grada Novske. Prvenstveno, uloga NORA-e je pružanje intelektualne podrške, kako poduzetnicima početnicima, tako i onima koji već dugo posluju i to kroz pomoć u izradi potrebne dokumentacije kod pokretanja gospodarske djelatnosti, ishođenja kredita, apliciranja na strukturne fondove,  prijava na natječaje te općenito oko izrade dokumentacije potrebne u gospodarskom poslovanju. NORA je podrška i Gradu Novskoj kroz kreiranje i potporu u izradi raznih strateških dokumenata.</w:t>
      </w:r>
    </w:p>
    <w:p w14:paraId="29DEC5CE" w14:textId="77777777" w:rsidR="006A136C" w:rsidRPr="006A136C" w:rsidRDefault="006A136C" w:rsidP="006A136C">
      <w:pPr>
        <w:spacing w:after="0" w:line="240" w:lineRule="auto"/>
        <w:jc w:val="both"/>
        <w:rPr>
          <w:rFonts w:ascii="Calibri" w:eastAsia="Times New Roman" w:hAnsi="Calibri" w:cs="Calibri"/>
          <w:bCs/>
          <w:sz w:val="24"/>
          <w:szCs w:val="24"/>
        </w:rPr>
      </w:pPr>
    </w:p>
    <w:p w14:paraId="625743D4" w14:textId="0F73294B" w:rsidR="006A136C" w:rsidRPr="006A136C" w:rsidRDefault="006A136C" w:rsidP="00C65856">
      <w:pPr>
        <w:shd w:val="clear" w:color="auto" w:fill="F2F2F2" w:themeFill="background1" w:themeFillShade="F2"/>
        <w:spacing w:after="0" w:line="240" w:lineRule="auto"/>
        <w:jc w:val="both"/>
        <w:rPr>
          <w:rFonts w:ascii="Calibri" w:eastAsia="Times New Roman" w:hAnsi="Calibri" w:cs="Calibri"/>
          <w:b/>
          <w:sz w:val="24"/>
          <w:szCs w:val="24"/>
          <w:lang w:eastAsia="hr-HR"/>
        </w:rPr>
      </w:pPr>
      <w:r w:rsidRPr="006A136C">
        <w:rPr>
          <w:rFonts w:ascii="Calibri" w:eastAsia="Times New Roman" w:hAnsi="Calibri" w:cs="Calibri"/>
          <w:b/>
          <w:sz w:val="24"/>
          <w:szCs w:val="24"/>
          <w:lang w:eastAsia="hr-HR"/>
        </w:rPr>
        <w:t xml:space="preserve">Pokazatelji uspješnosti aktivnosti </w:t>
      </w:r>
      <w:r w:rsidR="00C65856">
        <w:rPr>
          <w:rFonts w:ascii="Calibri" w:eastAsia="Times New Roman" w:hAnsi="Calibri" w:cs="Calibri"/>
          <w:b/>
          <w:sz w:val="24"/>
          <w:szCs w:val="24"/>
          <w:lang w:eastAsia="hr-HR"/>
        </w:rPr>
        <w:t xml:space="preserve">1033 </w:t>
      </w:r>
      <w:r w:rsidRPr="006A136C">
        <w:rPr>
          <w:rFonts w:ascii="Calibri" w:eastAsia="Times New Roman" w:hAnsi="Calibri" w:cs="Calibri"/>
          <w:b/>
          <w:sz w:val="24"/>
          <w:szCs w:val="24"/>
          <w:lang w:eastAsia="hr-HR"/>
        </w:rPr>
        <w:t>A100001 Sufinanciranje rada Razvojne agencija Grada Novske - NORA</w:t>
      </w:r>
    </w:p>
    <w:p w14:paraId="48D20D9B" w14:textId="77777777" w:rsidR="006A136C" w:rsidRPr="006A136C" w:rsidRDefault="006A136C" w:rsidP="006A136C">
      <w:pPr>
        <w:spacing w:after="0" w:line="240" w:lineRule="auto"/>
        <w:jc w:val="both"/>
        <w:rPr>
          <w:rFonts w:ascii="Calibri" w:eastAsia="Times New Roman" w:hAnsi="Calibri" w:cs="Calibri"/>
          <w:sz w:val="24"/>
          <w:szCs w:val="24"/>
          <w:lang w:eastAsia="hr-HR"/>
        </w:rPr>
      </w:pPr>
    </w:p>
    <w:tbl>
      <w:tblPr>
        <w:tblStyle w:val="Reetkatablice3"/>
        <w:tblW w:w="8500" w:type="dxa"/>
        <w:tblLook w:val="04A0" w:firstRow="1" w:lastRow="0" w:firstColumn="1" w:lastColumn="0" w:noHBand="0" w:noVBand="1"/>
      </w:tblPr>
      <w:tblGrid>
        <w:gridCol w:w="1213"/>
        <w:gridCol w:w="1670"/>
        <w:gridCol w:w="1508"/>
        <w:gridCol w:w="1274"/>
        <w:gridCol w:w="1418"/>
        <w:gridCol w:w="1417"/>
      </w:tblGrid>
      <w:tr w:rsidR="006A136C" w:rsidRPr="006A136C" w14:paraId="08BEEB85" w14:textId="77777777" w:rsidTr="006A136C">
        <w:tc>
          <w:tcPr>
            <w:tcW w:w="0" w:type="auto"/>
            <w:shd w:val="clear" w:color="auto" w:fill="D9D9D9"/>
          </w:tcPr>
          <w:p w14:paraId="3D60DB3C" w14:textId="77777777" w:rsidR="006A136C" w:rsidRPr="006A136C" w:rsidRDefault="006A136C" w:rsidP="006A136C">
            <w:pPr>
              <w:spacing w:after="0" w:line="240" w:lineRule="auto"/>
              <w:jc w:val="center"/>
              <w:rPr>
                <w:rFonts w:ascii="Calibri" w:hAnsi="Calibri" w:cs="Calibri"/>
                <w:color w:val="000000"/>
                <w:sz w:val="24"/>
                <w:szCs w:val="24"/>
              </w:rPr>
            </w:pPr>
            <w:r w:rsidRPr="006A136C">
              <w:rPr>
                <w:rFonts w:ascii="Calibri" w:hAnsi="Calibri" w:cs="Calibri"/>
                <w:color w:val="000000"/>
                <w:sz w:val="24"/>
                <w:szCs w:val="24"/>
              </w:rPr>
              <w:t>Pokazatelj rezultata</w:t>
            </w:r>
          </w:p>
        </w:tc>
        <w:tc>
          <w:tcPr>
            <w:tcW w:w="0" w:type="auto"/>
            <w:shd w:val="clear" w:color="auto" w:fill="D9D9D9"/>
          </w:tcPr>
          <w:p w14:paraId="47C7642A" w14:textId="77777777" w:rsidR="006A136C" w:rsidRPr="006A136C" w:rsidRDefault="006A136C" w:rsidP="006A136C">
            <w:pPr>
              <w:spacing w:after="0" w:line="240" w:lineRule="auto"/>
              <w:jc w:val="center"/>
              <w:rPr>
                <w:rFonts w:ascii="Calibri" w:hAnsi="Calibri" w:cs="Calibri"/>
                <w:color w:val="000000"/>
                <w:sz w:val="24"/>
                <w:szCs w:val="24"/>
              </w:rPr>
            </w:pPr>
            <w:r w:rsidRPr="006A136C">
              <w:rPr>
                <w:rFonts w:ascii="Calibri" w:hAnsi="Calibri" w:cs="Calibri"/>
                <w:color w:val="000000"/>
                <w:sz w:val="24"/>
                <w:szCs w:val="24"/>
              </w:rPr>
              <w:t>Definicija</w:t>
            </w:r>
          </w:p>
        </w:tc>
        <w:tc>
          <w:tcPr>
            <w:tcW w:w="0" w:type="auto"/>
            <w:shd w:val="clear" w:color="auto" w:fill="D9D9D9"/>
          </w:tcPr>
          <w:p w14:paraId="475A7128" w14:textId="77777777" w:rsidR="006A136C" w:rsidRPr="006A136C" w:rsidRDefault="006A136C" w:rsidP="006A136C">
            <w:pPr>
              <w:spacing w:after="0" w:line="240" w:lineRule="auto"/>
              <w:jc w:val="center"/>
              <w:rPr>
                <w:rFonts w:ascii="Calibri" w:hAnsi="Calibri" w:cs="Calibri"/>
                <w:color w:val="000000"/>
                <w:sz w:val="24"/>
                <w:szCs w:val="24"/>
              </w:rPr>
            </w:pPr>
            <w:r w:rsidRPr="006A136C">
              <w:rPr>
                <w:rFonts w:ascii="Calibri" w:hAnsi="Calibri" w:cs="Calibri"/>
                <w:color w:val="000000"/>
                <w:sz w:val="24"/>
                <w:szCs w:val="24"/>
              </w:rPr>
              <w:t>Jedinica</w:t>
            </w:r>
          </w:p>
        </w:tc>
        <w:tc>
          <w:tcPr>
            <w:tcW w:w="1274" w:type="dxa"/>
            <w:shd w:val="clear" w:color="auto" w:fill="D9D9D9"/>
          </w:tcPr>
          <w:p w14:paraId="73B3D376" w14:textId="77777777" w:rsidR="006A136C" w:rsidRPr="006A136C" w:rsidRDefault="006A136C" w:rsidP="006A136C">
            <w:pPr>
              <w:spacing w:after="0" w:line="240" w:lineRule="auto"/>
              <w:jc w:val="center"/>
              <w:rPr>
                <w:rFonts w:ascii="Calibri" w:hAnsi="Calibri" w:cs="Calibri"/>
                <w:color w:val="000000"/>
                <w:sz w:val="24"/>
                <w:szCs w:val="24"/>
              </w:rPr>
            </w:pPr>
            <w:r w:rsidRPr="006A136C">
              <w:rPr>
                <w:rFonts w:ascii="Calibri" w:hAnsi="Calibri" w:cs="Calibri"/>
                <w:color w:val="000000"/>
                <w:sz w:val="24"/>
                <w:szCs w:val="24"/>
              </w:rPr>
              <w:t>Polazna vrijednost</w:t>
            </w:r>
          </w:p>
          <w:p w14:paraId="54C43E17" w14:textId="77777777" w:rsidR="006A136C" w:rsidRPr="006A136C" w:rsidRDefault="006A136C" w:rsidP="006A136C">
            <w:pPr>
              <w:spacing w:after="0" w:line="240" w:lineRule="auto"/>
              <w:jc w:val="center"/>
              <w:rPr>
                <w:rFonts w:ascii="Calibri" w:hAnsi="Calibri" w:cs="Calibri"/>
                <w:color w:val="000000"/>
                <w:sz w:val="24"/>
                <w:szCs w:val="24"/>
              </w:rPr>
            </w:pPr>
          </w:p>
        </w:tc>
        <w:tc>
          <w:tcPr>
            <w:tcW w:w="1418" w:type="dxa"/>
            <w:shd w:val="clear" w:color="auto" w:fill="D9D9D9"/>
          </w:tcPr>
          <w:p w14:paraId="078EEBAD" w14:textId="77777777" w:rsidR="006A136C" w:rsidRPr="006A136C" w:rsidRDefault="006A136C" w:rsidP="006A136C">
            <w:pPr>
              <w:spacing w:after="0" w:line="240" w:lineRule="auto"/>
              <w:jc w:val="center"/>
              <w:rPr>
                <w:rFonts w:ascii="Calibri" w:hAnsi="Calibri" w:cs="Calibri"/>
                <w:color w:val="000000"/>
                <w:sz w:val="24"/>
                <w:szCs w:val="24"/>
              </w:rPr>
            </w:pPr>
            <w:r w:rsidRPr="006A136C">
              <w:rPr>
                <w:rFonts w:ascii="Calibri" w:hAnsi="Calibri" w:cs="Calibri"/>
                <w:color w:val="000000"/>
                <w:sz w:val="24"/>
                <w:szCs w:val="24"/>
              </w:rPr>
              <w:t>Ciljana vrijednost 2023.</w:t>
            </w:r>
          </w:p>
        </w:tc>
        <w:tc>
          <w:tcPr>
            <w:tcW w:w="1417" w:type="dxa"/>
            <w:shd w:val="clear" w:color="auto" w:fill="D9D9D9"/>
          </w:tcPr>
          <w:p w14:paraId="10F3EDDE" w14:textId="77777777" w:rsidR="006A136C" w:rsidRPr="006A136C" w:rsidRDefault="006A136C" w:rsidP="006A136C">
            <w:pPr>
              <w:spacing w:after="0" w:line="240" w:lineRule="auto"/>
              <w:jc w:val="center"/>
              <w:rPr>
                <w:rFonts w:ascii="Calibri" w:hAnsi="Calibri" w:cs="Calibri"/>
                <w:color w:val="000000"/>
                <w:sz w:val="24"/>
                <w:szCs w:val="24"/>
              </w:rPr>
            </w:pPr>
            <w:r w:rsidRPr="006A136C">
              <w:rPr>
                <w:rFonts w:ascii="Calibri" w:hAnsi="Calibri" w:cs="Calibri"/>
                <w:color w:val="000000"/>
                <w:sz w:val="24"/>
                <w:szCs w:val="24"/>
              </w:rPr>
              <w:t>Ostvarena vrijednost 2023.</w:t>
            </w:r>
          </w:p>
          <w:p w14:paraId="78F922F4" w14:textId="77777777" w:rsidR="006A136C" w:rsidRPr="006A136C" w:rsidRDefault="006A136C" w:rsidP="006A136C">
            <w:pPr>
              <w:spacing w:after="0" w:line="240" w:lineRule="auto"/>
              <w:jc w:val="center"/>
              <w:rPr>
                <w:rFonts w:ascii="Calibri" w:hAnsi="Calibri" w:cs="Calibri"/>
                <w:color w:val="000000"/>
                <w:sz w:val="24"/>
                <w:szCs w:val="24"/>
              </w:rPr>
            </w:pPr>
            <w:r w:rsidRPr="006A136C">
              <w:rPr>
                <w:rFonts w:ascii="Calibri" w:hAnsi="Calibri" w:cs="Calibri"/>
                <w:color w:val="000000"/>
                <w:sz w:val="24"/>
                <w:szCs w:val="24"/>
              </w:rPr>
              <w:t>(do 30.06.)</w:t>
            </w:r>
          </w:p>
        </w:tc>
      </w:tr>
      <w:tr w:rsidR="006A136C" w:rsidRPr="006A136C" w14:paraId="6C0EF22B" w14:textId="77777777" w:rsidTr="006A136C">
        <w:tc>
          <w:tcPr>
            <w:tcW w:w="0" w:type="auto"/>
            <w:shd w:val="clear" w:color="auto" w:fill="F2F2F2" w:themeFill="background1" w:themeFillShade="F2"/>
          </w:tcPr>
          <w:p w14:paraId="1F5E10FB" w14:textId="77777777" w:rsidR="006A136C" w:rsidRPr="006A136C" w:rsidRDefault="006A136C" w:rsidP="006A136C">
            <w:pPr>
              <w:spacing w:after="0" w:line="240" w:lineRule="auto"/>
              <w:rPr>
                <w:rFonts w:ascii="Calibri" w:hAnsi="Calibri" w:cs="Calibri"/>
                <w:color w:val="000000"/>
                <w:sz w:val="24"/>
                <w:szCs w:val="24"/>
              </w:rPr>
            </w:pPr>
          </w:p>
          <w:p w14:paraId="76BE217B" w14:textId="77777777" w:rsidR="006A136C" w:rsidRPr="006A136C" w:rsidRDefault="006A136C" w:rsidP="006A136C">
            <w:pPr>
              <w:spacing w:after="0" w:line="240" w:lineRule="auto"/>
              <w:rPr>
                <w:rFonts w:ascii="Calibri" w:hAnsi="Calibri" w:cs="Calibri"/>
                <w:color w:val="000000"/>
                <w:sz w:val="24"/>
                <w:szCs w:val="24"/>
              </w:rPr>
            </w:pPr>
            <w:r w:rsidRPr="006A136C">
              <w:rPr>
                <w:rFonts w:ascii="Calibri" w:hAnsi="Calibri" w:cs="Calibri"/>
                <w:color w:val="000000"/>
                <w:sz w:val="24"/>
                <w:szCs w:val="24"/>
              </w:rPr>
              <w:t>Broj poslovnih planova</w:t>
            </w:r>
          </w:p>
        </w:tc>
        <w:tc>
          <w:tcPr>
            <w:tcW w:w="0" w:type="auto"/>
          </w:tcPr>
          <w:p w14:paraId="771763A4" w14:textId="77777777" w:rsidR="006A136C" w:rsidRPr="006A136C" w:rsidRDefault="006A136C" w:rsidP="006A136C">
            <w:pPr>
              <w:spacing w:after="0" w:line="240" w:lineRule="auto"/>
              <w:rPr>
                <w:rFonts w:ascii="Calibri" w:hAnsi="Calibri" w:cs="Calibri"/>
                <w:color w:val="000000"/>
                <w:sz w:val="24"/>
                <w:szCs w:val="24"/>
              </w:rPr>
            </w:pPr>
            <w:r w:rsidRPr="006A136C">
              <w:rPr>
                <w:rFonts w:ascii="Calibri" w:hAnsi="Calibri" w:cs="Calibri"/>
                <w:color w:val="000000"/>
                <w:sz w:val="24"/>
                <w:szCs w:val="24"/>
              </w:rPr>
              <w:t>Izrada i pomoć u izradi poslovnih planova poduzetnicima i OPG-ima</w:t>
            </w:r>
          </w:p>
        </w:tc>
        <w:tc>
          <w:tcPr>
            <w:tcW w:w="0" w:type="auto"/>
          </w:tcPr>
          <w:p w14:paraId="57568370" w14:textId="77777777" w:rsidR="006A136C" w:rsidRPr="006A136C" w:rsidRDefault="006A136C" w:rsidP="006A136C">
            <w:pPr>
              <w:spacing w:after="0" w:line="240" w:lineRule="auto"/>
              <w:rPr>
                <w:rFonts w:ascii="Calibri" w:hAnsi="Calibri" w:cs="Calibri"/>
                <w:color w:val="000000"/>
                <w:sz w:val="24"/>
                <w:szCs w:val="24"/>
              </w:rPr>
            </w:pPr>
          </w:p>
          <w:p w14:paraId="2CFD3914" w14:textId="77777777" w:rsidR="006A136C" w:rsidRPr="006A136C" w:rsidRDefault="006A136C" w:rsidP="006A136C">
            <w:pPr>
              <w:spacing w:after="0" w:line="240" w:lineRule="auto"/>
              <w:rPr>
                <w:rFonts w:ascii="Calibri" w:hAnsi="Calibri" w:cs="Calibri"/>
                <w:color w:val="000000"/>
                <w:sz w:val="24"/>
                <w:szCs w:val="24"/>
              </w:rPr>
            </w:pPr>
            <w:r w:rsidRPr="006A136C">
              <w:rPr>
                <w:rFonts w:ascii="Calibri" w:hAnsi="Calibri" w:cs="Calibri"/>
                <w:color w:val="000000"/>
                <w:sz w:val="24"/>
                <w:szCs w:val="24"/>
              </w:rPr>
              <w:t>Broj poslovnih planova/god.</w:t>
            </w:r>
          </w:p>
        </w:tc>
        <w:tc>
          <w:tcPr>
            <w:tcW w:w="1274" w:type="dxa"/>
          </w:tcPr>
          <w:p w14:paraId="0983827F" w14:textId="77777777" w:rsidR="006A136C" w:rsidRPr="006A136C" w:rsidRDefault="006A136C" w:rsidP="006A136C">
            <w:pPr>
              <w:spacing w:after="0" w:line="240" w:lineRule="auto"/>
              <w:jc w:val="center"/>
              <w:rPr>
                <w:rFonts w:ascii="Calibri" w:hAnsi="Calibri" w:cs="Calibri"/>
                <w:sz w:val="24"/>
                <w:szCs w:val="24"/>
              </w:rPr>
            </w:pPr>
          </w:p>
          <w:p w14:paraId="1531E787" w14:textId="77777777" w:rsidR="006A136C" w:rsidRPr="006A136C" w:rsidRDefault="006A136C" w:rsidP="006A136C">
            <w:pPr>
              <w:spacing w:after="0" w:line="240" w:lineRule="auto"/>
              <w:jc w:val="center"/>
              <w:rPr>
                <w:rFonts w:ascii="Calibri" w:hAnsi="Calibri" w:cs="Calibri"/>
                <w:sz w:val="24"/>
                <w:szCs w:val="24"/>
              </w:rPr>
            </w:pPr>
          </w:p>
          <w:p w14:paraId="368BF205" w14:textId="77777777" w:rsidR="006A136C" w:rsidRPr="006A136C" w:rsidRDefault="006A136C" w:rsidP="006A136C">
            <w:pPr>
              <w:spacing w:after="0" w:line="240" w:lineRule="auto"/>
              <w:jc w:val="center"/>
              <w:rPr>
                <w:rFonts w:ascii="Calibri" w:hAnsi="Calibri" w:cs="Calibri"/>
                <w:sz w:val="24"/>
                <w:szCs w:val="24"/>
              </w:rPr>
            </w:pPr>
            <w:r w:rsidRPr="006A136C">
              <w:rPr>
                <w:rFonts w:ascii="Calibri" w:hAnsi="Calibri" w:cs="Calibri"/>
                <w:sz w:val="24"/>
                <w:szCs w:val="24"/>
              </w:rPr>
              <w:t>20</w:t>
            </w:r>
          </w:p>
        </w:tc>
        <w:tc>
          <w:tcPr>
            <w:tcW w:w="1418" w:type="dxa"/>
          </w:tcPr>
          <w:p w14:paraId="31D08AB3" w14:textId="77777777" w:rsidR="006A136C" w:rsidRPr="006A136C" w:rsidRDefault="006A136C" w:rsidP="006A136C">
            <w:pPr>
              <w:spacing w:after="0" w:line="240" w:lineRule="auto"/>
              <w:jc w:val="center"/>
              <w:rPr>
                <w:rFonts w:ascii="Calibri" w:hAnsi="Calibri" w:cs="Calibri"/>
                <w:sz w:val="24"/>
                <w:szCs w:val="24"/>
              </w:rPr>
            </w:pPr>
          </w:p>
          <w:p w14:paraId="2865C98C" w14:textId="77777777" w:rsidR="006A136C" w:rsidRPr="006A136C" w:rsidRDefault="006A136C" w:rsidP="006A136C">
            <w:pPr>
              <w:spacing w:after="0" w:line="240" w:lineRule="auto"/>
              <w:jc w:val="center"/>
              <w:rPr>
                <w:rFonts w:ascii="Calibri" w:hAnsi="Calibri" w:cs="Calibri"/>
                <w:sz w:val="24"/>
                <w:szCs w:val="24"/>
              </w:rPr>
            </w:pPr>
          </w:p>
          <w:p w14:paraId="63F1D580" w14:textId="77777777" w:rsidR="006A136C" w:rsidRPr="006A136C" w:rsidRDefault="006A136C" w:rsidP="006A136C">
            <w:pPr>
              <w:spacing w:after="0" w:line="240" w:lineRule="auto"/>
              <w:jc w:val="center"/>
              <w:rPr>
                <w:rFonts w:ascii="Calibri" w:hAnsi="Calibri" w:cs="Calibri"/>
                <w:sz w:val="24"/>
                <w:szCs w:val="24"/>
              </w:rPr>
            </w:pPr>
            <w:r w:rsidRPr="006A136C">
              <w:rPr>
                <w:rFonts w:ascii="Calibri" w:hAnsi="Calibri" w:cs="Calibri"/>
                <w:sz w:val="24"/>
                <w:szCs w:val="24"/>
              </w:rPr>
              <w:t>25</w:t>
            </w:r>
          </w:p>
        </w:tc>
        <w:tc>
          <w:tcPr>
            <w:tcW w:w="1417" w:type="dxa"/>
          </w:tcPr>
          <w:p w14:paraId="4F9880F1" w14:textId="77777777" w:rsidR="006A136C" w:rsidRPr="006A136C" w:rsidRDefault="006A136C" w:rsidP="006A136C">
            <w:pPr>
              <w:spacing w:after="0" w:line="240" w:lineRule="auto"/>
              <w:jc w:val="center"/>
              <w:rPr>
                <w:rFonts w:ascii="Calibri" w:hAnsi="Calibri" w:cs="Calibri"/>
                <w:color w:val="000000"/>
                <w:sz w:val="24"/>
                <w:szCs w:val="24"/>
              </w:rPr>
            </w:pPr>
          </w:p>
          <w:p w14:paraId="2897778B" w14:textId="77777777" w:rsidR="006A136C" w:rsidRPr="006A136C" w:rsidRDefault="006A136C" w:rsidP="006A136C">
            <w:pPr>
              <w:spacing w:after="0" w:line="240" w:lineRule="auto"/>
              <w:jc w:val="center"/>
              <w:rPr>
                <w:rFonts w:ascii="Calibri" w:hAnsi="Calibri" w:cs="Calibri"/>
                <w:sz w:val="24"/>
                <w:szCs w:val="24"/>
              </w:rPr>
            </w:pPr>
          </w:p>
          <w:p w14:paraId="55D1C8BE" w14:textId="77777777" w:rsidR="006A136C" w:rsidRPr="006A136C" w:rsidRDefault="006A136C" w:rsidP="006A136C">
            <w:pPr>
              <w:spacing w:after="0" w:line="240" w:lineRule="auto"/>
              <w:jc w:val="center"/>
              <w:rPr>
                <w:rFonts w:ascii="Calibri" w:hAnsi="Calibri" w:cs="Calibri"/>
                <w:sz w:val="24"/>
                <w:szCs w:val="24"/>
              </w:rPr>
            </w:pPr>
            <w:r w:rsidRPr="006A136C">
              <w:rPr>
                <w:rFonts w:ascii="Calibri" w:hAnsi="Calibri" w:cs="Calibri"/>
                <w:sz w:val="24"/>
                <w:szCs w:val="24"/>
              </w:rPr>
              <w:t>12</w:t>
            </w:r>
          </w:p>
        </w:tc>
      </w:tr>
      <w:tr w:rsidR="006A136C" w:rsidRPr="006A136C" w14:paraId="5548D28D" w14:textId="77777777" w:rsidTr="006A136C">
        <w:tc>
          <w:tcPr>
            <w:tcW w:w="0" w:type="auto"/>
            <w:shd w:val="clear" w:color="auto" w:fill="F2F2F2" w:themeFill="background1" w:themeFillShade="F2"/>
          </w:tcPr>
          <w:p w14:paraId="146D50F6" w14:textId="77777777" w:rsidR="006A136C" w:rsidRPr="006A136C" w:rsidRDefault="006A136C" w:rsidP="006A136C">
            <w:pPr>
              <w:spacing w:after="0" w:line="240" w:lineRule="auto"/>
              <w:rPr>
                <w:rFonts w:ascii="Calibri" w:hAnsi="Calibri" w:cs="Calibri"/>
                <w:color w:val="000000"/>
                <w:sz w:val="24"/>
                <w:szCs w:val="24"/>
              </w:rPr>
            </w:pPr>
          </w:p>
          <w:p w14:paraId="40C7B23A" w14:textId="77777777" w:rsidR="006A136C" w:rsidRPr="006A136C" w:rsidRDefault="006A136C" w:rsidP="006A136C">
            <w:pPr>
              <w:spacing w:after="0" w:line="240" w:lineRule="auto"/>
              <w:rPr>
                <w:rFonts w:ascii="Calibri" w:hAnsi="Calibri" w:cs="Calibri"/>
                <w:color w:val="000000"/>
                <w:sz w:val="24"/>
                <w:szCs w:val="24"/>
              </w:rPr>
            </w:pPr>
            <w:r w:rsidRPr="006A136C">
              <w:rPr>
                <w:rFonts w:ascii="Calibri" w:hAnsi="Calibri" w:cs="Calibri"/>
                <w:color w:val="000000"/>
                <w:sz w:val="24"/>
                <w:szCs w:val="24"/>
              </w:rPr>
              <w:t>Broj prijava</w:t>
            </w:r>
          </w:p>
        </w:tc>
        <w:tc>
          <w:tcPr>
            <w:tcW w:w="0" w:type="auto"/>
          </w:tcPr>
          <w:p w14:paraId="480D3223" w14:textId="77777777" w:rsidR="006A136C" w:rsidRPr="006A136C" w:rsidRDefault="006A136C" w:rsidP="006A136C">
            <w:pPr>
              <w:spacing w:after="0" w:line="240" w:lineRule="auto"/>
              <w:rPr>
                <w:rFonts w:ascii="Calibri" w:hAnsi="Calibri" w:cs="Calibri"/>
                <w:color w:val="000000"/>
                <w:sz w:val="24"/>
                <w:szCs w:val="24"/>
              </w:rPr>
            </w:pPr>
            <w:r w:rsidRPr="006A136C">
              <w:rPr>
                <w:rFonts w:ascii="Calibri" w:hAnsi="Calibri" w:cs="Calibri"/>
                <w:color w:val="000000"/>
                <w:sz w:val="24"/>
                <w:szCs w:val="24"/>
              </w:rPr>
              <w:t>Priprema dokumentacije za apliciranje na javne pozive za sufinanciranje</w:t>
            </w:r>
          </w:p>
        </w:tc>
        <w:tc>
          <w:tcPr>
            <w:tcW w:w="0" w:type="auto"/>
          </w:tcPr>
          <w:p w14:paraId="3D49451A" w14:textId="77777777" w:rsidR="006A136C" w:rsidRPr="006A136C" w:rsidRDefault="006A136C" w:rsidP="006A136C">
            <w:pPr>
              <w:spacing w:after="0" w:line="240" w:lineRule="auto"/>
              <w:rPr>
                <w:rFonts w:ascii="Calibri" w:hAnsi="Calibri" w:cs="Calibri"/>
                <w:color w:val="000000"/>
                <w:sz w:val="24"/>
                <w:szCs w:val="24"/>
              </w:rPr>
            </w:pPr>
          </w:p>
          <w:p w14:paraId="3EECCEDC" w14:textId="77777777" w:rsidR="006A136C" w:rsidRPr="006A136C" w:rsidRDefault="006A136C" w:rsidP="006A136C">
            <w:pPr>
              <w:spacing w:after="0" w:line="240" w:lineRule="auto"/>
              <w:rPr>
                <w:rFonts w:ascii="Calibri" w:hAnsi="Calibri" w:cs="Calibri"/>
                <w:color w:val="000000"/>
                <w:sz w:val="24"/>
                <w:szCs w:val="24"/>
              </w:rPr>
            </w:pPr>
            <w:r w:rsidRPr="006A136C">
              <w:rPr>
                <w:rFonts w:ascii="Calibri" w:hAnsi="Calibri" w:cs="Calibri"/>
                <w:color w:val="000000"/>
                <w:sz w:val="24"/>
                <w:szCs w:val="24"/>
              </w:rPr>
              <w:t>Broj izrađenih prijava</w:t>
            </w:r>
          </w:p>
        </w:tc>
        <w:tc>
          <w:tcPr>
            <w:tcW w:w="1274" w:type="dxa"/>
          </w:tcPr>
          <w:p w14:paraId="1DC8B4A7" w14:textId="77777777" w:rsidR="006A136C" w:rsidRPr="006A136C" w:rsidRDefault="006A136C" w:rsidP="006A136C">
            <w:pPr>
              <w:spacing w:after="0" w:line="240" w:lineRule="auto"/>
              <w:jc w:val="center"/>
              <w:rPr>
                <w:rFonts w:ascii="Calibri" w:hAnsi="Calibri" w:cs="Calibri"/>
                <w:sz w:val="24"/>
                <w:szCs w:val="24"/>
              </w:rPr>
            </w:pPr>
          </w:p>
          <w:p w14:paraId="37C71F45" w14:textId="77777777" w:rsidR="006A136C" w:rsidRPr="006A136C" w:rsidRDefault="006A136C" w:rsidP="006A136C">
            <w:pPr>
              <w:spacing w:after="0" w:line="240" w:lineRule="auto"/>
              <w:jc w:val="center"/>
              <w:rPr>
                <w:rFonts w:ascii="Calibri" w:hAnsi="Calibri" w:cs="Calibri"/>
                <w:sz w:val="24"/>
                <w:szCs w:val="24"/>
              </w:rPr>
            </w:pPr>
          </w:p>
          <w:p w14:paraId="6D07612C" w14:textId="77777777" w:rsidR="006A136C" w:rsidRPr="006A136C" w:rsidRDefault="006A136C" w:rsidP="006A136C">
            <w:pPr>
              <w:spacing w:after="0" w:line="240" w:lineRule="auto"/>
              <w:jc w:val="center"/>
              <w:rPr>
                <w:rFonts w:ascii="Calibri" w:hAnsi="Calibri" w:cs="Calibri"/>
                <w:sz w:val="24"/>
                <w:szCs w:val="24"/>
              </w:rPr>
            </w:pPr>
            <w:r w:rsidRPr="006A136C">
              <w:rPr>
                <w:rFonts w:ascii="Calibri" w:hAnsi="Calibri" w:cs="Calibri"/>
                <w:sz w:val="24"/>
                <w:szCs w:val="24"/>
              </w:rPr>
              <w:t>80</w:t>
            </w:r>
          </w:p>
        </w:tc>
        <w:tc>
          <w:tcPr>
            <w:tcW w:w="1418" w:type="dxa"/>
          </w:tcPr>
          <w:p w14:paraId="4F27BD49" w14:textId="77777777" w:rsidR="006A136C" w:rsidRPr="006A136C" w:rsidRDefault="006A136C" w:rsidP="006A136C">
            <w:pPr>
              <w:spacing w:after="0" w:line="240" w:lineRule="auto"/>
              <w:jc w:val="center"/>
              <w:rPr>
                <w:rFonts w:ascii="Calibri" w:hAnsi="Calibri" w:cs="Calibri"/>
                <w:sz w:val="24"/>
                <w:szCs w:val="24"/>
              </w:rPr>
            </w:pPr>
          </w:p>
          <w:p w14:paraId="42956D5D" w14:textId="77777777" w:rsidR="006A136C" w:rsidRPr="006A136C" w:rsidRDefault="006A136C" w:rsidP="006A136C">
            <w:pPr>
              <w:spacing w:after="0" w:line="240" w:lineRule="auto"/>
              <w:jc w:val="center"/>
              <w:rPr>
                <w:rFonts w:ascii="Calibri" w:hAnsi="Calibri" w:cs="Calibri"/>
                <w:sz w:val="24"/>
                <w:szCs w:val="24"/>
              </w:rPr>
            </w:pPr>
          </w:p>
          <w:p w14:paraId="79916C70" w14:textId="77777777" w:rsidR="006A136C" w:rsidRPr="006A136C" w:rsidRDefault="006A136C" w:rsidP="006A136C">
            <w:pPr>
              <w:spacing w:after="0" w:line="240" w:lineRule="auto"/>
              <w:jc w:val="center"/>
              <w:rPr>
                <w:rFonts w:ascii="Calibri" w:hAnsi="Calibri" w:cs="Calibri"/>
                <w:sz w:val="24"/>
                <w:szCs w:val="24"/>
              </w:rPr>
            </w:pPr>
            <w:r w:rsidRPr="006A136C">
              <w:rPr>
                <w:rFonts w:ascii="Calibri" w:hAnsi="Calibri" w:cs="Calibri"/>
                <w:sz w:val="24"/>
                <w:szCs w:val="24"/>
              </w:rPr>
              <w:t>85</w:t>
            </w:r>
          </w:p>
        </w:tc>
        <w:tc>
          <w:tcPr>
            <w:tcW w:w="1417" w:type="dxa"/>
          </w:tcPr>
          <w:p w14:paraId="5AF9F4DB" w14:textId="77777777" w:rsidR="006A136C" w:rsidRPr="006A136C" w:rsidRDefault="006A136C" w:rsidP="006A136C">
            <w:pPr>
              <w:spacing w:after="0" w:line="240" w:lineRule="auto"/>
              <w:jc w:val="center"/>
              <w:rPr>
                <w:rFonts w:ascii="Calibri" w:hAnsi="Calibri" w:cs="Calibri"/>
                <w:color w:val="000000"/>
                <w:sz w:val="24"/>
                <w:szCs w:val="24"/>
              </w:rPr>
            </w:pPr>
          </w:p>
          <w:p w14:paraId="42334C40" w14:textId="77777777" w:rsidR="006A136C" w:rsidRPr="006A136C" w:rsidRDefault="006A136C" w:rsidP="006A136C">
            <w:pPr>
              <w:spacing w:after="0" w:line="240" w:lineRule="auto"/>
              <w:jc w:val="center"/>
              <w:rPr>
                <w:rFonts w:ascii="Calibri" w:hAnsi="Calibri" w:cs="Calibri"/>
                <w:color w:val="000000"/>
                <w:sz w:val="24"/>
                <w:szCs w:val="24"/>
              </w:rPr>
            </w:pPr>
          </w:p>
          <w:p w14:paraId="45011329" w14:textId="77777777" w:rsidR="006A136C" w:rsidRPr="006A136C" w:rsidRDefault="006A136C" w:rsidP="006A136C">
            <w:pPr>
              <w:spacing w:after="0" w:line="240" w:lineRule="auto"/>
              <w:jc w:val="center"/>
              <w:rPr>
                <w:rFonts w:ascii="Calibri" w:hAnsi="Calibri" w:cs="Calibri"/>
                <w:sz w:val="24"/>
                <w:szCs w:val="24"/>
              </w:rPr>
            </w:pPr>
            <w:r w:rsidRPr="006A136C">
              <w:rPr>
                <w:rFonts w:ascii="Calibri" w:hAnsi="Calibri" w:cs="Calibri"/>
                <w:sz w:val="24"/>
                <w:szCs w:val="24"/>
              </w:rPr>
              <w:t>39</w:t>
            </w:r>
          </w:p>
        </w:tc>
      </w:tr>
    </w:tbl>
    <w:p w14:paraId="65C25013" w14:textId="77777777" w:rsidR="006A136C" w:rsidRPr="006A136C" w:rsidRDefault="006A136C" w:rsidP="006A136C">
      <w:pPr>
        <w:spacing w:after="0" w:line="240" w:lineRule="auto"/>
        <w:jc w:val="both"/>
        <w:rPr>
          <w:rFonts w:ascii="Calibri" w:eastAsia="Times New Roman" w:hAnsi="Calibri" w:cs="Calibri"/>
          <w:b/>
          <w:sz w:val="24"/>
          <w:szCs w:val="24"/>
        </w:rPr>
      </w:pPr>
    </w:p>
    <w:p w14:paraId="6A86D579" w14:textId="77777777" w:rsidR="006A136C" w:rsidRPr="006A136C" w:rsidRDefault="006A136C" w:rsidP="006A136C">
      <w:pPr>
        <w:spacing w:after="0" w:line="240" w:lineRule="auto"/>
        <w:jc w:val="both"/>
        <w:rPr>
          <w:rFonts w:ascii="Calibri" w:eastAsia="Times New Roman" w:hAnsi="Calibri" w:cs="Calibri"/>
          <w:b/>
          <w:sz w:val="24"/>
          <w:szCs w:val="24"/>
        </w:rPr>
      </w:pPr>
      <w:r w:rsidRPr="006A136C">
        <w:rPr>
          <w:rFonts w:ascii="Calibri" w:eastAsia="Times New Roman" w:hAnsi="Calibri" w:cs="Calibri"/>
          <w:b/>
          <w:sz w:val="24"/>
          <w:szCs w:val="24"/>
        </w:rPr>
        <w:t>4.4. Program 1034 POTICANJE RAZVOJA TURIZMA – 50.852,86 eura</w:t>
      </w:r>
    </w:p>
    <w:p w14:paraId="51B8645D" w14:textId="77777777" w:rsidR="006A136C" w:rsidRPr="006A136C" w:rsidRDefault="006A136C" w:rsidP="006A136C">
      <w:pPr>
        <w:spacing w:after="0" w:line="240" w:lineRule="auto"/>
        <w:jc w:val="both"/>
        <w:rPr>
          <w:rFonts w:ascii="Calibri" w:eastAsia="Times New Roman" w:hAnsi="Calibri" w:cs="Calibri"/>
          <w:b/>
          <w:sz w:val="24"/>
          <w:szCs w:val="24"/>
        </w:rPr>
      </w:pPr>
    </w:p>
    <w:p w14:paraId="29EF22B9" w14:textId="77777777" w:rsidR="006A136C" w:rsidRPr="006A136C" w:rsidRDefault="006A136C" w:rsidP="006A136C">
      <w:pPr>
        <w:spacing w:after="0" w:line="240" w:lineRule="auto"/>
        <w:ind w:firstLine="708"/>
        <w:jc w:val="both"/>
        <w:rPr>
          <w:rFonts w:ascii="Calibri" w:eastAsia="Times New Roman" w:hAnsi="Calibri" w:cs="Calibri"/>
          <w:b/>
          <w:sz w:val="24"/>
          <w:szCs w:val="24"/>
        </w:rPr>
      </w:pPr>
      <w:r w:rsidRPr="006A136C">
        <w:rPr>
          <w:rFonts w:ascii="Calibri" w:eastAsia="Times New Roman" w:hAnsi="Calibri" w:cs="Calibri"/>
          <w:b/>
          <w:sz w:val="24"/>
          <w:szCs w:val="24"/>
        </w:rPr>
        <w:t xml:space="preserve">Pravni temelj: </w:t>
      </w:r>
    </w:p>
    <w:p w14:paraId="5613CC00" w14:textId="77777777" w:rsidR="006A136C" w:rsidRPr="006A136C" w:rsidRDefault="006A136C" w:rsidP="006A136C">
      <w:pPr>
        <w:spacing w:after="0" w:line="240" w:lineRule="auto"/>
        <w:ind w:firstLine="708"/>
        <w:jc w:val="both"/>
        <w:rPr>
          <w:rFonts w:ascii="Calibri" w:eastAsia="Times New Roman" w:hAnsi="Calibri" w:cs="Calibri"/>
          <w:sz w:val="24"/>
          <w:szCs w:val="24"/>
        </w:rPr>
      </w:pPr>
      <w:r w:rsidRPr="006A136C">
        <w:rPr>
          <w:rFonts w:ascii="Calibri" w:eastAsia="Times New Roman" w:hAnsi="Calibri" w:cs="Calibri"/>
          <w:sz w:val="24"/>
          <w:szCs w:val="24"/>
        </w:rPr>
        <w:t>Zakon o turističkim zajednicama, Zakon o lokalnoj i područnoj (regionalnoj) samoupravi i drugi zakonski i podzakonski akti koji reguliraju problematiku iz nadležnosti upravnog odjela.</w:t>
      </w:r>
    </w:p>
    <w:p w14:paraId="42231D83" w14:textId="77777777" w:rsidR="006A136C" w:rsidRPr="006A136C" w:rsidRDefault="006A136C" w:rsidP="00B80D24">
      <w:pPr>
        <w:spacing w:after="0" w:line="240" w:lineRule="auto"/>
        <w:ind w:firstLine="708"/>
        <w:jc w:val="both"/>
        <w:rPr>
          <w:rFonts w:ascii="Calibri" w:eastAsia="Times New Roman" w:hAnsi="Calibri" w:cs="Calibri"/>
          <w:sz w:val="24"/>
          <w:szCs w:val="24"/>
        </w:rPr>
      </w:pPr>
      <w:r w:rsidRPr="006A136C">
        <w:rPr>
          <w:rFonts w:ascii="Calibri" w:eastAsia="Times New Roman" w:hAnsi="Calibri" w:cs="Calibri"/>
          <w:sz w:val="24"/>
          <w:szCs w:val="24"/>
          <w:lang w:eastAsia="hr-HR"/>
        </w:rPr>
        <w:t>Program obuhvaća sljedeće aktivnosti i tekuće projekte:</w:t>
      </w:r>
    </w:p>
    <w:p w14:paraId="5830136A" w14:textId="77777777" w:rsidR="006A136C" w:rsidRPr="006A136C" w:rsidRDefault="006A136C" w:rsidP="006A136C">
      <w:pPr>
        <w:spacing w:after="0" w:line="240" w:lineRule="auto"/>
        <w:jc w:val="both"/>
        <w:rPr>
          <w:rFonts w:ascii="Calibri" w:eastAsia="Times New Roman" w:hAnsi="Calibri" w:cs="Calibri"/>
          <w:sz w:val="24"/>
          <w:szCs w:val="24"/>
        </w:rPr>
      </w:pPr>
    </w:p>
    <w:p w14:paraId="4765A7C4" w14:textId="7F48220B" w:rsidR="006A136C" w:rsidRPr="006A136C" w:rsidRDefault="006A136C" w:rsidP="006A136C">
      <w:pPr>
        <w:spacing w:after="0" w:line="240" w:lineRule="auto"/>
        <w:jc w:val="both"/>
        <w:rPr>
          <w:rFonts w:ascii="Calibri" w:eastAsia="Times New Roman" w:hAnsi="Calibri" w:cs="Calibri"/>
          <w:b/>
          <w:sz w:val="24"/>
          <w:szCs w:val="24"/>
        </w:rPr>
      </w:pPr>
      <w:r w:rsidRPr="006A136C">
        <w:rPr>
          <w:rFonts w:ascii="Calibri" w:eastAsia="Times New Roman" w:hAnsi="Calibri" w:cs="Calibri"/>
          <w:b/>
          <w:sz w:val="24"/>
          <w:szCs w:val="24"/>
        </w:rPr>
        <w:t xml:space="preserve">4.4.1. Aktivnost </w:t>
      </w:r>
      <w:r w:rsidR="00C65856">
        <w:rPr>
          <w:rFonts w:ascii="Calibri" w:eastAsia="Times New Roman" w:hAnsi="Calibri" w:cs="Calibri"/>
          <w:b/>
          <w:sz w:val="24"/>
          <w:szCs w:val="24"/>
        </w:rPr>
        <w:t xml:space="preserve">1034 </w:t>
      </w:r>
      <w:r w:rsidRPr="006A136C">
        <w:rPr>
          <w:rFonts w:ascii="Calibri" w:eastAsia="Times New Roman" w:hAnsi="Calibri" w:cs="Calibri"/>
          <w:b/>
          <w:sz w:val="24"/>
          <w:szCs w:val="24"/>
        </w:rPr>
        <w:t>A100001 Poticanje razvoja turističke djelatnosti – 25.399,11 eura</w:t>
      </w:r>
    </w:p>
    <w:p w14:paraId="21E1F760" w14:textId="77777777" w:rsidR="006A136C" w:rsidRPr="006A136C" w:rsidRDefault="006A136C" w:rsidP="006A136C">
      <w:pPr>
        <w:spacing w:after="0" w:line="240" w:lineRule="auto"/>
        <w:jc w:val="both"/>
        <w:rPr>
          <w:rFonts w:ascii="Calibri" w:eastAsia="Times New Roman" w:hAnsi="Calibri" w:cs="Calibri"/>
          <w:b/>
          <w:sz w:val="24"/>
          <w:szCs w:val="24"/>
        </w:rPr>
      </w:pPr>
    </w:p>
    <w:p w14:paraId="74DBEA4D" w14:textId="77777777" w:rsidR="006A136C" w:rsidRPr="006A136C" w:rsidRDefault="006A136C" w:rsidP="006A136C">
      <w:pPr>
        <w:spacing w:after="0" w:line="240" w:lineRule="auto"/>
        <w:ind w:firstLine="708"/>
        <w:jc w:val="both"/>
        <w:rPr>
          <w:rFonts w:ascii="Calibri" w:eastAsia="Times New Roman" w:hAnsi="Calibri" w:cs="Calibri"/>
          <w:sz w:val="24"/>
          <w:szCs w:val="24"/>
        </w:rPr>
      </w:pPr>
      <w:r w:rsidRPr="006A136C">
        <w:rPr>
          <w:rFonts w:ascii="Calibri" w:eastAsia="Times New Roman" w:hAnsi="Calibri" w:cs="Calibri"/>
          <w:sz w:val="24"/>
          <w:szCs w:val="24"/>
        </w:rPr>
        <w:t xml:space="preserve">Kroz ovu aktivnost iz općih prihoda i primitaka financiraju se troškovi plaća te troškovi redovnog održavanja informacijskog sustava. </w:t>
      </w:r>
    </w:p>
    <w:p w14:paraId="33B8704D" w14:textId="77777777" w:rsidR="006A136C" w:rsidRPr="006A136C" w:rsidRDefault="006A136C" w:rsidP="006A136C">
      <w:pPr>
        <w:spacing w:after="0" w:line="240" w:lineRule="auto"/>
        <w:ind w:firstLine="708"/>
        <w:jc w:val="both"/>
        <w:rPr>
          <w:rFonts w:ascii="Calibri" w:eastAsia="Times New Roman" w:hAnsi="Calibri" w:cs="Calibri"/>
          <w:sz w:val="24"/>
          <w:szCs w:val="24"/>
        </w:rPr>
      </w:pPr>
      <w:r w:rsidRPr="006A136C">
        <w:rPr>
          <w:rFonts w:ascii="Calibri" w:eastAsia="Times New Roman" w:hAnsi="Calibri" w:cs="Calibri"/>
          <w:sz w:val="24"/>
          <w:szCs w:val="24"/>
        </w:rPr>
        <w:t>Osnovni cilj Turističke zajednice je stvaranje prepoznatljivog i privlačnog turističkog okružja te osiguranje turističkog gostoprimstva kroz organizaciju manifestacija te promicanje turističkih uslužnih djelatnosti koje obavljaju poduzetnici ugostitelji na području Grada.</w:t>
      </w:r>
    </w:p>
    <w:p w14:paraId="0605B3F3" w14:textId="77777777" w:rsidR="006A136C" w:rsidRPr="006A136C" w:rsidRDefault="006A136C" w:rsidP="006A136C">
      <w:pPr>
        <w:spacing w:after="0" w:line="240" w:lineRule="auto"/>
        <w:jc w:val="both"/>
        <w:rPr>
          <w:rFonts w:ascii="Calibri" w:eastAsia="Times New Roman" w:hAnsi="Calibri" w:cs="Calibri"/>
          <w:sz w:val="24"/>
          <w:szCs w:val="24"/>
        </w:rPr>
      </w:pPr>
    </w:p>
    <w:p w14:paraId="23D537A3" w14:textId="7BC377A8" w:rsidR="006A136C" w:rsidRPr="006A136C" w:rsidRDefault="006A136C" w:rsidP="006A136C">
      <w:pPr>
        <w:spacing w:after="0" w:line="240" w:lineRule="auto"/>
        <w:jc w:val="both"/>
        <w:rPr>
          <w:rFonts w:ascii="Calibri" w:eastAsia="Times New Roman" w:hAnsi="Calibri" w:cs="Calibri"/>
          <w:b/>
          <w:sz w:val="24"/>
          <w:szCs w:val="24"/>
        </w:rPr>
      </w:pPr>
      <w:r w:rsidRPr="006A136C">
        <w:rPr>
          <w:rFonts w:ascii="Calibri" w:eastAsia="Times New Roman" w:hAnsi="Calibri" w:cs="Calibri"/>
          <w:b/>
          <w:sz w:val="24"/>
          <w:szCs w:val="24"/>
        </w:rPr>
        <w:t xml:space="preserve">4.4.2 Tekući projekt </w:t>
      </w:r>
      <w:r w:rsidR="00C65856">
        <w:rPr>
          <w:rFonts w:ascii="Calibri" w:eastAsia="Times New Roman" w:hAnsi="Calibri" w:cs="Calibri"/>
          <w:b/>
          <w:sz w:val="24"/>
          <w:szCs w:val="24"/>
        </w:rPr>
        <w:t xml:space="preserve">1034 </w:t>
      </w:r>
      <w:r w:rsidRPr="006A136C">
        <w:rPr>
          <w:rFonts w:ascii="Calibri" w:eastAsia="Times New Roman" w:hAnsi="Calibri" w:cs="Calibri"/>
          <w:b/>
          <w:sz w:val="24"/>
          <w:szCs w:val="24"/>
        </w:rPr>
        <w:t>T100001 Manifestacije – 16.656,00 eura</w:t>
      </w:r>
    </w:p>
    <w:p w14:paraId="12A021DC" w14:textId="77777777" w:rsidR="006A136C" w:rsidRPr="006A136C" w:rsidRDefault="006A136C" w:rsidP="006A136C">
      <w:pPr>
        <w:spacing w:after="0" w:line="240" w:lineRule="auto"/>
        <w:jc w:val="both"/>
        <w:rPr>
          <w:rFonts w:ascii="Calibri" w:eastAsia="Times New Roman" w:hAnsi="Calibri" w:cs="Calibri"/>
          <w:b/>
          <w:sz w:val="24"/>
          <w:szCs w:val="24"/>
        </w:rPr>
      </w:pPr>
    </w:p>
    <w:p w14:paraId="243FAE78" w14:textId="5E4D041D" w:rsidR="006A136C" w:rsidRPr="006A136C" w:rsidRDefault="006A136C" w:rsidP="00C65856">
      <w:pPr>
        <w:shd w:val="clear" w:color="auto" w:fill="F2F2F2" w:themeFill="background1" w:themeFillShade="F2"/>
        <w:spacing w:after="0" w:line="240" w:lineRule="auto"/>
        <w:jc w:val="both"/>
        <w:rPr>
          <w:rFonts w:ascii="Calibri" w:eastAsia="Times New Roman" w:hAnsi="Calibri" w:cs="Calibri"/>
          <w:b/>
          <w:sz w:val="24"/>
          <w:szCs w:val="24"/>
          <w:lang w:eastAsia="hr-HR"/>
        </w:rPr>
      </w:pPr>
      <w:r w:rsidRPr="006A136C">
        <w:rPr>
          <w:rFonts w:ascii="Calibri" w:eastAsia="Times New Roman" w:hAnsi="Calibri" w:cs="Calibri"/>
          <w:b/>
          <w:sz w:val="24"/>
          <w:szCs w:val="24"/>
          <w:lang w:eastAsia="hr-HR"/>
        </w:rPr>
        <w:t>Pokazatelj uspješnosti tekućeg projekta 1</w:t>
      </w:r>
      <w:r w:rsidR="00C65856">
        <w:rPr>
          <w:rFonts w:ascii="Calibri" w:eastAsia="Times New Roman" w:hAnsi="Calibri" w:cs="Calibri"/>
          <w:b/>
          <w:sz w:val="24"/>
          <w:szCs w:val="24"/>
          <w:lang w:eastAsia="hr-HR"/>
        </w:rPr>
        <w:t>034</w:t>
      </w:r>
      <w:r w:rsidRPr="006A136C">
        <w:rPr>
          <w:rFonts w:ascii="Calibri" w:eastAsia="Times New Roman" w:hAnsi="Calibri" w:cs="Calibri"/>
          <w:b/>
          <w:sz w:val="24"/>
          <w:szCs w:val="24"/>
          <w:lang w:eastAsia="hr-HR"/>
        </w:rPr>
        <w:t xml:space="preserve"> T100002 Manifestacije</w:t>
      </w:r>
    </w:p>
    <w:p w14:paraId="3A14F840" w14:textId="77777777" w:rsidR="006A136C" w:rsidRPr="006A136C" w:rsidRDefault="006A136C" w:rsidP="006A136C">
      <w:pPr>
        <w:spacing w:after="0" w:line="240" w:lineRule="auto"/>
        <w:jc w:val="both"/>
        <w:rPr>
          <w:rFonts w:ascii="Calibri" w:eastAsia="Times New Roman" w:hAnsi="Calibri" w:cs="Calibri"/>
          <w:sz w:val="24"/>
          <w:szCs w:val="24"/>
          <w:lang w:eastAsia="hr-HR"/>
        </w:rPr>
      </w:pPr>
    </w:p>
    <w:tbl>
      <w:tblPr>
        <w:tblStyle w:val="Reetkatablice3"/>
        <w:tblW w:w="9067" w:type="dxa"/>
        <w:tblLayout w:type="fixed"/>
        <w:tblLook w:val="04A0" w:firstRow="1" w:lastRow="0" w:firstColumn="1" w:lastColumn="0" w:noHBand="0" w:noVBand="1"/>
      </w:tblPr>
      <w:tblGrid>
        <w:gridCol w:w="1526"/>
        <w:gridCol w:w="1559"/>
        <w:gridCol w:w="1660"/>
        <w:gridCol w:w="1317"/>
        <w:gridCol w:w="1276"/>
        <w:gridCol w:w="1729"/>
      </w:tblGrid>
      <w:tr w:rsidR="006A136C" w:rsidRPr="006A136C" w14:paraId="212AA4C6" w14:textId="77777777" w:rsidTr="006A136C">
        <w:tc>
          <w:tcPr>
            <w:tcW w:w="1526" w:type="dxa"/>
            <w:shd w:val="clear" w:color="auto" w:fill="D9D9D9"/>
          </w:tcPr>
          <w:p w14:paraId="5184941A" w14:textId="77777777" w:rsidR="006A136C" w:rsidRPr="006A136C" w:rsidRDefault="006A136C" w:rsidP="006A136C">
            <w:pPr>
              <w:spacing w:after="0" w:line="240" w:lineRule="auto"/>
              <w:jc w:val="center"/>
              <w:rPr>
                <w:rFonts w:ascii="Calibri" w:hAnsi="Calibri" w:cs="Calibri"/>
                <w:color w:val="000000"/>
                <w:sz w:val="24"/>
                <w:szCs w:val="24"/>
              </w:rPr>
            </w:pPr>
            <w:r w:rsidRPr="006A136C">
              <w:rPr>
                <w:rFonts w:ascii="Calibri" w:hAnsi="Calibri" w:cs="Calibri"/>
                <w:color w:val="000000"/>
                <w:sz w:val="24"/>
                <w:szCs w:val="24"/>
              </w:rPr>
              <w:t>Pokazatelj rezultata</w:t>
            </w:r>
          </w:p>
        </w:tc>
        <w:tc>
          <w:tcPr>
            <w:tcW w:w="1559" w:type="dxa"/>
            <w:shd w:val="clear" w:color="auto" w:fill="D9D9D9"/>
          </w:tcPr>
          <w:p w14:paraId="66329604" w14:textId="77777777" w:rsidR="006A136C" w:rsidRPr="006A136C" w:rsidRDefault="006A136C" w:rsidP="006A136C">
            <w:pPr>
              <w:spacing w:after="0" w:line="240" w:lineRule="auto"/>
              <w:jc w:val="center"/>
              <w:rPr>
                <w:rFonts w:ascii="Calibri" w:hAnsi="Calibri" w:cs="Calibri"/>
                <w:color w:val="000000"/>
                <w:sz w:val="24"/>
                <w:szCs w:val="24"/>
              </w:rPr>
            </w:pPr>
            <w:r w:rsidRPr="006A136C">
              <w:rPr>
                <w:rFonts w:ascii="Calibri" w:hAnsi="Calibri" w:cs="Calibri"/>
                <w:color w:val="000000"/>
                <w:sz w:val="24"/>
                <w:szCs w:val="24"/>
              </w:rPr>
              <w:t>Definicija</w:t>
            </w:r>
          </w:p>
        </w:tc>
        <w:tc>
          <w:tcPr>
            <w:tcW w:w="1660" w:type="dxa"/>
            <w:shd w:val="clear" w:color="auto" w:fill="D9D9D9"/>
          </w:tcPr>
          <w:p w14:paraId="3DB1F8DC" w14:textId="77777777" w:rsidR="006A136C" w:rsidRPr="006A136C" w:rsidRDefault="006A136C" w:rsidP="006A136C">
            <w:pPr>
              <w:spacing w:after="0" w:line="240" w:lineRule="auto"/>
              <w:jc w:val="center"/>
              <w:rPr>
                <w:rFonts w:ascii="Calibri" w:hAnsi="Calibri" w:cs="Calibri"/>
                <w:color w:val="000000"/>
                <w:sz w:val="24"/>
                <w:szCs w:val="24"/>
              </w:rPr>
            </w:pPr>
            <w:r w:rsidRPr="006A136C">
              <w:rPr>
                <w:rFonts w:ascii="Calibri" w:hAnsi="Calibri" w:cs="Calibri"/>
                <w:color w:val="000000"/>
                <w:sz w:val="24"/>
                <w:szCs w:val="24"/>
              </w:rPr>
              <w:t>Jedinica</w:t>
            </w:r>
          </w:p>
        </w:tc>
        <w:tc>
          <w:tcPr>
            <w:tcW w:w="1317" w:type="dxa"/>
            <w:shd w:val="clear" w:color="auto" w:fill="D9D9D9"/>
          </w:tcPr>
          <w:p w14:paraId="6FA4EEDA" w14:textId="77777777" w:rsidR="006A136C" w:rsidRPr="006A136C" w:rsidRDefault="006A136C" w:rsidP="006A136C">
            <w:pPr>
              <w:spacing w:after="0" w:line="240" w:lineRule="auto"/>
              <w:jc w:val="center"/>
              <w:rPr>
                <w:rFonts w:ascii="Calibri" w:hAnsi="Calibri" w:cs="Calibri"/>
                <w:color w:val="000000"/>
                <w:sz w:val="24"/>
                <w:szCs w:val="24"/>
              </w:rPr>
            </w:pPr>
            <w:r w:rsidRPr="006A136C">
              <w:rPr>
                <w:rFonts w:ascii="Calibri" w:hAnsi="Calibri" w:cs="Calibri"/>
                <w:color w:val="000000"/>
                <w:sz w:val="24"/>
                <w:szCs w:val="24"/>
              </w:rPr>
              <w:t>Polazna vrijednost</w:t>
            </w:r>
          </w:p>
        </w:tc>
        <w:tc>
          <w:tcPr>
            <w:tcW w:w="1276" w:type="dxa"/>
            <w:shd w:val="clear" w:color="auto" w:fill="D9D9D9"/>
          </w:tcPr>
          <w:p w14:paraId="256C26B8" w14:textId="77777777" w:rsidR="006A136C" w:rsidRPr="006A136C" w:rsidRDefault="006A136C" w:rsidP="006A136C">
            <w:pPr>
              <w:spacing w:after="0" w:line="240" w:lineRule="auto"/>
              <w:jc w:val="center"/>
              <w:rPr>
                <w:rFonts w:ascii="Calibri" w:hAnsi="Calibri" w:cs="Calibri"/>
                <w:color w:val="000000"/>
                <w:sz w:val="24"/>
                <w:szCs w:val="24"/>
              </w:rPr>
            </w:pPr>
            <w:r w:rsidRPr="006A136C">
              <w:rPr>
                <w:rFonts w:ascii="Calibri" w:hAnsi="Calibri" w:cs="Calibri"/>
                <w:color w:val="000000"/>
                <w:sz w:val="24"/>
                <w:szCs w:val="24"/>
              </w:rPr>
              <w:t>Ciljana vrijednost 2023.</w:t>
            </w:r>
          </w:p>
        </w:tc>
        <w:tc>
          <w:tcPr>
            <w:tcW w:w="1729" w:type="dxa"/>
            <w:shd w:val="clear" w:color="auto" w:fill="D9D9D9"/>
          </w:tcPr>
          <w:p w14:paraId="41162EB2" w14:textId="77777777" w:rsidR="006A136C" w:rsidRPr="006A136C" w:rsidRDefault="006A136C" w:rsidP="006A136C">
            <w:pPr>
              <w:spacing w:after="0" w:line="240" w:lineRule="auto"/>
              <w:jc w:val="center"/>
              <w:rPr>
                <w:rFonts w:ascii="Calibri" w:hAnsi="Calibri" w:cs="Calibri"/>
                <w:color w:val="000000"/>
                <w:sz w:val="24"/>
                <w:szCs w:val="24"/>
              </w:rPr>
            </w:pPr>
            <w:r w:rsidRPr="006A136C">
              <w:rPr>
                <w:rFonts w:ascii="Calibri" w:hAnsi="Calibri" w:cs="Calibri"/>
                <w:color w:val="000000"/>
                <w:sz w:val="24"/>
                <w:szCs w:val="24"/>
              </w:rPr>
              <w:t>Ostvarena vrijednost 2023.</w:t>
            </w:r>
          </w:p>
          <w:p w14:paraId="0B0A31F1" w14:textId="77777777" w:rsidR="006A136C" w:rsidRPr="006A136C" w:rsidRDefault="006A136C" w:rsidP="006A136C">
            <w:pPr>
              <w:spacing w:after="0" w:line="240" w:lineRule="auto"/>
              <w:jc w:val="center"/>
              <w:rPr>
                <w:rFonts w:ascii="Calibri" w:hAnsi="Calibri" w:cs="Calibri"/>
                <w:color w:val="000000"/>
                <w:sz w:val="24"/>
                <w:szCs w:val="24"/>
              </w:rPr>
            </w:pPr>
            <w:r w:rsidRPr="006A136C">
              <w:rPr>
                <w:rFonts w:ascii="Calibri" w:hAnsi="Calibri" w:cs="Calibri"/>
                <w:color w:val="000000"/>
                <w:sz w:val="24"/>
                <w:szCs w:val="24"/>
              </w:rPr>
              <w:t>(do 30.06.)</w:t>
            </w:r>
          </w:p>
        </w:tc>
      </w:tr>
      <w:tr w:rsidR="006A136C" w:rsidRPr="006A136C" w14:paraId="4BD8081E" w14:textId="77777777" w:rsidTr="006A136C">
        <w:tc>
          <w:tcPr>
            <w:tcW w:w="1526" w:type="dxa"/>
            <w:shd w:val="clear" w:color="auto" w:fill="F2F2F2" w:themeFill="background1" w:themeFillShade="F2"/>
          </w:tcPr>
          <w:p w14:paraId="7BFFF892" w14:textId="77777777" w:rsidR="006A136C" w:rsidRPr="006A136C" w:rsidRDefault="006A136C" w:rsidP="006A136C">
            <w:pPr>
              <w:spacing w:after="0" w:line="240" w:lineRule="auto"/>
              <w:rPr>
                <w:rFonts w:ascii="Calibri" w:hAnsi="Calibri" w:cs="Calibri"/>
                <w:color w:val="000000"/>
                <w:sz w:val="24"/>
                <w:szCs w:val="24"/>
                <w:shd w:val="clear" w:color="auto" w:fill="DBE5F1"/>
              </w:rPr>
            </w:pPr>
          </w:p>
          <w:p w14:paraId="25F00588" w14:textId="77777777" w:rsidR="006A136C" w:rsidRPr="006A136C" w:rsidRDefault="006A136C" w:rsidP="006A136C">
            <w:pPr>
              <w:spacing w:after="0" w:line="240" w:lineRule="auto"/>
              <w:rPr>
                <w:rFonts w:ascii="Calibri" w:hAnsi="Calibri" w:cs="Calibri"/>
                <w:color w:val="000000"/>
                <w:sz w:val="24"/>
                <w:szCs w:val="24"/>
              </w:rPr>
            </w:pPr>
            <w:r w:rsidRPr="006A136C">
              <w:rPr>
                <w:rFonts w:ascii="Calibri" w:hAnsi="Calibri" w:cs="Calibri"/>
                <w:color w:val="000000"/>
                <w:sz w:val="24"/>
                <w:szCs w:val="24"/>
                <w:shd w:val="clear" w:color="auto" w:fill="F2F2F2" w:themeFill="background1" w:themeFillShade="F2"/>
              </w:rPr>
              <w:t>Broj manifestacija</w:t>
            </w:r>
          </w:p>
        </w:tc>
        <w:tc>
          <w:tcPr>
            <w:tcW w:w="1559" w:type="dxa"/>
          </w:tcPr>
          <w:p w14:paraId="0410FC11" w14:textId="77777777" w:rsidR="006A136C" w:rsidRPr="006A136C" w:rsidRDefault="006A136C" w:rsidP="006A136C">
            <w:pPr>
              <w:spacing w:after="0" w:line="240" w:lineRule="auto"/>
              <w:rPr>
                <w:rFonts w:ascii="Calibri" w:hAnsi="Calibri" w:cs="Calibri"/>
                <w:color w:val="000000"/>
                <w:sz w:val="24"/>
                <w:szCs w:val="24"/>
              </w:rPr>
            </w:pPr>
            <w:r w:rsidRPr="006A136C">
              <w:rPr>
                <w:rFonts w:ascii="Calibri" w:hAnsi="Calibri" w:cs="Calibri"/>
                <w:color w:val="000000"/>
                <w:sz w:val="24"/>
                <w:szCs w:val="24"/>
              </w:rPr>
              <w:t>Broj manifestacija u organizaciji Turističke zajednice</w:t>
            </w:r>
          </w:p>
        </w:tc>
        <w:tc>
          <w:tcPr>
            <w:tcW w:w="1660" w:type="dxa"/>
          </w:tcPr>
          <w:p w14:paraId="1AA2BA7F" w14:textId="77777777" w:rsidR="006A136C" w:rsidRPr="006A136C" w:rsidRDefault="006A136C" w:rsidP="006A136C">
            <w:pPr>
              <w:spacing w:after="0" w:line="240" w:lineRule="auto"/>
              <w:rPr>
                <w:rFonts w:ascii="Calibri" w:hAnsi="Calibri" w:cs="Calibri"/>
                <w:color w:val="000000"/>
                <w:sz w:val="24"/>
                <w:szCs w:val="24"/>
              </w:rPr>
            </w:pPr>
          </w:p>
          <w:p w14:paraId="6FD954F4" w14:textId="77777777" w:rsidR="006A136C" w:rsidRPr="006A136C" w:rsidRDefault="006A136C" w:rsidP="006A136C">
            <w:pPr>
              <w:spacing w:after="0" w:line="240" w:lineRule="auto"/>
              <w:rPr>
                <w:rFonts w:ascii="Calibri" w:hAnsi="Calibri" w:cs="Calibri"/>
                <w:color w:val="000000"/>
                <w:sz w:val="24"/>
                <w:szCs w:val="24"/>
              </w:rPr>
            </w:pPr>
            <w:r w:rsidRPr="006A136C">
              <w:rPr>
                <w:rFonts w:ascii="Calibri" w:hAnsi="Calibri" w:cs="Calibri"/>
                <w:color w:val="000000"/>
                <w:sz w:val="24"/>
                <w:szCs w:val="24"/>
              </w:rPr>
              <w:t>Broj manifestacija/god.</w:t>
            </w:r>
          </w:p>
        </w:tc>
        <w:tc>
          <w:tcPr>
            <w:tcW w:w="1317" w:type="dxa"/>
          </w:tcPr>
          <w:p w14:paraId="7F9D0508" w14:textId="77777777" w:rsidR="006A136C" w:rsidRPr="006A136C" w:rsidRDefault="006A136C" w:rsidP="006A136C">
            <w:pPr>
              <w:spacing w:after="0" w:line="240" w:lineRule="auto"/>
              <w:jc w:val="center"/>
              <w:rPr>
                <w:rFonts w:ascii="Calibri" w:hAnsi="Calibri" w:cs="Calibri"/>
                <w:color w:val="000000"/>
                <w:sz w:val="24"/>
                <w:szCs w:val="24"/>
              </w:rPr>
            </w:pPr>
          </w:p>
          <w:p w14:paraId="45D6EF6E" w14:textId="77777777" w:rsidR="006A136C" w:rsidRPr="006A136C" w:rsidRDefault="006A136C" w:rsidP="006A136C">
            <w:pPr>
              <w:spacing w:after="0" w:line="240" w:lineRule="auto"/>
              <w:jc w:val="center"/>
              <w:rPr>
                <w:rFonts w:ascii="Calibri" w:hAnsi="Calibri" w:cs="Calibri"/>
                <w:color w:val="000000"/>
                <w:sz w:val="24"/>
                <w:szCs w:val="24"/>
              </w:rPr>
            </w:pPr>
            <w:r w:rsidRPr="006A136C">
              <w:rPr>
                <w:rFonts w:ascii="Calibri" w:hAnsi="Calibri" w:cs="Calibri"/>
                <w:color w:val="000000"/>
                <w:sz w:val="24"/>
                <w:szCs w:val="24"/>
              </w:rPr>
              <w:t>3</w:t>
            </w:r>
          </w:p>
        </w:tc>
        <w:tc>
          <w:tcPr>
            <w:tcW w:w="1276" w:type="dxa"/>
          </w:tcPr>
          <w:p w14:paraId="61AC1B9C" w14:textId="77777777" w:rsidR="006A136C" w:rsidRPr="006A136C" w:rsidRDefault="006A136C" w:rsidP="006A136C">
            <w:pPr>
              <w:spacing w:after="0" w:line="240" w:lineRule="auto"/>
              <w:jc w:val="center"/>
              <w:rPr>
                <w:rFonts w:ascii="Calibri" w:hAnsi="Calibri" w:cs="Calibri"/>
                <w:color w:val="000000"/>
                <w:sz w:val="24"/>
                <w:szCs w:val="24"/>
              </w:rPr>
            </w:pPr>
          </w:p>
          <w:p w14:paraId="22AC28E8" w14:textId="77777777" w:rsidR="006A136C" w:rsidRPr="006A136C" w:rsidRDefault="006A136C" w:rsidP="006A136C">
            <w:pPr>
              <w:spacing w:after="0" w:line="240" w:lineRule="auto"/>
              <w:jc w:val="center"/>
              <w:rPr>
                <w:rFonts w:ascii="Calibri" w:hAnsi="Calibri" w:cs="Calibri"/>
                <w:color w:val="000000"/>
                <w:sz w:val="24"/>
                <w:szCs w:val="24"/>
              </w:rPr>
            </w:pPr>
            <w:r w:rsidRPr="006A136C">
              <w:rPr>
                <w:rFonts w:ascii="Calibri" w:hAnsi="Calibri" w:cs="Calibri"/>
                <w:color w:val="000000"/>
                <w:sz w:val="24"/>
                <w:szCs w:val="24"/>
              </w:rPr>
              <w:t>4</w:t>
            </w:r>
          </w:p>
        </w:tc>
        <w:tc>
          <w:tcPr>
            <w:tcW w:w="1729" w:type="dxa"/>
          </w:tcPr>
          <w:p w14:paraId="41AA2213" w14:textId="77777777" w:rsidR="006A136C" w:rsidRPr="006A136C" w:rsidRDefault="006A136C" w:rsidP="006A136C">
            <w:pPr>
              <w:spacing w:after="0" w:line="240" w:lineRule="auto"/>
              <w:jc w:val="center"/>
              <w:rPr>
                <w:rFonts w:ascii="Calibri" w:hAnsi="Calibri" w:cs="Calibri"/>
                <w:color w:val="000000"/>
                <w:sz w:val="24"/>
                <w:szCs w:val="24"/>
              </w:rPr>
            </w:pPr>
          </w:p>
          <w:p w14:paraId="36EA0BEB" w14:textId="77777777" w:rsidR="006A136C" w:rsidRPr="006A136C" w:rsidRDefault="006A136C" w:rsidP="006A136C">
            <w:pPr>
              <w:spacing w:after="0" w:line="240" w:lineRule="auto"/>
              <w:jc w:val="center"/>
              <w:rPr>
                <w:rFonts w:ascii="Calibri" w:hAnsi="Calibri" w:cs="Calibri"/>
                <w:color w:val="000000"/>
                <w:sz w:val="24"/>
                <w:szCs w:val="24"/>
              </w:rPr>
            </w:pPr>
            <w:r w:rsidRPr="006A136C">
              <w:rPr>
                <w:rFonts w:ascii="Calibri" w:hAnsi="Calibri" w:cs="Calibri"/>
                <w:color w:val="000000"/>
                <w:sz w:val="24"/>
                <w:szCs w:val="24"/>
              </w:rPr>
              <w:t>2</w:t>
            </w:r>
          </w:p>
        </w:tc>
      </w:tr>
    </w:tbl>
    <w:p w14:paraId="39BC4742" w14:textId="77777777" w:rsidR="006A136C" w:rsidRPr="006A136C" w:rsidRDefault="006A136C" w:rsidP="006A136C">
      <w:pPr>
        <w:spacing w:after="0" w:line="240" w:lineRule="auto"/>
        <w:jc w:val="both"/>
        <w:rPr>
          <w:rFonts w:ascii="Calibri" w:eastAsia="Times New Roman" w:hAnsi="Calibri" w:cs="Calibri"/>
          <w:b/>
          <w:sz w:val="24"/>
          <w:szCs w:val="24"/>
        </w:rPr>
      </w:pPr>
    </w:p>
    <w:p w14:paraId="1E5FE6C2" w14:textId="1421F91E" w:rsidR="006A136C" w:rsidRPr="006A136C" w:rsidRDefault="006A136C" w:rsidP="006A136C">
      <w:pPr>
        <w:spacing w:after="0" w:line="240" w:lineRule="auto"/>
        <w:ind w:firstLine="708"/>
        <w:jc w:val="both"/>
        <w:rPr>
          <w:rFonts w:ascii="Calibri" w:eastAsia="Times New Roman" w:hAnsi="Calibri" w:cs="Calibri"/>
          <w:bCs/>
          <w:sz w:val="24"/>
          <w:szCs w:val="24"/>
        </w:rPr>
      </w:pPr>
      <w:r w:rsidRPr="006A136C">
        <w:rPr>
          <w:rFonts w:ascii="Calibri" w:eastAsia="Times New Roman" w:hAnsi="Calibri" w:cs="Calibri"/>
          <w:bCs/>
          <w:sz w:val="24"/>
          <w:szCs w:val="24"/>
        </w:rPr>
        <w:t xml:space="preserve">Gledajući glavne manifestacije, u promatranom razdoblju se održala manifestacija </w:t>
      </w:r>
      <w:r w:rsidRPr="006A136C">
        <w:rPr>
          <w:rFonts w:ascii="Calibri" w:eastAsia="Times New Roman" w:hAnsi="Calibri" w:cs="Calibri"/>
          <w:bCs/>
          <w:i/>
          <w:iCs/>
          <w:sz w:val="24"/>
          <w:szCs w:val="24"/>
        </w:rPr>
        <w:t>Maske do daske</w:t>
      </w:r>
      <w:r w:rsidRPr="006A136C">
        <w:rPr>
          <w:rFonts w:ascii="Calibri" w:eastAsia="Times New Roman" w:hAnsi="Calibri" w:cs="Calibri"/>
          <w:bCs/>
          <w:sz w:val="24"/>
          <w:szCs w:val="24"/>
        </w:rPr>
        <w:t xml:space="preserve"> te se započelo s ljetnom manifestacijom – </w:t>
      </w:r>
      <w:r w:rsidRPr="006A136C">
        <w:rPr>
          <w:rFonts w:ascii="Calibri" w:eastAsia="Times New Roman" w:hAnsi="Calibri" w:cs="Calibri"/>
          <w:bCs/>
          <w:i/>
          <w:iCs/>
          <w:sz w:val="24"/>
          <w:szCs w:val="24"/>
        </w:rPr>
        <w:t>Ljeto u Novskoj</w:t>
      </w:r>
      <w:r w:rsidRPr="006A136C">
        <w:rPr>
          <w:rFonts w:ascii="Calibri" w:eastAsia="Times New Roman" w:hAnsi="Calibri" w:cs="Calibri"/>
          <w:bCs/>
          <w:sz w:val="24"/>
          <w:szCs w:val="24"/>
        </w:rPr>
        <w:t>. Uz njih je bilo i dodatnih aktivnosti, organizacija i sudjelovanja TZGN.</w:t>
      </w:r>
    </w:p>
    <w:p w14:paraId="6FDA6519" w14:textId="765EAA4B" w:rsidR="006A136C" w:rsidRPr="006A136C" w:rsidRDefault="006A136C" w:rsidP="006A136C">
      <w:pPr>
        <w:spacing w:after="0" w:line="240" w:lineRule="auto"/>
        <w:ind w:firstLine="708"/>
        <w:jc w:val="both"/>
        <w:rPr>
          <w:rFonts w:ascii="Calibri" w:eastAsia="Times New Roman" w:hAnsi="Calibri" w:cs="Calibri"/>
          <w:bCs/>
          <w:sz w:val="24"/>
          <w:szCs w:val="24"/>
        </w:rPr>
      </w:pPr>
      <w:r w:rsidRPr="006A136C">
        <w:rPr>
          <w:rFonts w:ascii="Calibri" w:eastAsia="Times New Roman" w:hAnsi="Calibri" w:cs="Calibri"/>
          <w:bCs/>
          <w:sz w:val="24"/>
          <w:szCs w:val="24"/>
        </w:rPr>
        <w:t>U velja</w:t>
      </w:r>
      <w:r w:rsidRPr="006A136C">
        <w:rPr>
          <w:rFonts w:ascii="Calibri" w:eastAsia="Times New Roman" w:hAnsi="Calibri" w:cs="Calibri" w:hint="eastAsia"/>
          <w:bCs/>
          <w:sz w:val="24"/>
          <w:szCs w:val="24"/>
        </w:rPr>
        <w:t>č</w:t>
      </w:r>
      <w:r w:rsidRPr="006A136C">
        <w:rPr>
          <w:rFonts w:ascii="Calibri" w:eastAsia="Times New Roman" w:hAnsi="Calibri" w:cs="Calibri"/>
          <w:bCs/>
          <w:sz w:val="24"/>
          <w:szCs w:val="24"/>
        </w:rPr>
        <w:t>i 2023. godine održana je manifestacija Maske do daske koja je s preko 500 veselih i maskiranih sudionika na prikladan na</w:t>
      </w:r>
      <w:r w:rsidRPr="006A136C">
        <w:rPr>
          <w:rFonts w:ascii="Calibri" w:eastAsia="Times New Roman" w:hAnsi="Calibri" w:cs="Calibri" w:hint="eastAsia"/>
          <w:bCs/>
          <w:sz w:val="24"/>
          <w:szCs w:val="24"/>
        </w:rPr>
        <w:t>č</w:t>
      </w:r>
      <w:r w:rsidRPr="006A136C">
        <w:rPr>
          <w:rFonts w:ascii="Calibri" w:eastAsia="Times New Roman" w:hAnsi="Calibri" w:cs="Calibri"/>
          <w:bCs/>
          <w:sz w:val="24"/>
          <w:szCs w:val="24"/>
        </w:rPr>
        <w:t>in obilježila pokladno doba u Novskoj programom koji je uklju</w:t>
      </w:r>
      <w:r w:rsidRPr="006A136C">
        <w:rPr>
          <w:rFonts w:ascii="Calibri" w:eastAsia="Times New Roman" w:hAnsi="Calibri" w:cs="Calibri" w:hint="eastAsia"/>
          <w:bCs/>
          <w:sz w:val="24"/>
          <w:szCs w:val="24"/>
        </w:rPr>
        <w:t>č</w:t>
      </w:r>
      <w:r w:rsidRPr="006A136C">
        <w:rPr>
          <w:rFonts w:ascii="Calibri" w:eastAsia="Times New Roman" w:hAnsi="Calibri" w:cs="Calibri"/>
          <w:bCs/>
          <w:sz w:val="24"/>
          <w:szCs w:val="24"/>
        </w:rPr>
        <w:t xml:space="preserve">ivao maskiranu povorku gradskim ulicama, te program u Sportskoj dvorani uz izbor najoriginalnije maske. </w:t>
      </w:r>
    </w:p>
    <w:p w14:paraId="560D3837" w14:textId="28B7FA81" w:rsidR="006A136C" w:rsidRPr="006A136C" w:rsidRDefault="006A136C" w:rsidP="006A136C">
      <w:pPr>
        <w:spacing w:after="0" w:line="240" w:lineRule="auto"/>
        <w:ind w:firstLine="708"/>
        <w:jc w:val="both"/>
        <w:rPr>
          <w:rFonts w:ascii="Calibri" w:eastAsia="Times New Roman" w:hAnsi="Calibri" w:cs="Calibri"/>
          <w:bCs/>
          <w:sz w:val="24"/>
          <w:szCs w:val="24"/>
        </w:rPr>
      </w:pPr>
      <w:r w:rsidRPr="006A136C">
        <w:rPr>
          <w:rFonts w:ascii="Calibri" w:eastAsia="Times New Roman" w:hAnsi="Calibri" w:cs="Calibri"/>
          <w:bCs/>
          <w:sz w:val="24"/>
          <w:szCs w:val="24"/>
        </w:rPr>
        <w:t xml:space="preserve">Pred blagdan Uskrs održana je </w:t>
      </w:r>
      <w:r w:rsidRPr="006A136C">
        <w:rPr>
          <w:rFonts w:ascii="Calibri" w:eastAsia="Times New Roman" w:hAnsi="Calibri" w:cs="Calibri"/>
          <w:bCs/>
          <w:i/>
          <w:iCs/>
          <w:sz w:val="24"/>
          <w:szCs w:val="24"/>
        </w:rPr>
        <w:t>Proljetna avantura</w:t>
      </w:r>
      <w:r w:rsidRPr="006A136C">
        <w:rPr>
          <w:rFonts w:ascii="Calibri" w:eastAsia="Times New Roman" w:hAnsi="Calibri" w:cs="Calibri"/>
          <w:bCs/>
          <w:sz w:val="24"/>
          <w:szCs w:val="24"/>
        </w:rPr>
        <w:t xml:space="preserve"> s lovom na pisanice za najmla</w:t>
      </w:r>
      <w:r w:rsidRPr="006A136C">
        <w:rPr>
          <w:rFonts w:ascii="Calibri" w:eastAsia="Times New Roman" w:hAnsi="Calibri" w:cs="Calibri" w:hint="eastAsia"/>
          <w:bCs/>
          <w:sz w:val="24"/>
          <w:szCs w:val="24"/>
        </w:rPr>
        <w:t>đ</w:t>
      </w:r>
      <w:r w:rsidRPr="006A136C">
        <w:rPr>
          <w:rFonts w:ascii="Calibri" w:eastAsia="Times New Roman" w:hAnsi="Calibri" w:cs="Calibri"/>
          <w:bCs/>
          <w:sz w:val="24"/>
          <w:szCs w:val="24"/>
        </w:rPr>
        <w:t xml:space="preserve">e te kreativnim uskrsnim radionicama.  </w:t>
      </w:r>
    </w:p>
    <w:p w14:paraId="40D2BD8F" w14:textId="10557681" w:rsidR="00B80D24" w:rsidRDefault="006A136C" w:rsidP="00B80D24">
      <w:pPr>
        <w:spacing w:after="0" w:line="240" w:lineRule="auto"/>
        <w:ind w:firstLine="708"/>
        <w:jc w:val="both"/>
        <w:rPr>
          <w:rFonts w:ascii="Calibri" w:eastAsia="Times New Roman" w:hAnsi="Calibri" w:cs="Calibri"/>
          <w:bCs/>
          <w:sz w:val="24"/>
          <w:szCs w:val="24"/>
        </w:rPr>
      </w:pPr>
      <w:r w:rsidRPr="006A136C">
        <w:rPr>
          <w:rFonts w:ascii="Calibri" w:eastAsia="Times New Roman" w:hAnsi="Calibri" w:cs="Calibri"/>
          <w:bCs/>
          <w:sz w:val="24"/>
          <w:szCs w:val="24"/>
        </w:rPr>
        <w:t>U suradnji s Osnovnom školom Novska drugu godinu za redom održano je obilježavanje Svjetskog dana plesa zajedni</w:t>
      </w:r>
      <w:r w:rsidRPr="006A136C">
        <w:rPr>
          <w:rFonts w:ascii="Calibri" w:eastAsia="Times New Roman" w:hAnsi="Calibri" w:cs="Calibri" w:hint="eastAsia"/>
          <w:bCs/>
          <w:sz w:val="24"/>
          <w:szCs w:val="24"/>
        </w:rPr>
        <w:t>č</w:t>
      </w:r>
      <w:r w:rsidRPr="006A136C">
        <w:rPr>
          <w:rFonts w:ascii="Calibri" w:eastAsia="Times New Roman" w:hAnsi="Calibri" w:cs="Calibri"/>
          <w:bCs/>
          <w:sz w:val="24"/>
          <w:szCs w:val="24"/>
        </w:rPr>
        <w:t xml:space="preserve">kom koreografijom sudionika u gradskom parku u Novskoj. </w:t>
      </w:r>
    </w:p>
    <w:p w14:paraId="20995643" w14:textId="40601357" w:rsidR="006A136C" w:rsidRPr="006A136C" w:rsidRDefault="006A136C" w:rsidP="00B80D24">
      <w:pPr>
        <w:spacing w:after="0" w:line="240" w:lineRule="auto"/>
        <w:ind w:firstLine="708"/>
        <w:jc w:val="both"/>
        <w:rPr>
          <w:rFonts w:ascii="Calibri" w:eastAsia="Times New Roman" w:hAnsi="Calibri" w:cs="Calibri"/>
          <w:bCs/>
          <w:sz w:val="24"/>
          <w:szCs w:val="24"/>
        </w:rPr>
      </w:pPr>
      <w:r w:rsidRPr="006A136C">
        <w:rPr>
          <w:rFonts w:ascii="Calibri" w:eastAsia="Times New Roman" w:hAnsi="Calibri" w:cs="Calibri"/>
          <w:bCs/>
          <w:sz w:val="24"/>
          <w:szCs w:val="24"/>
        </w:rPr>
        <w:lastRenderedPageBreak/>
        <w:t xml:space="preserve">Prvog svibnja održano je obilježavanje </w:t>
      </w:r>
      <w:r w:rsidRPr="006A136C">
        <w:rPr>
          <w:rFonts w:ascii="Calibri" w:eastAsia="Times New Roman" w:hAnsi="Calibri" w:cs="Calibri"/>
          <w:bCs/>
          <w:i/>
          <w:iCs/>
          <w:sz w:val="24"/>
          <w:szCs w:val="24"/>
        </w:rPr>
        <w:t>VRO Bljesak</w:t>
      </w:r>
      <w:r w:rsidRPr="006A136C">
        <w:rPr>
          <w:rFonts w:ascii="Calibri" w:eastAsia="Times New Roman" w:hAnsi="Calibri" w:cs="Calibri"/>
          <w:bCs/>
          <w:sz w:val="24"/>
          <w:szCs w:val="24"/>
        </w:rPr>
        <w:t xml:space="preserve"> s organiziranom budnicom koju su, iz sva tri smjera – Borovca, Nove Subocke i Bro</w:t>
      </w:r>
      <w:r w:rsidRPr="006A136C">
        <w:rPr>
          <w:rFonts w:ascii="Calibri" w:eastAsia="Times New Roman" w:hAnsi="Calibri" w:cs="Calibri" w:hint="eastAsia"/>
          <w:bCs/>
          <w:sz w:val="24"/>
          <w:szCs w:val="24"/>
        </w:rPr>
        <w:t>č</w:t>
      </w:r>
      <w:r w:rsidRPr="006A136C">
        <w:rPr>
          <w:rFonts w:ascii="Calibri" w:eastAsia="Times New Roman" w:hAnsi="Calibri" w:cs="Calibri"/>
          <w:bCs/>
          <w:sz w:val="24"/>
          <w:szCs w:val="24"/>
        </w:rPr>
        <w:t>ica, realizirali tamburaški sastavi uz vožnju u ko</w:t>
      </w:r>
      <w:r w:rsidRPr="006A136C">
        <w:rPr>
          <w:rFonts w:ascii="Calibri" w:eastAsia="Times New Roman" w:hAnsi="Calibri" w:cs="Calibri" w:hint="eastAsia"/>
          <w:bCs/>
          <w:sz w:val="24"/>
          <w:szCs w:val="24"/>
        </w:rPr>
        <w:t>č</w:t>
      </w:r>
      <w:r w:rsidRPr="006A136C">
        <w:rPr>
          <w:rFonts w:ascii="Calibri" w:eastAsia="Times New Roman" w:hAnsi="Calibri" w:cs="Calibri"/>
          <w:bCs/>
          <w:sz w:val="24"/>
          <w:szCs w:val="24"/>
        </w:rPr>
        <w:t>ijama kroz mjesta.</w:t>
      </w:r>
    </w:p>
    <w:p w14:paraId="358F0B2D" w14:textId="77777777" w:rsidR="006A136C" w:rsidRPr="006A136C" w:rsidRDefault="006A136C" w:rsidP="006A136C">
      <w:pPr>
        <w:spacing w:after="0" w:line="240" w:lineRule="auto"/>
        <w:ind w:firstLine="708"/>
        <w:jc w:val="both"/>
        <w:rPr>
          <w:rFonts w:ascii="Calibri" w:eastAsia="Times New Roman" w:hAnsi="Calibri" w:cs="Calibri"/>
          <w:bCs/>
          <w:sz w:val="24"/>
          <w:szCs w:val="24"/>
        </w:rPr>
      </w:pPr>
      <w:r w:rsidRPr="006A136C">
        <w:rPr>
          <w:rFonts w:ascii="Calibri" w:eastAsia="Times New Roman" w:hAnsi="Calibri" w:cs="Calibri"/>
          <w:bCs/>
          <w:sz w:val="24"/>
          <w:szCs w:val="24"/>
        </w:rPr>
        <w:t xml:space="preserve">Manifestacija </w:t>
      </w:r>
      <w:r w:rsidRPr="006A136C">
        <w:rPr>
          <w:rFonts w:ascii="Calibri" w:eastAsia="Times New Roman" w:hAnsi="Calibri" w:cs="Calibri"/>
          <w:bCs/>
          <w:i/>
          <w:iCs/>
          <w:sz w:val="24"/>
          <w:szCs w:val="24"/>
        </w:rPr>
        <w:t>Ljeto u Novskoj</w:t>
      </w:r>
      <w:r w:rsidRPr="006A136C">
        <w:rPr>
          <w:rFonts w:ascii="Calibri" w:eastAsia="Times New Roman" w:hAnsi="Calibri" w:cs="Calibri"/>
          <w:bCs/>
          <w:sz w:val="24"/>
          <w:szCs w:val="24"/>
        </w:rPr>
        <w:t xml:space="preserve"> zapo</w:t>
      </w:r>
      <w:r w:rsidRPr="006A136C">
        <w:rPr>
          <w:rFonts w:ascii="Calibri" w:eastAsia="Times New Roman" w:hAnsi="Calibri" w:cs="Calibri" w:hint="eastAsia"/>
          <w:bCs/>
          <w:sz w:val="24"/>
          <w:szCs w:val="24"/>
        </w:rPr>
        <w:t>č</w:t>
      </w:r>
      <w:r w:rsidRPr="006A136C">
        <w:rPr>
          <w:rFonts w:ascii="Calibri" w:eastAsia="Times New Roman" w:hAnsi="Calibri" w:cs="Calibri"/>
          <w:bCs/>
          <w:sz w:val="24"/>
          <w:szCs w:val="24"/>
        </w:rPr>
        <w:t xml:space="preserve">ela je 6. lipnja plesnim koncertom Ansambla hrvatskih plesova i pjesama LADO održanim u Sportskoj dvorani u Novskoj. </w:t>
      </w:r>
    </w:p>
    <w:p w14:paraId="4BAC9816" w14:textId="77777777" w:rsidR="006A136C" w:rsidRPr="006A136C" w:rsidRDefault="006A136C" w:rsidP="00C65856">
      <w:pPr>
        <w:spacing w:after="0" w:line="240" w:lineRule="auto"/>
        <w:ind w:firstLine="708"/>
        <w:jc w:val="both"/>
        <w:rPr>
          <w:rFonts w:ascii="Calibri" w:eastAsia="Times New Roman" w:hAnsi="Calibri" w:cs="Calibri"/>
          <w:bCs/>
          <w:sz w:val="24"/>
          <w:szCs w:val="24"/>
        </w:rPr>
      </w:pPr>
      <w:r w:rsidRPr="006A136C">
        <w:rPr>
          <w:rFonts w:ascii="Calibri" w:eastAsia="Times New Roman" w:hAnsi="Calibri" w:cs="Calibri"/>
          <w:bCs/>
          <w:sz w:val="24"/>
          <w:szCs w:val="24"/>
        </w:rPr>
        <w:t>U lipnju su održana još i doga</w:t>
      </w:r>
      <w:r w:rsidRPr="006A136C">
        <w:rPr>
          <w:rFonts w:ascii="Calibri" w:eastAsia="Times New Roman" w:hAnsi="Calibri" w:cs="Calibri" w:hint="eastAsia"/>
          <w:bCs/>
          <w:sz w:val="24"/>
          <w:szCs w:val="24"/>
        </w:rPr>
        <w:t>đ</w:t>
      </w:r>
      <w:r w:rsidRPr="006A136C">
        <w:rPr>
          <w:rFonts w:ascii="Calibri" w:eastAsia="Times New Roman" w:hAnsi="Calibri" w:cs="Calibri"/>
          <w:bCs/>
          <w:sz w:val="24"/>
          <w:szCs w:val="24"/>
        </w:rPr>
        <w:t>anja – Sportski dan na Novljanskom jezeru, Svjetski dan glazbe, Knjižnica na plaži, te sportski turniri, predstave i sadržaji u organizaciji drugih udruga i ustanova u suradnji s Turisti</w:t>
      </w:r>
      <w:r w:rsidRPr="006A136C">
        <w:rPr>
          <w:rFonts w:ascii="Calibri" w:eastAsia="Times New Roman" w:hAnsi="Calibri" w:cs="Calibri" w:hint="eastAsia"/>
          <w:bCs/>
          <w:sz w:val="24"/>
          <w:szCs w:val="24"/>
        </w:rPr>
        <w:t>č</w:t>
      </w:r>
      <w:r w:rsidRPr="006A136C">
        <w:rPr>
          <w:rFonts w:ascii="Calibri" w:eastAsia="Times New Roman" w:hAnsi="Calibri" w:cs="Calibri"/>
          <w:bCs/>
          <w:sz w:val="24"/>
          <w:szCs w:val="24"/>
        </w:rPr>
        <w:t>kom zajednicom Grada Novske.</w:t>
      </w:r>
    </w:p>
    <w:p w14:paraId="37535C8F" w14:textId="77777777" w:rsidR="006A136C" w:rsidRPr="006A136C" w:rsidRDefault="006A136C" w:rsidP="006A136C">
      <w:pPr>
        <w:spacing w:after="0" w:line="240" w:lineRule="auto"/>
        <w:rPr>
          <w:rFonts w:ascii="Calibri" w:eastAsia="Times New Roman" w:hAnsi="Calibri" w:cs="Calibri"/>
          <w:sz w:val="24"/>
          <w:szCs w:val="24"/>
          <w:lang w:eastAsia="hr-HR"/>
        </w:rPr>
      </w:pPr>
    </w:p>
    <w:p w14:paraId="1412A841" w14:textId="13A29892" w:rsidR="006A136C" w:rsidRPr="006A136C" w:rsidRDefault="006A136C" w:rsidP="006A136C">
      <w:pPr>
        <w:spacing w:after="0" w:line="240" w:lineRule="auto"/>
        <w:jc w:val="both"/>
        <w:rPr>
          <w:rFonts w:ascii="Calibri" w:eastAsia="Calibri" w:hAnsi="Calibri" w:cs="Calibri"/>
          <w:b/>
          <w:color w:val="000000"/>
          <w:sz w:val="24"/>
          <w:szCs w:val="24"/>
        </w:rPr>
      </w:pPr>
      <w:r w:rsidRPr="006A136C">
        <w:rPr>
          <w:rFonts w:ascii="Calibri" w:eastAsia="Calibri" w:hAnsi="Calibri" w:cs="Calibri"/>
          <w:b/>
          <w:color w:val="000000"/>
          <w:sz w:val="24"/>
          <w:szCs w:val="24"/>
        </w:rPr>
        <w:t xml:space="preserve">4.4.3. Tekući projekt </w:t>
      </w:r>
      <w:r w:rsidR="00C65856">
        <w:rPr>
          <w:rFonts w:ascii="Calibri" w:eastAsia="Calibri" w:hAnsi="Calibri" w:cs="Calibri"/>
          <w:b/>
          <w:color w:val="000000"/>
          <w:sz w:val="24"/>
          <w:szCs w:val="24"/>
        </w:rPr>
        <w:t xml:space="preserve"> 1034 </w:t>
      </w:r>
      <w:r w:rsidRPr="006A136C">
        <w:rPr>
          <w:rFonts w:ascii="Calibri" w:eastAsia="Calibri" w:hAnsi="Calibri" w:cs="Calibri"/>
          <w:b/>
          <w:color w:val="000000"/>
          <w:sz w:val="24"/>
          <w:szCs w:val="24"/>
        </w:rPr>
        <w:t>T100002 Turističko-edukativne radionice – 5.963,25 eura</w:t>
      </w:r>
    </w:p>
    <w:p w14:paraId="2ACD71F9" w14:textId="77777777" w:rsidR="006A136C" w:rsidRPr="006A136C" w:rsidRDefault="006A136C" w:rsidP="006A136C">
      <w:pPr>
        <w:spacing w:after="0" w:line="240" w:lineRule="auto"/>
        <w:jc w:val="both"/>
        <w:rPr>
          <w:rFonts w:ascii="Calibri" w:eastAsia="Calibri" w:hAnsi="Calibri" w:cs="Calibri"/>
          <w:b/>
          <w:color w:val="000000"/>
          <w:sz w:val="24"/>
          <w:szCs w:val="24"/>
        </w:rPr>
      </w:pPr>
    </w:p>
    <w:p w14:paraId="269A2551" w14:textId="77777777" w:rsidR="006A136C" w:rsidRPr="006A136C" w:rsidRDefault="006A136C" w:rsidP="006A136C">
      <w:pPr>
        <w:spacing w:after="0" w:line="240" w:lineRule="auto"/>
        <w:ind w:firstLine="708"/>
        <w:jc w:val="both"/>
        <w:rPr>
          <w:rFonts w:ascii="Calibri" w:eastAsia="Calibri" w:hAnsi="Calibri" w:cs="Calibri"/>
          <w:sz w:val="24"/>
          <w:szCs w:val="24"/>
        </w:rPr>
      </w:pPr>
      <w:r w:rsidRPr="006A136C">
        <w:rPr>
          <w:rFonts w:ascii="Calibri" w:eastAsia="Calibri" w:hAnsi="Calibri" w:cs="Calibri"/>
          <w:sz w:val="24"/>
          <w:szCs w:val="24"/>
        </w:rPr>
        <w:t>U okviru ovog tekućeg projekta realizirala su se sredstva na bazi 6 mjeseci za zajednički projekt Parka prirode Lonjsko polje i Grada Novske koji se odnosi na financiranje plaće jednog djelatnika koji radi na poticanju turista na učestalije dolaske u Lonjsko polje kroz organiziranje turističko-edukativnih radionica u Lonjskom polju koje su posebno namijenjene učenicima osnovnih škola i djeci vrtićke uzrasti.</w:t>
      </w:r>
    </w:p>
    <w:p w14:paraId="02964F53" w14:textId="77777777" w:rsidR="006A136C" w:rsidRPr="006A136C" w:rsidRDefault="006A136C" w:rsidP="006A136C">
      <w:pPr>
        <w:spacing w:after="0" w:line="240" w:lineRule="auto"/>
        <w:jc w:val="both"/>
        <w:rPr>
          <w:rFonts w:ascii="Calibri" w:eastAsia="Calibri" w:hAnsi="Calibri" w:cs="Calibri"/>
          <w:sz w:val="24"/>
          <w:szCs w:val="24"/>
        </w:rPr>
      </w:pPr>
    </w:p>
    <w:p w14:paraId="5B6DCDC9" w14:textId="11283278" w:rsidR="006A136C" w:rsidRPr="006A136C" w:rsidRDefault="006A136C" w:rsidP="006A136C">
      <w:pPr>
        <w:spacing w:after="0" w:line="240" w:lineRule="auto"/>
        <w:jc w:val="both"/>
        <w:rPr>
          <w:rFonts w:ascii="Calibri" w:eastAsia="Calibri" w:hAnsi="Calibri" w:cs="Calibri"/>
          <w:b/>
          <w:color w:val="000000"/>
          <w:sz w:val="24"/>
          <w:szCs w:val="24"/>
        </w:rPr>
      </w:pPr>
      <w:r w:rsidRPr="006A136C">
        <w:rPr>
          <w:rFonts w:ascii="Calibri" w:eastAsia="Calibri" w:hAnsi="Calibri" w:cs="Calibri"/>
          <w:b/>
          <w:color w:val="000000"/>
          <w:sz w:val="24"/>
          <w:szCs w:val="24"/>
        </w:rPr>
        <w:t xml:space="preserve">4.4.4. </w:t>
      </w:r>
      <w:r w:rsidR="00C65856">
        <w:rPr>
          <w:rFonts w:ascii="Calibri" w:eastAsia="Calibri" w:hAnsi="Calibri" w:cs="Calibri"/>
          <w:b/>
          <w:color w:val="000000"/>
          <w:sz w:val="24"/>
          <w:szCs w:val="24"/>
        </w:rPr>
        <w:t xml:space="preserve">Tekući projekt </w:t>
      </w:r>
      <w:r w:rsidRPr="006A136C">
        <w:rPr>
          <w:rFonts w:ascii="Calibri" w:eastAsia="Calibri" w:hAnsi="Calibri" w:cs="Calibri"/>
          <w:b/>
          <w:color w:val="000000"/>
          <w:sz w:val="24"/>
          <w:szCs w:val="24"/>
        </w:rPr>
        <w:t xml:space="preserve">Projekti u realizaciji Turističke zajednice </w:t>
      </w:r>
      <w:r w:rsidR="00C65856">
        <w:rPr>
          <w:rFonts w:ascii="Calibri" w:eastAsia="Calibri" w:hAnsi="Calibri" w:cs="Calibri"/>
          <w:b/>
          <w:color w:val="000000"/>
          <w:sz w:val="24"/>
          <w:szCs w:val="24"/>
        </w:rPr>
        <w:t xml:space="preserve">1034 </w:t>
      </w:r>
      <w:r w:rsidRPr="006A136C">
        <w:rPr>
          <w:rFonts w:ascii="Calibri" w:eastAsia="Calibri" w:hAnsi="Calibri" w:cs="Calibri"/>
          <w:b/>
          <w:color w:val="000000"/>
          <w:sz w:val="24"/>
          <w:szCs w:val="24"/>
        </w:rPr>
        <w:t>T100003 – 2.834,50 eura</w:t>
      </w:r>
    </w:p>
    <w:p w14:paraId="1E7C7F6D" w14:textId="77777777" w:rsidR="006A136C" w:rsidRPr="006A136C" w:rsidRDefault="006A136C" w:rsidP="006A136C">
      <w:pPr>
        <w:spacing w:after="0" w:line="240" w:lineRule="auto"/>
        <w:jc w:val="both"/>
        <w:rPr>
          <w:rFonts w:ascii="Calibri" w:eastAsia="Calibri" w:hAnsi="Calibri" w:cs="Calibri"/>
          <w:b/>
          <w:color w:val="000000"/>
          <w:sz w:val="24"/>
          <w:szCs w:val="24"/>
        </w:rPr>
      </w:pPr>
    </w:p>
    <w:p w14:paraId="29313631" w14:textId="77777777" w:rsidR="006A136C" w:rsidRPr="006A136C" w:rsidRDefault="006A136C" w:rsidP="006A136C">
      <w:pPr>
        <w:spacing w:after="0" w:line="240" w:lineRule="auto"/>
        <w:ind w:firstLine="708"/>
        <w:jc w:val="both"/>
        <w:rPr>
          <w:rFonts w:ascii="Calibri" w:eastAsia="Calibri" w:hAnsi="Calibri" w:cs="Calibri"/>
          <w:color w:val="000000"/>
          <w:sz w:val="24"/>
          <w:szCs w:val="24"/>
        </w:rPr>
      </w:pPr>
      <w:r w:rsidRPr="006A136C">
        <w:rPr>
          <w:rFonts w:ascii="Calibri" w:eastAsia="Calibri" w:hAnsi="Calibri" w:cs="Calibri"/>
          <w:color w:val="000000"/>
          <w:sz w:val="24"/>
          <w:szCs w:val="24"/>
        </w:rPr>
        <w:t>Sredstva su uložena u razne promotivne aktivnosti koje provodi TZGN, a najviše na izradu promotivnih materijala koji se dijele gostima i posjetiteljima u Gradu ili kod promocije Grada na raznim sportskim, kulturnim i drugim događanjima.</w:t>
      </w:r>
    </w:p>
    <w:p w14:paraId="5FF8B51D" w14:textId="77777777" w:rsidR="006A136C" w:rsidRPr="006A136C" w:rsidRDefault="006A136C" w:rsidP="006A136C">
      <w:pPr>
        <w:spacing w:after="0" w:line="240" w:lineRule="auto"/>
        <w:jc w:val="both"/>
        <w:rPr>
          <w:rFonts w:ascii="Calibri" w:eastAsia="Calibri" w:hAnsi="Calibri" w:cs="Calibri"/>
          <w:color w:val="000000"/>
          <w:sz w:val="24"/>
          <w:szCs w:val="24"/>
        </w:rPr>
      </w:pPr>
    </w:p>
    <w:p w14:paraId="63490608" w14:textId="77777777" w:rsidR="006A136C" w:rsidRPr="006A136C" w:rsidRDefault="006A136C" w:rsidP="006A136C">
      <w:pPr>
        <w:spacing w:after="0" w:line="240" w:lineRule="auto"/>
        <w:jc w:val="both"/>
        <w:rPr>
          <w:rFonts w:ascii="Calibri" w:eastAsia="Calibri" w:hAnsi="Calibri" w:cs="Calibri"/>
          <w:color w:val="000000"/>
          <w:sz w:val="24"/>
          <w:szCs w:val="24"/>
        </w:rPr>
      </w:pPr>
    </w:p>
    <w:p w14:paraId="03793B59" w14:textId="77777777" w:rsidR="006A136C" w:rsidRPr="006A136C" w:rsidRDefault="006A136C" w:rsidP="006A136C">
      <w:pPr>
        <w:keepNext/>
        <w:keepLines/>
        <w:spacing w:after="0" w:line="240" w:lineRule="auto"/>
        <w:jc w:val="both"/>
        <w:outlineLvl w:val="2"/>
        <w:rPr>
          <w:rFonts w:ascii="Calibri" w:eastAsia="Times New Roman" w:hAnsi="Calibri" w:cs="Calibri"/>
          <w:color w:val="000000"/>
          <w:sz w:val="24"/>
          <w:szCs w:val="24"/>
          <w:lang w:eastAsia="hr-HR"/>
        </w:rPr>
      </w:pPr>
    </w:p>
    <w:p w14:paraId="5CE68206" w14:textId="77777777" w:rsidR="006A136C" w:rsidRPr="006A136C" w:rsidRDefault="006A136C" w:rsidP="006A136C">
      <w:pPr>
        <w:spacing w:after="0" w:line="240" w:lineRule="auto"/>
        <w:jc w:val="both"/>
        <w:rPr>
          <w:rFonts w:ascii="Calibri" w:eastAsia="Calibri" w:hAnsi="Calibri" w:cs="Calibri"/>
          <w:b/>
          <w:color w:val="000000"/>
          <w:sz w:val="24"/>
          <w:szCs w:val="24"/>
        </w:rPr>
      </w:pPr>
    </w:p>
    <w:p w14:paraId="1216FEF8" w14:textId="77777777" w:rsidR="006A136C" w:rsidRPr="006A136C" w:rsidRDefault="006A136C" w:rsidP="006A136C">
      <w:pPr>
        <w:spacing w:after="0" w:line="240" w:lineRule="auto"/>
        <w:jc w:val="both"/>
        <w:rPr>
          <w:rFonts w:ascii="Calibri" w:eastAsia="Calibri" w:hAnsi="Calibri" w:cs="Calibri"/>
          <w:sz w:val="24"/>
          <w:szCs w:val="24"/>
        </w:rPr>
      </w:pPr>
    </w:p>
    <w:p w14:paraId="5D40D513" w14:textId="77777777" w:rsidR="00E67A7E" w:rsidRPr="00E67A7E" w:rsidRDefault="00E67A7E" w:rsidP="00E67A7E">
      <w:pPr>
        <w:spacing w:after="0" w:line="240" w:lineRule="auto"/>
        <w:jc w:val="both"/>
        <w:rPr>
          <w:rFonts w:ascii="Calibri" w:eastAsia="Times New Roman" w:hAnsi="Calibri" w:cs="Calibri"/>
          <w:sz w:val="24"/>
          <w:szCs w:val="24"/>
        </w:rPr>
      </w:pPr>
    </w:p>
    <w:p w14:paraId="021B68FE" w14:textId="77777777" w:rsidR="00F82FF8" w:rsidRDefault="00F82FF8" w:rsidP="00F82FF8">
      <w:pPr>
        <w:spacing w:after="0" w:line="240" w:lineRule="auto"/>
        <w:contextualSpacing/>
        <w:jc w:val="both"/>
        <w:rPr>
          <w:rFonts w:ascii="Calibri" w:eastAsia="Times New Roman" w:hAnsi="Calibri" w:cs="Calibri"/>
          <w:color w:val="000000"/>
          <w:sz w:val="24"/>
          <w:szCs w:val="24"/>
          <w:lang w:val="pl-PL" w:eastAsia="hr-HR"/>
        </w:rPr>
      </w:pPr>
    </w:p>
    <w:p w14:paraId="709781DB" w14:textId="77777777" w:rsidR="00F82FF8" w:rsidRDefault="00F82FF8" w:rsidP="00F82FF8">
      <w:pPr>
        <w:spacing w:after="0" w:line="240" w:lineRule="auto"/>
        <w:contextualSpacing/>
        <w:jc w:val="both"/>
        <w:rPr>
          <w:rFonts w:ascii="Calibri" w:eastAsia="Times New Roman" w:hAnsi="Calibri" w:cs="Calibri"/>
          <w:color w:val="000000"/>
          <w:sz w:val="24"/>
          <w:szCs w:val="24"/>
          <w:lang w:val="pl-PL" w:eastAsia="hr-HR"/>
        </w:rPr>
      </w:pPr>
    </w:p>
    <w:p w14:paraId="7F5DA77E" w14:textId="77777777" w:rsidR="00F82FF8" w:rsidRPr="00D35625" w:rsidRDefault="00F82FF8" w:rsidP="00F82FF8">
      <w:pPr>
        <w:spacing w:after="0" w:line="240" w:lineRule="auto"/>
        <w:contextualSpacing/>
        <w:jc w:val="both"/>
        <w:rPr>
          <w:rFonts w:ascii="Calibri" w:eastAsia="Times New Roman" w:hAnsi="Calibri" w:cs="Calibri"/>
          <w:color w:val="000000"/>
          <w:sz w:val="24"/>
          <w:szCs w:val="24"/>
          <w:lang w:val="pl-PL" w:eastAsia="hr-HR"/>
        </w:rPr>
      </w:pPr>
    </w:p>
    <w:p w14:paraId="46EF8422" w14:textId="77777777" w:rsidR="00F82FF8" w:rsidRPr="00D35625" w:rsidRDefault="00F82FF8" w:rsidP="00F82FF8">
      <w:pPr>
        <w:spacing w:after="0" w:line="240" w:lineRule="auto"/>
        <w:contextualSpacing/>
        <w:jc w:val="both"/>
        <w:rPr>
          <w:rFonts w:ascii="Calibri" w:eastAsia="Times New Roman" w:hAnsi="Calibri" w:cs="Calibri"/>
          <w:color w:val="000000"/>
          <w:sz w:val="24"/>
          <w:szCs w:val="24"/>
          <w:lang w:val="pl-PL" w:eastAsia="hr-HR"/>
        </w:rPr>
      </w:pPr>
    </w:p>
    <w:p w14:paraId="7F3456DD" w14:textId="77777777" w:rsidR="00F82FF8" w:rsidRDefault="00F82FF8" w:rsidP="00391684">
      <w:pPr>
        <w:spacing w:after="0" w:line="240" w:lineRule="auto"/>
        <w:jc w:val="both"/>
        <w:rPr>
          <w:rFonts w:eastAsia="Calibri" w:cstheme="minorHAnsi"/>
          <w:sz w:val="24"/>
          <w:szCs w:val="24"/>
        </w:rPr>
      </w:pPr>
    </w:p>
    <w:p w14:paraId="7F96C86A" w14:textId="77777777" w:rsidR="00F82FF8" w:rsidRDefault="00F82FF8" w:rsidP="00391684">
      <w:pPr>
        <w:spacing w:after="0" w:line="240" w:lineRule="auto"/>
        <w:jc w:val="both"/>
        <w:rPr>
          <w:rFonts w:eastAsia="Calibri" w:cstheme="minorHAnsi"/>
          <w:sz w:val="24"/>
          <w:szCs w:val="24"/>
        </w:rPr>
      </w:pPr>
    </w:p>
    <w:p w14:paraId="745A2401" w14:textId="77777777" w:rsidR="00F82FF8" w:rsidRPr="00F30575" w:rsidRDefault="00F82FF8" w:rsidP="00391684">
      <w:pPr>
        <w:spacing w:after="0" w:line="240" w:lineRule="auto"/>
        <w:jc w:val="both"/>
        <w:rPr>
          <w:rFonts w:eastAsia="Calibri" w:cstheme="minorHAnsi"/>
          <w:sz w:val="24"/>
          <w:szCs w:val="24"/>
        </w:rPr>
      </w:pPr>
    </w:p>
    <w:p w14:paraId="5DBA6DD0" w14:textId="77777777" w:rsidR="00A43636" w:rsidRPr="00F30575" w:rsidRDefault="00A43636" w:rsidP="00391684">
      <w:pPr>
        <w:spacing w:after="0" w:line="240" w:lineRule="auto"/>
        <w:jc w:val="both"/>
        <w:rPr>
          <w:rFonts w:ascii="Times New Roman" w:eastAsia="Calibri" w:hAnsi="Times New Roman" w:cs="Times New Roman"/>
          <w:bCs/>
          <w:sz w:val="24"/>
          <w:szCs w:val="24"/>
        </w:rPr>
      </w:pPr>
    </w:p>
    <w:p w14:paraId="5413BF38" w14:textId="77777777" w:rsidR="005D1DB4" w:rsidRPr="00F45D63" w:rsidRDefault="005D1DB4" w:rsidP="00391684">
      <w:pPr>
        <w:spacing w:after="0" w:line="240" w:lineRule="auto"/>
        <w:jc w:val="both"/>
        <w:rPr>
          <w:rFonts w:ascii="Times New Roman" w:eastAsia="Calibri" w:hAnsi="Times New Roman" w:cs="Times New Roman"/>
          <w:sz w:val="24"/>
          <w:szCs w:val="24"/>
        </w:rPr>
      </w:pPr>
    </w:p>
    <w:p w14:paraId="149BAE73" w14:textId="77777777" w:rsidR="006548F2" w:rsidRPr="00F45D63" w:rsidRDefault="006548F2" w:rsidP="00391684">
      <w:pPr>
        <w:spacing w:after="0" w:line="240" w:lineRule="auto"/>
        <w:jc w:val="both"/>
        <w:rPr>
          <w:rFonts w:eastAsia="Calibri" w:cstheme="minorHAnsi"/>
          <w:b/>
          <w:sz w:val="24"/>
          <w:szCs w:val="24"/>
        </w:rPr>
      </w:pPr>
    </w:p>
    <w:p w14:paraId="338022DB" w14:textId="77777777" w:rsidR="006548F2" w:rsidRPr="00F45D63" w:rsidRDefault="006548F2" w:rsidP="00391684">
      <w:pPr>
        <w:spacing w:after="0" w:line="240" w:lineRule="auto"/>
        <w:jc w:val="both"/>
        <w:rPr>
          <w:rFonts w:eastAsia="Calibri" w:cstheme="minorHAnsi"/>
          <w:b/>
          <w:sz w:val="24"/>
          <w:szCs w:val="24"/>
        </w:rPr>
      </w:pPr>
    </w:p>
    <w:p w14:paraId="55C6046C" w14:textId="77777777" w:rsidR="006548F2" w:rsidRPr="00F45D63" w:rsidRDefault="006548F2" w:rsidP="00391684">
      <w:pPr>
        <w:spacing w:after="0" w:line="240" w:lineRule="auto"/>
        <w:jc w:val="both"/>
        <w:rPr>
          <w:rFonts w:cstheme="minorHAnsi"/>
          <w:sz w:val="24"/>
          <w:szCs w:val="24"/>
        </w:rPr>
      </w:pPr>
    </w:p>
    <w:p w14:paraId="28A48D69" w14:textId="77777777" w:rsidR="00E056F1" w:rsidRPr="00F45D63" w:rsidRDefault="00E056F1" w:rsidP="00391684">
      <w:pPr>
        <w:spacing w:after="0" w:line="240" w:lineRule="auto"/>
      </w:pPr>
    </w:p>
    <w:sectPr w:rsidR="00E056F1" w:rsidRPr="00F45D63" w:rsidSect="00AF0100">
      <w:footerReference w:type="default" r:id="rId10"/>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CEAC2" w14:textId="77777777" w:rsidR="00391684" w:rsidRDefault="00391684" w:rsidP="00391684">
      <w:pPr>
        <w:spacing w:after="0" w:line="240" w:lineRule="auto"/>
      </w:pPr>
      <w:r>
        <w:separator/>
      </w:r>
    </w:p>
  </w:endnote>
  <w:endnote w:type="continuationSeparator" w:id="0">
    <w:p w14:paraId="30A3DBCF" w14:textId="77777777" w:rsidR="00391684" w:rsidRDefault="00391684" w:rsidP="00391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utch801 RmHd BT">
    <w:altName w:val="Times New Roman"/>
    <w:charset w:val="00"/>
    <w:family w:val="roman"/>
    <w:pitch w:val="variable"/>
    <w:sig w:usb0="00000007" w:usb1="00000000" w:usb2="00000000" w:usb3="00000000" w:csb0="0000001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098518"/>
      <w:docPartObj>
        <w:docPartGallery w:val="Page Numbers (Bottom of Page)"/>
        <w:docPartUnique/>
      </w:docPartObj>
    </w:sdtPr>
    <w:sdtEndPr/>
    <w:sdtContent>
      <w:p w14:paraId="227D9B77" w14:textId="24741C07" w:rsidR="00391684" w:rsidRDefault="00391684">
        <w:pPr>
          <w:pStyle w:val="Podnoje"/>
          <w:jc w:val="right"/>
        </w:pPr>
        <w:r>
          <w:fldChar w:fldCharType="begin"/>
        </w:r>
        <w:r>
          <w:instrText>PAGE   \* MERGEFORMAT</w:instrText>
        </w:r>
        <w:r>
          <w:fldChar w:fldCharType="separate"/>
        </w:r>
        <w:r>
          <w:t>2</w:t>
        </w:r>
        <w:r>
          <w:fldChar w:fldCharType="end"/>
        </w:r>
      </w:p>
    </w:sdtContent>
  </w:sdt>
  <w:p w14:paraId="0D80C414" w14:textId="77777777" w:rsidR="00391684" w:rsidRDefault="0039168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88868" w14:textId="77777777" w:rsidR="00391684" w:rsidRDefault="00391684" w:rsidP="00391684">
      <w:pPr>
        <w:spacing w:after="0" w:line="240" w:lineRule="auto"/>
      </w:pPr>
      <w:r>
        <w:separator/>
      </w:r>
    </w:p>
  </w:footnote>
  <w:footnote w:type="continuationSeparator" w:id="0">
    <w:p w14:paraId="290AD8B6" w14:textId="77777777" w:rsidR="00391684" w:rsidRDefault="00391684" w:rsidP="003916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6C0"/>
    <w:multiLevelType w:val="hybridMultilevel"/>
    <w:tmpl w:val="4D76338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A25DFC"/>
    <w:multiLevelType w:val="hybridMultilevel"/>
    <w:tmpl w:val="0E7AD1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396690"/>
    <w:multiLevelType w:val="hybridMultilevel"/>
    <w:tmpl w:val="6BC866B2"/>
    <w:lvl w:ilvl="0" w:tplc="DAC2EDC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567C58"/>
    <w:multiLevelType w:val="hybridMultilevel"/>
    <w:tmpl w:val="3A0AF2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262F10"/>
    <w:multiLevelType w:val="hybridMultilevel"/>
    <w:tmpl w:val="8C52880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EAA3C84"/>
    <w:multiLevelType w:val="hybridMultilevel"/>
    <w:tmpl w:val="BC26965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0FBD7D95"/>
    <w:multiLevelType w:val="hybridMultilevel"/>
    <w:tmpl w:val="0FB84DDE"/>
    <w:lvl w:ilvl="0" w:tplc="74DCA900">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14732768"/>
    <w:multiLevelType w:val="hybridMultilevel"/>
    <w:tmpl w:val="FEC8C88E"/>
    <w:lvl w:ilvl="0" w:tplc="038A365E">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7D5048B"/>
    <w:multiLevelType w:val="multilevel"/>
    <w:tmpl w:val="17D504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8535D10"/>
    <w:multiLevelType w:val="hybridMultilevel"/>
    <w:tmpl w:val="F7F8A2E2"/>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8A40596"/>
    <w:multiLevelType w:val="hybridMultilevel"/>
    <w:tmpl w:val="DF787C88"/>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A753FF2"/>
    <w:multiLevelType w:val="multilevel"/>
    <w:tmpl w:val="D9C4CE78"/>
    <w:lvl w:ilvl="0">
      <w:start w:val="1"/>
      <w:numFmt w:val="decimal"/>
      <w:lvlText w:val="%1"/>
      <w:lvlJc w:val="left"/>
      <w:pPr>
        <w:ind w:left="360" w:hanging="360"/>
      </w:pPr>
      <w:rPr>
        <w:rFonts w:hint="default"/>
      </w:rPr>
    </w:lvl>
    <w:lvl w:ilvl="1">
      <w:start w:val="4"/>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2" w15:restartNumberingAfterBreak="0">
    <w:nsid w:val="1BFC49B9"/>
    <w:multiLevelType w:val="hybridMultilevel"/>
    <w:tmpl w:val="17707A7C"/>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2B11328"/>
    <w:multiLevelType w:val="hybridMultilevel"/>
    <w:tmpl w:val="466CED5E"/>
    <w:lvl w:ilvl="0" w:tplc="4012587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22FB2459"/>
    <w:multiLevelType w:val="hybridMultilevel"/>
    <w:tmpl w:val="A3546682"/>
    <w:lvl w:ilvl="0" w:tplc="0AC695BA">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AA0374"/>
    <w:multiLevelType w:val="hybridMultilevel"/>
    <w:tmpl w:val="525C183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E3B4DD1"/>
    <w:multiLevelType w:val="hybridMultilevel"/>
    <w:tmpl w:val="11D0DEBE"/>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EE71D40"/>
    <w:multiLevelType w:val="multilevel"/>
    <w:tmpl w:val="029A25E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2F865A41"/>
    <w:multiLevelType w:val="hybridMultilevel"/>
    <w:tmpl w:val="7D42DF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0AB44D2"/>
    <w:multiLevelType w:val="hybridMultilevel"/>
    <w:tmpl w:val="D46848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0DC34B5"/>
    <w:multiLevelType w:val="hybridMultilevel"/>
    <w:tmpl w:val="CDF0EAE4"/>
    <w:lvl w:ilvl="0" w:tplc="CCC63D9A">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1012353"/>
    <w:multiLevelType w:val="hybridMultilevel"/>
    <w:tmpl w:val="477E42C0"/>
    <w:lvl w:ilvl="0" w:tplc="90245C24">
      <w:start w:val="3"/>
      <w:numFmt w:val="bullet"/>
      <w:lvlText w:val=""/>
      <w:lvlJc w:val="left"/>
      <w:pPr>
        <w:ind w:left="720" w:hanging="360"/>
      </w:pPr>
      <w:rPr>
        <w:rFonts w:ascii="Dutch801 RmHd BT" w:eastAsia="Calibri" w:hAnsi="Dutch801 RmHd B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3B44C52"/>
    <w:multiLevelType w:val="hybridMultilevel"/>
    <w:tmpl w:val="6226E4D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341A13F9"/>
    <w:multiLevelType w:val="hybridMultilevel"/>
    <w:tmpl w:val="DBC80B2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4AF67EE"/>
    <w:multiLevelType w:val="multilevel"/>
    <w:tmpl w:val="34AF67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629137A"/>
    <w:multiLevelType w:val="multilevel"/>
    <w:tmpl w:val="362913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8887AE9"/>
    <w:multiLevelType w:val="hybridMultilevel"/>
    <w:tmpl w:val="BF1E9392"/>
    <w:lvl w:ilvl="0" w:tplc="0C240CA0">
      <w:numFmt w:val="bullet"/>
      <w:lvlText w:val="-"/>
      <w:lvlJc w:val="left"/>
      <w:pPr>
        <w:ind w:left="644"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B5D15C3"/>
    <w:multiLevelType w:val="hybridMultilevel"/>
    <w:tmpl w:val="E6EA3BB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B9F5343"/>
    <w:multiLevelType w:val="hybridMultilevel"/>
    <w:tmpl w:val="5F7A1FCC"/>
    <w:lvl w:ilvl="0" w:tplc="BB44AE54">
      <w:start w:val="100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EC05F0D"/>
    <w:multiLevelType w:val="hybridMultilevel"/>
    <w:tmpl w:val="6FB4DE7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EEE5198"/>
    <w:multiLevelType w:val="hybridMultilevel"/>
    <w:tmpl w:val="AB7C54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3082615"/>
    <w:multiLevelType w:val="hybridMultilevel"/>
    <w:tmpl w:val="7CECEA5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A1E7659"/>
    <w:multiLevelType w:val="hybridMultilevel"/>
    <w:tmpl w:val="3718262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15:restartNumberingAfterBreak="0">
    <w:nsid w:val="5A7F0945"/>
    <w:multiLevelType w:val="hybridMultilevel"/>
    <w:tmpl w:val="643A682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B202284"/>
    <w:multiLevelType w:val="hybridMultilevel"/>
    <w:tmpl w:val="727A21E2"/>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06D01AC"/>
    <w:multiLevelType w:val="multilevel"/>
    <w:tmpl w:val="B40A972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DA4B7B"/>
    <w:multiLevelType w:val="hybridMultilevel"/>
    <w:tmpl w:val="93686E4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982659D"/>
    <w:multiLevelType w:val="multilevel"/>
    <w:tmpl w:val="879C1524"/>
    <w:lvl w:ilvl="0">
      <w:start w:val="1"/>
      <w:numFmt w:val="decimal"/>
      <w:lvlText w:val="%1."/>
      <w:lvlJc w:val="left"/>
      <w:pPr>
        <w:ind w:left="720" w:hanging="360"/>
      </w:pPr>
    </w:lvl>
    <w:lvl w:ilvl="1">
      <w:start w:val="1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DF351D0"/>
    <w:multiLevelType w:val="hybridMultilevel"/>
    <w:tmpl w:val="9A4A7FE6"/>
    <w:lvl w:ilvl="0" w:tplc="AB1487FA">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F7E161D"/>
    <w:multiLevelType w:val="hybridMultilevel"/>
    <w:tmpl w:val="1298C4F6"/>
    <w:lvl w:ilvl="0" w:tplc="8738E7E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1546595"/>
    <w:multiLevelType w:val="hybridMultilevel"/>
    <w:tmpl w:val="A6B605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41C1E42"/>
    <w:multiLevelType w:val="hybridMultilevel"/>
    <w:tmpl w:val="0A88592A"/>
    <w:lvl w:ilvl="0" w:tplc="041A0005">
      <w:start w:val="1"/>
      <w:numFmt w:val="bullet"/>
      <w:lvlText w:val=""/>
      <w:lvlJc w:val="left"/>
      <w:pPr>
        <w:ind w:left="72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2" w15:restartNumberingAfterBreak="0">
    <w:nsid w:val="75127BDC"/>
    <w:multiLevelType w:val="hybridMultilevel"/>
    <w:tmpl w:val="632E6D60"/>
    <w:lvl w:ilvl="0" w:tplc="2F346C7C">
      <w:start w:val="1"/>
      <w:numFmt w:val="bullet"/>
      <w:lvlText w:val="-"/>
      <w:lvlJc w:val="left"/>
      <w:pPr>
        <w:ind w:left="720" w:hanging="360"/>
      </w:pPr>
      <w:rPr>
        <w:rFonts w:ascii="Calibri" w:eastAsiaTheme="minorHAnsi" w:hAnsi="Calibri" w:cs="Calibri" w:hint="default"/>
        <w:color w:val="0070C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BE2548B"/>
    <w:multiLevelType w:val="hybridMultilevel"/>
    <w:tmpl w:val="250237AA"/>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E2F1C28"/>
    <w:multiLevelType w:val="hybridMultilevel"/>
    <w:tmpl w:val="F524F68A"/>
    <w:lvl w:ilvl="0" w:tplc="1FA0A262">
      <w:start w:val="1012"/>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1365250829">
    <w:abstractNumId w:val="35"/>
  </w:num>
  <w:num w:numId="2" w16cid:durableId="1638534898">
    <w:abstractNumId w:val="6"/>
  </w:num>
  <w:num w:numId="3" w16cid:durableId="1623805234">
    <w:abstractNumId w:val="28"/>
  </w:num>
  <w:num w:numId="4" w16cid:durableId="1143035386">
    <w:abstractNumId w:val="20"/>
  </w:num>
  <w:num w:numId="5" w16cid:durableId="518616568">
    <w:abstractNumId w:val="34"/>
  </w:num>
  <w:num w:numId="6" w16cid:durableId="1958674858">
    <w:abstractNumId w:val="30"/>
  </w:num>
  <w:num w:numId="7" w16cid:durableId="377508064">
    <w:abstractNumId w:val="40"/>
  </w:num>
  <w:num w:numId="8" w16cid:durableId="399403131">
    <w:abstractNumId w:val="38"/>
  </w:num>
  <w:num w:numId="9" w16cid:durableId="868109928">
    <w:abstractNumId w:val="43"/>
  </w:num>
  <w:num w:numId="10" w16cid:durableId="641077212">
    <w:abstractNumId w:val="37"/>
  </w:num>
  <w:num w:numId="11" w16cid:durableId="1761638762">
    <w:abstractNumId w:val="16"/>
  </w:num>
  <w:num w:numId="12" w16cid:durableId="267588687">
    <w:abstractNumId w:val="9"/>
  </w:num>
  <w:num w:numId="13" w16cid:durableId="850991574">
    <w:abstractNumId w:val="7"/>
  </w:num>
  <w:num w:numId="14" w16cid:durableId="1115095726">
    <w:abstractNumId w:val="42"/>
  </w:num>
  <w:num w:numId="15" w16cid:durableId="575408162">
    <w:abstractNumId w:val="24"/>
  </w:num>
  <w:num w:numId="16" w16cid:durableId="1547063475">
    <w:abstractNumId w:val="8"/>
  </w:num>
  <w:num w:numId="17" w16cid:durableId="2056274322">
    <w:abstractNumId w:val="25"/>
  </w:num>
  <w:num w:numId="18" w16cid:durableId="1165172908">
    <w:abstractNumId w:val="12"/>
  </w:num>
  <w:num w:numId="19" w16cid:durableId="161031109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173231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030601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43140661">
    <w:abstractNumId w:val="44"/>
  </w:num>
  <w:num w:numId="23" w16cid:durableId="1351488224">
    <w:abstractNumId w:val="14"/>
  </w:num>
  <w:num w:numId="24" w16cid:durableId="1711296535">
    <w:abstractNumId w:val="19"/>
  </w:num>
  <w:num w:numId="25" w16cid:durableId="190069470">
    <w:abstractNumId w:val="39"/>
  </w:num>
  <w:num w:numId="26" w16cid:durableId="613705738">
    <w:abstractNumId w:val="3"/>
  </w:num>
  <w:num w:numId="27" w16cid:durableId="1653098821">
    <w:abstractNumId w:val="10"/>
  </w:num>
  <w:num w:numId="28" w16cid:durableId="29668490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9989954">
    <w:abstractNumId w:val="23"/>
  </w:num>
  <w:num w:numId="30" w16cid:durableId="2031567812">
    <w:abstractNumId w:val="2"/>
  </w:num>
  <w:num w:numId="31" w16cid:durableId="526917227">
    <w:abstractNumId w:val="26"/>
  </w:num>
  <w:num w:numId="32" w16cid:durableId="274750436">
    <w:abstractNumId w:val="13"/>
  </w:num>
  <w:num w:numId="33" w16cid:durableId="124080481">
    <w:abstractNumId w:val="21"/>
  </w:num>
  <w:num w:numId="34" w16cid:durableId="883836393">
    <w:abstractNumId w:val="27"/>
  </w:num>
  <w:num w:numId="35" w16cid:durableId="1745057812">
    <w:abstractNumId w:val="33"/>
  </w:num>
  <w:num w:numId="36" w16cid:durableId="1263874930">
    <w:abstractNumId w:val="29"/>
  </w:num>
  <w:num w:numId="37" w16cid:durableId="12214050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15943300">
    <w:abstractNumId w:val="36"/>
  </w:num>
  <w:num w:numId="39" w16cid:durableId="14886314">
    <w:abstractNumId w:val="0"/>
  </w:num>
  <w:num w:numId="40" w16cid:durableId="322315182">
    <w:abstractNumId w:val="18"/>
  </w:num>
  <w:num w:numId="41" w16cid:durableId="2052919051">
    <w:abstractNumId w:val="4"/>
  </w:num>
  <w:num w:numId="42" w16cid:durableId="1844667619">
    <w:abstractNumId w:val="15"/>
  </w:num>
  <w:num w:numId="43" w16cid:durableId="772093743">
    <w:abstractNumId w:val="31"/>
  </w:num>
  <w:num w:numId="44" w16cid:durableId="17276091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11309703">
    <w:abstractNumId w:val="1"/>
  </w:num>
  <w:num w:numId="46" w16cid:durableId="634720719">
    <w:abstractNumId w:val="5"/>
  </w:num>
  <w:num w:numId="47" w16cid:durableId="77182121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8F2"/>
    <w:rsid w:val="00016F28"/>
    <w:rsid w:val="00020927"/>
    <w:rsid w:val="00031921"/>
    <w:rsid w:val="000376DC"/>
    <w:rsid w:val="0004092A"/>
    <w:rsid w:val="00043588"/>
    <w:rsid w:val="00047B1E"/>
    <w:rsid w:val="0005181D"/>
    <w:rsid w:val="00053996"/>
    <w:rsid w:val="00056E12"/>
    <w:rsid w:val="000570EC"/>
    <w:rsid w:val="00057B48"/>
    <w:rsid w:val="0007031F"/>
    <w:rsid w:val="00076732"/>
    <w:rsid w:val="0007777A"/>
    <w:rsid w:val="0008182F"/>
    <w:rsid w:val="00087197"/>
    <w:rsid w:val="00095E96"/>
    <w:rsid w:val="000A5E9B"/>
    <w:rsid w:val="000B1D05"/>
    <w:rsid w:val="000B6A8B"/>
    <w:rsid w:val="000C1A85"/>
    <w:rsid w:val="000C2F5F"/>
    <w:rsid w:val="000C3315"/>
    <w:rsid w:val="000D0EB3"/>
    <w:rsid w:val="000D1393"/>
    <w:rsid w:val="000D2136"/>
    <w:rsid w:val="001003DF"/>
    <w:rsid w:val="001016DA"/>
    <w:rsid w:val="0010307B"/>
    <w:rsid w:val="00104465"/>
    <w:rsid w:val="001218C8"/>
    <w:rsid w:val="001228F8"/>
    <w:rsid w:val="00142AA0"/>
    <w:rsid w:val="00143671"/>
    <w:rsid w:val="00150C43"/>
    <w:rsid w:val="00155D9B"/>
    <w:rsid w:val="00170DDA"/>
    <w:rsid w:val="00183D55"/>
    <w:rsid w:val="00185336"/>
    <w:rsid w:val="00195274"/>
    <w:rsid w:val="001D126E"/>
    <w:rsid w:val="001D379E"/>
    <w:rsid w:val="001D6A83"/>
    <w:rsid w:val="001E2D28"/>
    <w:rsid w:val="001F0135"/>
    <w:rsid w:val="001F1794"/>
    <w:rsid w:val="001F2C3C"/>
    <w:rsid w:val="001F692C"/>
    <w:rsid w:val="00202B29"/>
    <w:rsid w:val="00210D3E"/>
    <w:rsid w:val="0021744A"/>
    <w:rsid w:val="0022071A"/>
    <w:rsid w:val="00223AB7"/>
    <w:rsid w:val="00224E48"/>
    <w:rsid w:val="00226324"/>
    <w:rsid w:val="002327B4"/>
    <w:rsid w:val="002346A4"/>
    <w:rsid w:val="00247F14"/>
    <w:rsid w:val="00255349"/>
    <w:rsid w:val="00255563"/>
    <w:rsid w:val="00260601"/>
    <w:rsid w:val="0026475E"/>
    <w:rsid w:val="00266A31"/>
    <w:rsid w:val="00267086"/>
    <w:rsid w:val="0026753F"/>
    <w:rsid w:val="00272541"/>
    <w:rsid w:val="00287D2F"/>
    <w:rsid w:val="00292831"/>
    <w:rsid w:val="00294105"/>
    <w:rsid w:val="002A1685"/>
    <w:rsid w:val="002A6FC2"/>
    <w:rsid w:val="002A7AF5"/>
    <w:rsid w:val="002B7351"/>
    <w:rsid w:val="002C4A04"/>
    <w:rsid w:val="002C588D"/>
    <w:rsid w:val="002D2936"/>
    <w:rsid w:val="002D5A73"/>
    <w:rsid w:val="002D6912"/>
    <w:rsid w:val="002E6231"/>
    <w:rsid w:val="002F3062"/>
    <w:rsid w:val="002F3CE7"/>
    <w:rsid w:val="00301028"/>
    <w:rsid w:val="00301DB1"/>
    <w:rsid w:val="00303483"/>
    <w:rsid w:val="00310085"/>
    <w:rsid w:val="003148B9"/>
    <w:rsid w:val="00316714"/>
    <w:rsid w:val="00325136"/>
    <w:rsid w:val="00330919"/>
    <w:rsid w:val="0034772A"/>
    <w:rsid w:val="003637E7"/>
    <w:rsid w:val="00364A57"/>
    <w:rsid w:val="00367D7C"/>
    <w:rsid w:val="00372992"/>
    <w:rsid w:val="00377367"/>
    <w:rsid w:val="003904EB"/>
    <w:rsid w:val="00391684"/>
    <w:rsid w:val="0039453A"/>
    <w:rsid w:val="003A7715"/>
    <w:rsid w:val="003A7F0E"/>
    <w:rsid w:val="003B6927"/>
    <w:rsid w:val="003C091D"/>
    <w:rsid w:val="003C792B"/>
    <w:rsid w:val="003D32C8"/>
    <w:rsid w:val="003D5CDA"/>
    <w:rsid w:val="003E415E"/>
    <w:rsid w:val="003E795F"/>
    <w:rsid w:val="003F1658"/>
    <w:rsid w:val="003F281A"/>
    <w:rsid w:val="003F2E85"/>
    <w:rsid w:val="00401D02"/>
    <w:rsid w:val="00404416"/>
    <w:rsid w:val="00411605"/>
    <w:rsid w:val="004229A6"/>
    <w:rsid w:val="004439F7"/>
    <w:rsid w:val="004543CF"/>
    <w:rsid w:val="00455B74"/>
    <w:rsid w:val="00455FB6"/>
    <w:rsid w:val="004571CD"/>
    <w:rsid w:val="00464135"/>
    <w:rsid w:val="004645AA"/>
    <w:rsid w:val="004707DA"/>
    <w:rsid w:val="004815D4"/>
    <w:rsid w:val="004909D9"/>
    <w:rsid w:val="004A14E6"/>
    <w:rsid w:val="004A77DA"/>
    <w:rsid w:val="004B558F"/>
    <w:rsid w:val="004B6A47"/>
    <w:rsid w:val="004B75D0"/>
    <w:rsid w:val="004D62DA"/>
    <w:rsid w:val="004E6F69"/>
    <w:rsid w:val="004F2892"/>
    <w:rsid w:val="004F40FF"/>
    <w:rsid w:val="00503A7B"/>
    <w:rsid w:val="00504B04"/>
    <w:rsid w:val="00506D09"/>
    <w:rsid w:val="00507DA7"/>
    <w:rsid w:val="005113CD"/>
    <w:rsid w:val="00534ECD"/>
    <w:rsid w:val="00541591"/>
    <w:rsid w:val="00551118"/>
    <w:rsid w:val="00551D95"/>
    <w:rsid w:val="0055206D"/>
    <w:rsid w:val="005538D0"/>
    <w:rsid w:val="00563047"/>
    <w:rsid w:val="00563228"/>
    <w:rsid w:val="00565665"/>
    <w:rsid w:val="005659F4"/>
    <w:rsid w:val="00570EB9"/>
    <w:rsid w:val="005741F2"/>
    <w:rsid w:val="00584C1E"/>
    <w:rsid w:val="00584C89"/>
    <w:rsid w:val="0058790E"/>
    <w:rsid w:val="00591494"/>
    <w:rsid w:val="00597809"/>
    <w:rsid w:val="005A0D87"/>
    <w:rsid w:val="005A7CAF"/>
    <w:rsid w:val="005B0A43"/>
    <w:rsid w:val="005B59BC"/>
    <w:rsid w:val="005D1DB4"/>
    <w:rsid w:val="005D6455"/>
    <w:rsid w:val="005D64C8"/>
    <w:rsid w:val="005E1899"/>
    <w:rsid w:val="005E47BC"/>
    <w:rsid w:val="005E5BA7"/>
    <w:rsid w:val="005F25E7"/>
    <w:rsid w:val="005F2954"/>
    <w:rsid w:val="00603F2A"/>
    <w:rsid w:val="00610F88"/>
    <w:rsid w:val="00612FE2"/>
    <w:rsid w:val="006153AD"/>
    <w:rsid w:val="00621DB0"/>
    <w:rsid w:val="006227C0"/>
    <w:rsid w:val="0062523C"/>
    <w:rsid w:val="0063143F"/>
    <w:rsid w:val="006329B8"/>
    <w:rsid w:val="00644EA8"/>
    <w:rsid w:val="006451A1"/>
    <w:rsid w:val="00646DB8"/>
    <w:rsid w:val="00650708"/>
    <w:rsid w:val="00651792"/>
    <w:rsid w:val="006548F2"/>
    <w:rsid w:val="00657645"/>
    <w:rsid w:val="0066299C"/>
    <w:rsid w:val="006819E6"/>
    <w:rsid w:val="00687119"/>
    <w:rsid w:val="006957E9"/>
    <w:rsid w:val="006A08F6"/>
    <w:rsid w:val="006A136C"/>
    <w:rsid w:val="006B4401"/>
    <w:rsid w:val="006B47D5"/>
    <w:rsid w:val="006D522E"/>
    <w:rsid w:val="006D7B14"/>
    <w:rsid w:val="006F3C2A"/>
    <w:rsid w:val="0071395F"/>
    <w:rsid w:val="00721CF2"/>
    <w:rsid w:val="00726EC4"/>
    <w:rsid w:val="00730A0F"/>
    <w:rsid w:val="00737A0D"/>
    <w:rsid w:val="00737F59"/>
    <w:rsid w:val="0074385A"/>
    <w:rsid w:val="007504A3"/>
    <w:rsid w:val="007516A3"/>
    <w:rsid w:val="00761619"/>
    <w:rsid w:val="007704DA"/>
    <w:rsid w:val="0077341E"/>
    <w:rsid w:val="0077475F"/>
    <w:rsid w:val="0077509C"/>
    <w:rsid w:val="00781F01"/>
    <w:rsid w:val="007B67AC"/>
    <w:rsid w:val="007C2EB1"/>
    <w:rsid w:val="007D55E0"/>
    <w:rsid w:val="007D7421"/>
    <w:rsid w:val="007D753C"/>
    <w:rsid w:val="007E0CDE"/>
    <w:rsid w:val="007E3815"/>
    <w:rsid w:val="00810F5F"/>
    <w:rsid w:val="00824B1C"/>
    <w:rsid w:val="00825765"/>
    <w:rsid w:val="008446CA"/>
    <w:rsid w:val="00845C74"/>
    <w:rsid w:val="00860E13"/>
    <w:rsid w:val="0086419E"/>
    <w:rsid w:val="008737A7"/>
    <w:rsid w:val="008761D1"/>
    <w:rsid w:val="00880059"/>
    <w:rsid w:val="00881E71"/>
    <w:rsid w:val="00884873"/>
    <w:rsid w:val="008A03CD"/>
    <w:rsid w:val="008A3139"/>
    <w:rsid w:val="008A3352"/>
    <w:rsid w:val="008B08D3"/>
    <w:rsid w:val="008B2925"/>
    <w:rsid w:val="008C4909"/>
    <w:rsid w:val="008D160D"/>
    <w:rsid w:val="008D4C4A"/>
    <w:rsid w:val="008E2BD9"/>
    <w:rsid w:val="008E762C"/>
    <w:rsid w:val="008F23A7"/>
    <w:rsid w:val="00902256"/>
    <w:rsid w:val="009043EF"/>
    <w:rsid w:val="00912553"/>
    <w:rsid w:val="00914CC5"/>
    <w:rsid w:val="009176BF"/>
    <w:rsid w:val="00932228"/>
    <w:rsid w:val="0093339B"/>
    <w:rsid w:val="00936B8F"/>
    <w:rsid w:val="00936DD8"/>
    <w:rsid w:val="00940DAC"/>
    <w:rsid w:val="009430C6"/>
    <w:rsid w:val="00944FE1"/>
    <w:rsid w:val="00952611"/>
    <w:rsid w:val="00952F24"/>
    <w:rsid w:val="00955262"/>
    <w:rsid w:val="00955DD6"/>
    <w:rsid w:val="009579BA"/>
    <w:rsid w:val="00962094"/>
    <w:rsid w:val="009642F5"/>
    <w:rsid w:val="00987F6F"/>
    <w:rsid w:val="0099092D"/>
    <w:rsid w:val="00993B62"/>
    <w:rsid w:val="00993EC3"/>
    <w:rsid w:val="009A1F9B"/>
    <w:rsid w:val="009A20D6"/>
    <w:rsid w:val="009A41F3"/>
    <w:rsid w:val="009A6A1B"/>
    <w:rsid w:val="009B0079"/>
    <w:rsid w:val="009B027D"/>
    <w:rsid w:val="009B1779"/>
    <w:rsid w:val="009B355A"/>
    <w:rsid w:val="009C5AEA"/>
    <w:rsid w:val="009C7123"/>
    <w:rsid w:val="009F2224"/>
    <w:rsid w:val="009F26E2"/>
    <w:rsid w:val="009F4F15"/>
    <w:rsid w:val="00A10234"/>
    <w:rsid w:val="00A102FE"/>
    <w:rsid w:val="00A12E28"/>
    <w:rsid w:val="00A137C0"/>
    <w:rsid w:val="00A32177"/>
    <w:rsid w:val="00A32795"/>
    <w:rsid w:val="00A43636"/>
    <w:rsid w:val="00A55A00"/>
    <w:rsid w:val="00A624F4"/>
    <w:rsid w:val="00A64A0A"/>
    <w:rsid w:val="00A727C6"/>
    <w:rsid w:val="00A83974"/>
    <w:rsid w:val="00A84841"/>
    <w:rsid w:val="00A87619"/>
    <w:rsid w:val="00A9194C"/>
    <w:rsid w:val="00A93801"/>
    <w:rsid w:val="00A9414C"/>
    <w:rsid w:val="00A94FF9"/>
    <w:rsid w:val="00A95D73"/>
    <w:rsid w:val="00AA7BF7"/>
    <w:rsid w:val="00AA7D6E"/>
    <w:rsid w:val="00AB61C3"/>
    <w:rsid w:val="00AC1D7A"/>
    <w:rsid w:val="00AC4666"/>
    <w:rsid w:val="00AC5280"/>
    <w:rsid w:val="00AC6639"/>
    <w:rsid w:val="00AE11C1"/>
    <w:rsid w:val="00AE20A7"/>
    <w:rsid w:val="00AF0100"/>
    <w:rsid w:val="00B04D81"/>
    <w:rsid w:val="00B10CA9"/>
    <w:rsid w:val="00B14C88"/>
    <w:rsid w:val="00B15085"/>
    <w:rsid w:val="00B156F5"/>
    <w:rsid w:val="00B169A2"/>
    <w:rsid w:val="00B24344"/>
    <w:rsid w:val="00B276F7"/>
    <w:rsid w:val="00B32339"/>
    <w:rsid w:val="00B329EE"/>
    <w:rsid w:val="00B5245C"/>
    <w:rsid w:val="00B63DD3"/>
    <w:rsid w:val="00B64D7E"/>
    <w:rsid w:val="00B65887"/>
    <w:rsid w:val="00B80D24"/>
    <w:rsid w:val="00B81151"/>
    <w:rsid w:val="00B81C8D"/>
    <w:rsid w:val="00B82DF7"/>
    <w:rsid w:val="00B8530B"/>
    <w:rsid w:val="00B874A2"/>
    <w:rsid w:val="00B946F2"/>
    <w:rsid w:val="00BA3577"/>
    <w:rsid w:val="00BB0911"/>
    <w:rsid w:val="00BB2546"/>
    <w:rsid w:val="00BC2FC8"/>
    <w:rsid w:val="00BC518F"/>
    <w:rsid w:val="00BD4A18"/>
    <w:rsid w:val="00BE33FB"/>
    <w:rsid w:val="00BE7E36"/>
    <w:rsid w:val="00BF0BC2"/>
    <w:rsid w:val="00BF4744"/>
    <w:rsid w:val="00BF506C"/>
    <w:rsid w:val="00C033E1"/>
    <w:rsid w:val="00C1048B"/>
    <w:rsid w:val="00C10F84"/>
    <w:rsid w:val="00C22A21"/>
    <w:rsid w:val="00C32634"/>
    <w:rsid w:val="00C532BB"/>
    <w:rsid w:val="00C55655"/>
    <w:rsid w:val="00C65856"/>
    <w:rsid w:val="00C65F87"/>
    <w:rsid w:val="00C65FEC"/>
    <w:rsid w:val="00C66589"/>
    <w:rsid w:val="00C8051C"/>
    <w:rsid w:val="00C823C4"/>
    <w:rsid w:val="00C917E6"/>
    <w:rsid w:val="00CA4C86"/>
    <w:rsid w:val="00CA5900"/>
    <w:rsid w:val="00CA5A34"/>
    <w:rsid w:val="00CB3CB3"/>
    <w:rsid w:val="00CB3D49"/>
    <w:rsid w:val="00CB518A"/>
    <w:rsid w:val="00CB73C8"/>
    <w:rsid w:val="00CC2030"/>
    <w:rsid w:val="00CC4A72"/>
    <w:rsid w:val="00CC4CAB"/>
    <w:rsid w:val="00CD0629"/>
    <w:rsid w:val="00CE0ACD"/>
    <w:rsid w:val="00CE54C7"/>
    <w:rsid w:val="00CE74D9"/>
    <w:rsid w:val="00D0007A"/>
    <w:rsid w:val="00D15F40"/>
    <w:rsid w:val="00D1625C"/>
    <w:rsid w:val="00D1706B"/>
    <w:rsid w:val="00D2716A"/>
    <w:rsid w:val="00D30B27"/>
    <w:rsid w:val="00D36807"/>
    <w:rsid w:val="00D36A47"/>
    <w:rsid w:val="00D3743F"/>
    <w:rsid w:val="00D37650"/>
    <w:rsid w:val="00D4648E"/>
    <w:rsid w:val="00D53253"/>
    <w:rsid w:val="00D55DB5"/>
    <w:rsid w:val="00D65E79"/>
    <w:rsid w:val="00D66B24"/>
    <w:rsid w:val="00D74182"/>
    <w:rsid w:val="00D76B1C"/>
    <w:rsid w:val="00D81FDE"/>
    <w:rsid w:val="00D833C0"/>
    <w:rsid w:val="00D85088"/>
    <w:rsid w:val="00D93A0C"/>
    <w:rsid w:val="00D9423B"/>
    <w:rsid w:val="00DA330C"/>
    <w:rsid w:val="00DC1BA5"/>
    <w:rsid w:val="00DC7582"/>
    <w:rsid w:val="00DE09E7"/>
    <w:rsid w:val="00DE135F"/>
    <w:rsid w:val="00DE33F1"/>
    <w:rsid w:val="00DE634B"/>
    <w:rsid w:val="00DE6976"/>
    <w:rsid w:val="00DE7C49"/>
    <w:rsid w:val="00DE7D10"/>
    <w:rsid w:val="00DF296E"/>
    <w:rsid w:val="00DF3CBE"/>
    <w:rsid w:val="00DF4D1F"/>
    <w:rsid w:val="00E056F1"/>
    <w:rsid w:val="00E07A95"/>
    <w:rsid w:val="00E1696E"/>
    <w:rsid w:val="00E21A04"/>
    <w:rsid w:val="00E21BFD"/>
    <w:rsid w:val="00E22D40"/>
    <w:rsid w:val="00E252EC"/>
    <w:rsid w:val="00E302D7"/>
    <w:rsid w:val="00E30A63"/>
    <w:rsid w:val="00E41EF7"/>
    <w:rsid w:val="00E42C8A"/>
    <w:rsid w:val="00E433C2"/>
    <w:rsid w:val="00E46E43"/>
    <w:rsid w:val="00E47692"/>
    <w:rsid w:val="00E549FB"/>
    <w:rsid w:val="00E55305"/>
    <w:rsid w:val="00E56E00"/>
    <w:rsid w:val="00E66911"/>
    <w:rsid w:val="00E67A7E"/>
    <w:rsid w:val="00E7419C"/>
    <w:rsid w:val="00E76F22"/>
    <w:rsid w:val="00E80F18"/>
    <w:rsid w:val="00E82C64"/>
    <w:rsid w:val="00E8636B"/>
    <w:rsid w:val="00E94ABE"/>
    <w:rsid w:val="00EA7C58"/>
    <w:rsid w:val="00EB111F"/>
    <w:rsid w:val="00EB3A0E"/>
    <w:rsid w:val="00EC16AC"/>
    <w:rsid w:val="00EC53F2"/>
    <w:rsid w:val="00EC57F9"/>
    <w:rsid w:val="00ED2BC5"/>
    <w:rsid w:val="00ED64D9"/>
    <w:rsid w:val="00EE0CC5"/>
    <w:rsid w:val="00EE488A"/>
    <w:rsid w:val="00EE67A8"/>
    <w:rsid w:val="00EE7790"/>
    <w:rsid w:val="00EE79A4"/>
    <w:rsid w:val="00EF231C"/>
    <w:rsid w:val="00EF786B"/>
    <w:rsid w:val="00F031F2"/>
    <w:rsid w:val="00F048C4"/>
    <w:rsid w:val="00F14D79"/>
    <w:rsid w:val="00F22C9D"/>
    <w:rsid w:val="00F248A5"/>
    <w:rsid w:val="00F30575"/>
    <w:rsid w:val="00F3157D"/>
    <w:rsid w:val="00F34026"/>
    <w:rsid w:val="00F35CD6"/>
    <w:rsid w:val="00F45D63"/>
    <w:rsid w:val="00F54CEC"/>
    <w:rsid w:val="00F64D81"/>
    <w:rsid w:val="00F70E0D"/>
    <w:rsid w:val="00F74B59"/>
    <w:rsid w:val="00F82FF8"/>
    <w:rsid w:val="00F925D2"/>
    <w:rsid w:val="00F93405"/>
    <w:rsid w:val="00F9614E"/>
    <w:rsid w:val="00F966EC"/>
    <w:rsid w:val="00FA4BE2"/>
    <w:rsid w:val="00FA752E"/>
    <w:rsid w:val="00FB0776"/>
    <w:rsid w:val="00FD1C62"/>
    <w:rsid w:val="00FD2A1E"/>
    <w:rsid w:val="00FD4F53"/>
    <w:rsid w:val="00FE5212"/>
    <w:rsid w:val="00FE670A"/>
    <w:rsid w:val="00FE6B3D"/>
    <w:rsid w:val="00FE701D"/>
    <w:rsid w:val="00FF4FD2"/>
    <w:rsid w:val="00FF6C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30A5"/>
  <w15:docId w15:val="{68C0B0C3-991E-4F9F-86F3-AA3AFEA8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8F2"/>
    <w:pPr>
      <w:spacing w:after="200" w:line="276" w:lineRule="auto"/>
    </w:pPr>
  </w:style>
  <w:style w:type="paragraph" w:styleId="Naslov1">
    <w:name w:val="heading 1"/>
    <w:basedOn w:val="Normal"/>
    <w:next w:val="Normal"/>
    <w:link w:val="Naslov1Char"/>
    <w:qFormat/>
    <w:rsid w:val="00CC4CAB"/>
    <w:pPr>
      <w:keepNext/>
      <w:spacing w:before="240" w:after="60" w:line="240" w:lineRule="auto"/>
      <w:outlineLvl w:val="0"/>
    </w:pPr>
    <w:rPr>
      <w:rFonts w:ascii="Calibri Light" w:eastAsia="Times New Roman" w:hAnsi="Calibri Light" w:cs="Times New Roman"/>
      <w:b/>
      <w:bCs/>
      <w:kern w:val="32"/>
      <w:sz w:val="32"/>
      <w:szCs w:val="32"/>
      <w:lang w:eastAsia="hr-HR"/>
    </w:rPr>
  </w:style>
  <w:style w:type="paragraph" w:styleId="Naslov2">
    <w:name w:val="heading 2"/>
    <w:basedOn w:val="Normal"/>
    <w:next w:val="Normal"/>
    <w:link w:val="Naslov2Char"/>
    <w:qFormat/>
    <w:rsid w:val="00CC4CAB"/>
    <w:pPr>
      <w:keepNext/>
      <w:spacing w:before="240" w:after="60" w:line="240" w:lineRule="auto"/>
      <w:outlineLvl w:val="1"/>
    </w:pPr>
    <w:rPr>
      <w:rFonts w:ascii="Cambria" w:eastAsia="Times New Roman" w:hAnsi="Cambria" w:cs="Times New Roman"/>
      <w:b/>
      <w:bCs/>
      <w:i/>
      <w:iCs/>
      <w:sz w:val="28"/>
      <w:szCs w:val="28"/>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AC4666"/>
    <w:rPr>
      <w:color w:val="0000FF"/>
      <w:u w:val="single"/>
    </w:rPr>
  </w:style>
  <w:style w:type="paragraph" w:styleId="Odlomakpopisa">
    <w:name w:val="List Paragraph"/>
    <w:basedOn w:val="Normal"/>
    <w:uiPriority w:val="34"/>
    <w:qFormat/>
    <w:rsid w:val="00FD2A1E"/>
    <w:pPr>
      <w:ind w:left="720"/>
      <w:contextualSpacing/>
    </w:pPr>
  </w:style>
  <w:style w:type="character" w:styleId="Istaknuto">
    <w:name w:val="Emphasis"/>
    <w:basedOn w:val="Zadanifontodlomka"/>
    <w:qFormat/>
    <w:rsid w:val="001F0135"/>
    <w:rPr>
      <w:i/>
      <w:iCs/>
    </w:rPr>
  </w:style>
  <w:style w:type="paragraph" w:customStyle="1" w:styleId="Bezproreda1">
    <w:name w:val="Bez proreda1"/>
    <w:link w:val="BezproredaChar"/>
    <w:uiPriority w:val="1"/>
    <w:qFormat/>
    <w:rsid w:val="007C2EB1"/>
    <w:pPr>
      <w:spacing w:after="0" w:line="240" w:lineRule="auto"/>
    </w:pPr>
    <w:rPr>
      <w:rFonts w:ascii="Calibri" w:eastAsia="Times New Roman" w:hAnsi="Calibri" w:cs="Times New Roman"/>
      <w:lang w:val="en-US"/>
    </w:rPr>
  </w:style>
  <w:style w:type="character" w:customStyle="1" w:styleId="BezproredaChar">
    <w:name w:val="Bez proreda Char"/>
    <w:link w:val="Bezproreda1"/>
    <w:uiPriority w:val="1"/>
    <w:rsid w:val="007C2EB1"/>
    <w:rPr>
      <w:rFonts w:ascii="Calibri" w:eastAsia="Times New Roman" w:hAnsi="Calibri" w:cs="Times New Roman"/>
      <w:lang w:val="en-US"/>
    </w:rPr>
  </w:style>
  <w:style w:type="paragraph" w:styleId="Zaglavlje">
    <w:name w:val="header"/>
    <w:basedOn w:val="Normal"/>
    <w:link w:val="ZaglavljeChar"/>
    <w:uiPriority w:val="99"/>
    <w:unhideWhenUsed/>
    <w:rsid w:val="00551118"/>
    <w:pPr>
      <w:tabs>
        <w:tab w:val="center" w:pos="4536"/>
        <w:tab w:val="right" w:pos="9072"/>
      </w:tabs>
      <w:spacing w:after="0" w:line="240" w:lineRule="auto"/>
    </w:pPr>
    <w:rPr>
      <w:rFonts w:ascii="Times New Roman" w:eastAsia="Times New Roman" w:hAnsi="Times New Roman" w:cs="Times New Roman"/>
      <w:sz w:val="20"/>
      <w:szCs w:val="20"/>
      <w:lang w:val="en-US" w:eastAsia="hr-HR"/>
    </w:rPr>
  </w:style>
  <w:style w:type="character" w:customStyle="1" w:styleId="ZaglavljeChar">
    <w:name w:val="Zaglavlje Char"/>
    <w:basedOn w:val="Zadanifontodlomka"/>
    <w:link w:val="Zaglavlje"/>
    <w:uiPriority w:val="99"/>
    <w:rsid w:val="00551118"/>
    <w:rPr>
      <w:rFonts w:ascii="Times New Roman" w:eastAsia="Times New Roman" w:hAnsi="Times New Roman" w:cs="Times New Roman"/>
      <w:sz w:val="20"/>
      <w:szCs w:val="20"/>
      <w:lang w:val="en-US" w:eastAsia="hr-HR"/>
    </w:rPr>
  </w:style>
  <w:style w:type="character" w:customStyle="1" w:styleId="Zadanifontodlomka1">
    <w:name w:val="Zadani font odlomka1"/>
    <w:rsid w:val="00DE6976"/>
  </w:style>
  <w:style w:type="paragraph" w:styleId="StandardWeb">
    <w:name w:val="Normal (Web)"/>
    <w:basedOn w:val="Normal"/>
    <w:uiPriority w:val="99"/>
    <w:unhideWhenUsed/>
    <w:rsid w:val="002D29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39168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91684"/>
  </w:style>
  <w:style w:type="numbering" w:customStyle="1" w:styleId="Bezpopisa1">
    <w:name w:val="Bez popisa1"/>
    <w:next w:val="Bezpopisa"/>
    <w:uiPriority w:val="99"/>
    <w:semiHidden/>
    <w:unhideWhenUsed/>
    <w:rsid w:val="00E67A7E"/>
  </w:style>
  <w:style w:type="table" w:styleId="Reetkatablice">
    <w:name w:val="Table Grid"/>
    <w:basedOn w:val="Obinatablica"/>
    <w:rsid w:val="00E67A7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unhideWhenUsed/>
    <w:rsid w:val="00E67A7E"/>
    <w:pPr>
      <w:spacing w:after="0" w:line="240" w:lineRule="auto"/>
    </w:pPr>
    <w:rPr>
      <w:rFonts w:ascii="Tahoma" w:eastAsia="Times New Roman" w:hAnsi="Tahoma" w:cs="Tahoma"/>
      <w:sz w:val="16"/>
      <w:szCs w:val="16"/>
      <w:lang w:val="en-US" w:eastAsia="hr-HR"/>
    </w:rPr>
  </w:style>
  <w:style w:type="character" w:customStyle="1" w:styleId="TekstbaloniaChar">
    <w:name w:val="Tekst balončića Char"/>
    <w:basedOn w:val="Zadanifontodlomka"/>
    <w:link w:val="Tekstbalonia"/>
    <w:uiPriority w:val="99"/>
    <w:rsid w:val="00E67A7E"/>
    <w:rPr>
      <w:rFonts w:ascii="Tahoma" w:eastAsia="Times New Roman" w:hAnsi="Tahoma" w:cs="Tahoma"/>
      <w:sz w:val="16"/>
      <w:szCs w:val="16"/>
      <w:lang w:val="en-US" w:eastAsia="hr-HR"/>
    </w:rPr>
  </w:style>
  <w:style w:type="table" w:customStyle="1" w:styleId="Reetkatablice3">
    <w:name w:val="Rešetka tablice3"/>
    <w:basedOn w:val="Obinatablica"/>
    <w:next w:val="Reetkatablice"/>
    <w:rsid w:val="006A136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rsid w:val="00CC4CAB"/>
    <w:rPr>
      <w:rFonts w:ascii="Calibri Light" w:eastAsia="Times New Roman" w:hAnsi="Calibri Light" w:cs="Times New Roman"/>
      <w:b/>
      <w:bCs/>
      <w:kern w:val="32"/>
      <w:sz w:val="32"/>
      <w:szCs w:val="32"/>
      <w:lang w:eastAsia="hr-HR"/>
    </w:rPr>
  </w:style>
  <w:style w:type="character" w:customStyle="1" w:styleId="Naslov2Char">
    <w:name w:val="Naslov 2 Char"/>
    <w:basedOn w:val="Zadanifontodlomka"/>
    <w:link w:val="Naslov2"/>
    <w:rsid w:val="00CC4CAB"/>
    <w:rPr>
      <w:rFonts w:ascii="Cambria" w:eastAsia="Times New Roman" w:hAnsi="Cambria" w:cs="Times New Roman"/>
      <w:b/>
      <w:bCs/>
      <w:i/>
      <w:iCs/>
      <w:sz w:val="28"/>
      <w:szCs w:val="28"/>
      <w:lang w:val="en-US" w:eastAsia="hr-HR"/>
    </w:rPr>
  </w:style>
  <w:style w:type="numbering" w:customStyle="1" w:styleId="Bezpopisa2">
    <w:name w:val="Bez popisa2"/>
    <w:next w:val="Bezpopisa"/>
    <w:uiPriority w:val="99"/>
    <w:semiHidden/>
    <w:unhideWhenUsed/>
    <w:rsid w:val="00CC4CAB"/>
  </w:style>
  <w:style w:type="table" w:customStyle="1" w:styleId="Reetkatablice1">
    <w:name w:val="Rešetka tablice1"/>
    <w:basedOn w:val="Obinatablica"/>
    <w:next w:val="Reetkatablice"/>
    <w:uiPriority w:val="39"/>
    <w:rsid w:val="00CC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Bezpopisa"/>
    <w:uiPriority w:val="99"/>
    <w:semiHidden/>
    <w:unhideWhenUsed/>
    <w:rsid w:val="00CC4CAB"/>
  </w:style>
  <w:style w:type="paragraph" w:customStyle="1" w:styleId="bodytext">
    <w:name w:val="bodytext"/>
    <w:basedOn w:val="Normal"/>
    <w:rsid w:val="00CC4CAB"/>
    <w:pPr>
      <w:spacing w:before="100" w:beforeAutospacing="1" w:after="100" w:afterAutospacing="1" w:line="240" w:lineRule="auto"/>
    </w:pPr>
    <w:rPr>
      <w:rFonts w:ascii="Times New Roman" w:eastAsia="Times New Roman" w:hAnsi="Times New Roman" w:cs="Times New Roman"/>
      <w:sz w:val="24"/>
      <w:szCs w:val="24"/>
      <w:lang w:eastAsia="hr-HR"/>
    </w:rPr>
  </w:style>
  <w:style w:type="numbering" w:customStyle="1" w:styleId="Bezpopisa111">
    <w:name w:val="Bez popisa111"/>
    <w:next w:val="Bezpopisa"/>
    <w:semiHidden/>
    <w:rsid w:val="00CC4CAB"/>
  </w:style>
  <w:style w:type="character" w:styleId="Brojstranice">
    <w:name w:val="page number"/>
    <w:basedOn w:val="Zadanifontodlomka"/>
    <w:rsid w:val="00CC4CAB"/>
  </w:style>
  <w:style w:type="table" w:customStyle="1" w:styleId="Reetkatablice11">
    <w:name w:val="Rešetka tablice11"/>
    <w:basedOn w:val="Obinatablica"/>
    <w:next w:val="Reetkatablice"/>
    <w:rsid w:val="00CC4CA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C4CAB"/>
  </w:style>
  <w:style w:type="numbering" w:customStyle="1" w:styleId="Bezpopisa21">
    <w:name w:val="Bez popisa21"/>
    <w:next w:val="Bezpopisa"/>
    <w:uiPriority w:val="99"/>
    <w:semiHidden/>
    <w:unhideWhenUsed/>
    <w:rsid w:val="00CC4CAB"/>
  </w:style>
  <w:style w:type="paragraph" w:styleId="Bezproreda">
    <w:name w:val="No Spacing"/>
    <w:uiPriority w:val="1"/>
    <w:qFormat/>
    <w:rsid w:val="00CC4CAB"/>
    <w:pPr>
      <w:spacing w:after="0" w:line="240" w:lineRule="auto"/>
    </w:pPr>
    <w:rPr>
      <w:rFonts w:ascii="Calibri" w:eastAsia="Calibri" w:hAnsi="Calibri" w:cs="Times New Roman"/>
    </w:rPr>
  </w:style>
  <w:style w:type="character" w:styleId="Naglaeno">
    <w:name w:val="Strong"/>
    <w:uiPriority w:val="22"/>
    <w:qFormat/>
    <w:rsid w:val="00CC4CAB"/>
    <w:rPr>
      <w:b/>
      <w:bCs/>
    </w:rPr>
  </w:style>
  <w:style w:type="paragraph" w:styleId="Tijeloteksta2">
    <w:name w:val="Body Text 2"/>
    <w:basedOn w:val="Normal"/>
    <w:link w:val="Tijeloteksta2Char"/>
    <w:rsid w:val="00CC4CAB"/>
    <w:pPr>
      <w:spacing w:after="0" w:line="240" w:lineRule="auto"/>
      <w:jc w:val="both"/>
    </w:pPr>
    <w:rPr>
      <w:rFonts w:ascii="Times New Roman" w:eastAsia="Times New Roman" w:hAnsi="Times New Roman" w:cs="Times New Roman"/>
      <w:sz w:val="24"/>
      <w:szCs w:val="20"/>
      <w:lang w:val="en-US" w:eastAsia="hr-HR"/>
    </w:rPr>
  </w:style>
  <w:style w:type="character" w:customStyle="1" w:styleId="Tijeloteksta2Char">
    <w:name w:val="Tijelo teksta 2 Char"/>
    <w:basedOn w:val="Zadanifontodlomka"/>
    <w:link w:val="Tijeloteksta2"/>
    <w:rsid w:val="00CC4CAB"/>
    <w:rPr>
      <w:rFonts w:ascii="Times New Roman" w:eastAsia="Times New Roman" w:hAnsi="Times New Roman" w:cs="Times New Roman"/>
      <w:sz w:val="24"/>
      <w:szCs w:val="20"/>
      <w:lang w:val="en-US" w:eastAsia="hr-HR"/>
    </w:rPr>
  </w:style>
  <w:style w:type="paragraph" w:styleId="Obinitekst">
    <w:name w:val="Plain Text"/>
    <w:basedOn w:val="Normal"/>
    <w:link w:val="ObinitekstChar"/>
    <w:uiPriority w:val="99"/>
    <w:unhideWhenUsed/>
    <w:rsid w:val="00CC4CAB"/>
    <w:pPr>
      <w:spacing w:after="0" w:line="240" w:lineRule="auto"/>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uiPriority w:val="99"/>
    <w:rsid w:val="00CC4CAB"/>
    <w:rPr>
      <w:rFonts w:ascii="Courier New" w:eastAsia="Times New Roman" w:hAnsi="Courier New" w:cs="Courier New"/>
      <w:sz w:val="20"/>
      <w:szCs w:val="20"/>
      <w:lang w:eastAsia="hr-HR"/>
    </w:rPr>
  </w:style>
  <w:style w:type="paragraph" w:styleId="Tijeloteksta">
    <w:name w:val="Body Text"/>
    <w:basedOn w:val="Normal"/>
    <w:link w:val="TijelotekstaChar"/>
    <w:uiPriority w:val="99"/>
    <w:unhideWhenUsed/>
    <w:rsid w:val="00CC4CAB"/>
    <w:pPr>
      <w:spacing w:after="120" w:line="240" w:lineRule="auto"/>
    </w:pPr>
    <w:rPr>
      <w:rFonts w:ascii="Times New Roman" w:eastAsia="Times New Roman" w:hAnsi="Times New Roman" w:cs="Times New Roman"/>
      <w:sz w:val="20"/>
      <w:szCs w:val="20"/>
      <w:lang w:val="en-US" w:eastAsia="hr-HR"/>
    </w:rPr>
  </w:style>
  <w:style w:type="character" w:customStyle="1" w:styleId="TijelotekstaChar">
    <w:name w:val="Tijelo teksta Char"/>
    <w:basedOn w:val="Zadanifontodlomka"/>
    <w:link w:val="Tijeloteksta"/>
    <w:uiPriority w:val="99"/>
    <w:rsid w:val="00CC4CAB"/>
    <w:rPr>
      <w:rFonts w:ascii="Times New Roman" w:eastAsia="Times New Roman" w:hAnsi="Times New Roman" w:cs="Times New Roman"/>
      <w:sz w:val="20"/>
      <w:szCs w:val="20"/>
      <w:lang w:val="en-US" w:eastAsia="hr-HR"/>
    </w:rPr>
  </w:style>
  <w:style w:type="numbering" w:customStyle="1" w:styleId="Bezpopisa3">
    <w:name w:val="Bez popisa3"/>
    <w:next w:val="Bezpopisa"/>
    <w:uiPriority w:val="99"/>
    <w:semiHidden/>
    <w:unhideWhenUsed/>
    <w:rsid w:val="00CC4CAB"/>
  </w:style>
  <w:style w:type="numbering" w:customStyle="1" w:styleId="Bezpopisa4">
    <w:name w:val="Bez popisa4"/>
    <w:next w:val="Bezpopisa"/>
    <w:uiPriority w:val="99"/>
    <w:semiHidden/>
    <w:unhideWhenUsed/>
    <w:rsid w:val="00CC4CAB"/>
  </w:style>
  <w:style w:type="character" w:customStyle="1" w:styleId="Zadanifontodlomka2">
    <w:name w:val="Zadani font odlomka2"/>
    <w:rsid w:val="00CC4CAB"/>
  </w:style>
  <w:style w:type="numbering" w:customStyle="1" w:styleId="Bezpopisa5">
    <w:name w:val="Bez popisa5"/>
    <w:next w:val="Bezpopisa"/>
    <w:uiPriority w:val="99"/>
    <w:semiHidden/>
    <w:unhideWhenUsed/>
    <w:rsid w:val="00CC4CAB"/>
  </w:style>
  <w:style w:type="table" w:customStyle="1" w:styleId="Reetkatablice2">
    <w:name w:val="Rešetka tablice2"/>
    <w:basedOn w:val="Obinatablica"/>
    <w:next w:val="Reetkatablice"/>
    <w:rsid w:val="00CC4CA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
    <w:name w:val="Rešetka tablice31"/>
    <w:basedOn w:val="Obinatablica"/>
    <w:next w:val="Reetkatablice"/>
    <w:rsid w:val="00CC4CA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6">
    <w:name w:val="Bez popisa6"/>
    <w:next w:val="Bezpopisa"/>
    <w:uiPriority w:val="99"/>
    <w:semiHidden/>
    <w:unhideWhenUsed/>
    <w:rsid w:val="00CC4CAB"/>
  </w:style>
  <w:style w:type="table" w:customStyle="1" w:styleId="Reetkatablice4">
    <w:name w:val="Rešetka tablice4"/>
    <w:basedOn w:val="Obinatablica"/>
    <w:next w:val="Reetkatablice"/>
    <w:rsid w:val="00CC4CA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
    <w:name w:val="Rešetka tablice32"/>
    <w:basedOn w:val="Obinatablica"/>
    <w:next w:val="Reetkatablice"/>
    <w:rsid w:val="00CC4CA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1">
    <w:name w:val="Rešetka tablice311"/>
    <w:basedOn w:val="Obinatablica"/>
    <w:next w:val="Reetkatablice"/>
    <w:rsid w:val="00CC4CA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7">
    <w:name w:val="Bez popisa7"/>
    <w:next w:val="Bezpopisa"/>
    <w:uiPriority w:val="99"/>
    <w:semiHidden/>
    <w:unhideWhenUsed/>
    <w:rsid w:val="00CC4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16667">
      <w:bodyDiv w:val="1"/>
      <w:marLeft w:val="0"/>
      <w:marRight w:val="0"/>
      <w:marTop w:val="0"/>
      <w:marBottom w:val="0"/>
      <w:divBdr>
        <w:top w:val="none" w:sz="0" w:space="0" w:color="auto"/>
        <w:left w:val="none" w:sz="0" w:space="0" w:color="auto"/>
        <w:bottom w:val="none" w:sz="0" w:space="0" w:color="auto"/>
        <w:right w:val="none" w:sz="0" w:space="0" w:color="auto"/>
      </w:divBdr>
    </w:div>
    <w:div w:id="324012767">
      <w:bodyDiv w:val="1"/>
      <w:marLeft w:val="0"/>
      <w:marRight w:val="0"/>
      <w:marTop w:val="0"/>
      <w:marBottom w:val="0"/>
      <w:divBdr>
        <w:top w:val="none" w:sz="0" w:space="0" w:color="auto"/>
        <w:left w:val="none" w:sz="0" w:space="0" w:color="auto"/>
        <w:bottom w:val="none" w:sz="0" w:space="0" w:color="auto"/>
        <w:right w:val="none" w:sz="0" w:space="0" w:color="auto"/>
      </w:divBdr>
    </w:div>
    <w:div w:id="364989464">
      <w:bodyDiv w:val="1"/>
      <w:marLeft w:val="0"/>
      <w:marRight w:val="0"/>
      <w:marTop w:val="0"/>
      <w:marBottom w:val="0"/>
      <w:divBdr>
        <w:top w:val="none" w:sz="0" w:space="0" w:color="auto"/>
        <w:left w:val="none" w:sz="0" w:space="0" w:color="auto"/>
        <w:bottom w:val="none" w:sz="0" w:space="0" w:color="auto"/>
        <w:right w:val="none" w:sz="0" w:space="0" w:color="auto"/>
      </w:divBdr>
    </w:div>
    <w:div w:id="552349062">
      <w:bodyDiv w:val="1"/>
      <w:marLeft w:val="0"/>
      <w:marRight w:val="0"/>
      <w:marTop w:val="0"/>
      <w:marBottom w:val="0"/>
      <w:divBdr>
        <w:top w:val="none" w:sz="0" w:space="0" w:color="auto"/>
        <w:left w:val="none" w:sz="0" w:space="0" w:color="auto"/>
        <w:bottom w:val="none" w:sz="0" w:space="0" w:color="auto"/>
        <w:right w:val="none" w:sz="0" w:space="0" w:color="auto"/>
      </w:divBdr>
    </w:div>
    <w:div w:id="579023144">
      <w:bodyDiv w:val="1"/>
      <w:marLeft w:val="0"/>
      <w:marRight w:val="0"/>
      <w:marTop w:val="0"/>
      <w:marBottom w:val="0"/>
      <w:divBdr>
        <w:top w:val="none" w:sz="0" w:space="0" w:color="auto"/>
        <w:left w:val="none" w:sz="0" w:space="0" w:color="auto"/>
        <w:bottom w:val="none" w:sz="0" w:space="0" w:color="auto"/>
        <w:right w:val="none" w:sz="0" w:space="0" w:color="auto"/>
      </w:divBdr>
    </w:div>
    <w:div w:id="752433335">
      <w:bodyDiv w:val="1"/>
      <w:marLeft w:val="0"/>
      <w:marRight w:val="0"/>
      <w:marTop w:val="0"/>
      <w:marBottom w:val="0"/>
      <w:divBdr>
        <w:top w:val="none" w:sz="0" w:space="0" w:color="auto"/>
        <w:left w:val="none" w:sz="0" w:space="0" w:color="auto"/>
        <w:bottom w:val="none" w:sz="0" w:space="0" w:color="auto"/>
        <w:right w:val="none" w:sz="0" w:space="0" w:color="auto"/>
      </w:divBdr>
    </w:div>
    <w:div w:id="1052388169">
      <w:bodyDiv w:val="1"/>
      <w:marLeft w:val="0"/>
      <w:marRight w:val="0"/>
      <w:marTop w:val="0"/>
      <w:marBottom w:val="0"/>
      <w:divBdr>
        <w:top w:val="none" w:sz="0" w:space="0" w:color="auto"/>
        <w:left w:val="none" w:sz="0" w:space="0" w:color="auto"/>
        <w:bottom w:val="none" w:sz="0" w:space="0" w:color="auto"/>
        <w:right w:val="none" w:sz="0" w:space="0" w:color="auto"/>
      </w:divBdr>
    </w:div>
    <w:div w:id="1158350459">
      <w:bodyDiv w:val="1"/>
      <w:marLeft w:val="0"/>
      <w:marRight w:val="0"/>
      <w:marTop w:val="0"/>
      <w:marBottom w:val="0"/>
      <w:divBdr>
        <w:top w:val="none" w:sz="0" w:space="0" w:color="auto"/>
        <w:left w:val="none" w:sz="0" w:space="0" w:color="auto"/>
        <w:bottom w:val="none" w:sz="0" w:space="0" w:color="auto"/>
        <w:right w:val="none" w:sz="0" w:space="0" w:color="auto"/>
      </w:divBdr>
    </w:div>
    <w:div w:id="1299653426">
      <w:bodyDiv w:val="1"/>
      <w:marLeft w:val="0"/>
      <w:marRight w:val="0"/>
      <w:marTop w:val="0"/>
      <w:marBottom w:val="0"/>
      <w:divBdr>
        <w:top w:val="none" w:sz="0" w:space="0" w:color="auto"/>
        <w:left w:val="none" w:sz="0" w:space="0" w:color="auto"/>
        <w:bottom w:val="none" w:sz="0" w:space="0" w:color="auto"/>
        <w:right w:val="none" w:sz="0" w:space="0" w:color="auto"/>
      </w:divBdr>
    </w:div>
    <w:div w:id="1443955853">
      <w:bodyDiv w:val="1"/>
      <w:marLeft w:val="0"/>
      <w:marRight w:val="0"/>
      <w:marTop w:val="0"/>
      <w:marBottom w:val="0"/>
      <w:divBdr>
        <w:top w:val="none" w:sz="0" w:space="0" w:color="auto"/>
        <w:left w:val="none" w:sz="0" w:space="0" w:color="auto"/>
        <w:bottom w:val="none" w:sz="0" w:space="0" w:color="auto"/>
        <w:right w:val="none" w:sz="0" w:space="0" w:color="auto"/>
      </w:divBdr>
    </w:div>
    <w:div w:id="1702514266">
      <w:bodyDiv w:val="1"/>
      <w:marLeft w:val="0"/>
      <w:marRight w:val="0"/>
      <w:marTop w:val="0"/>
      <w:marBottom w:val="0"/>
      <w:divBdr>
        <w:top w:val="none" w:sz="0" w:space="0" w:color="auto"/>
        <w:left w:val="none" w:sz="0" w:space="0" w:color="auto"/>
        <w:bottom w:val="none" w:sz="0" w:space="0" w:color="auto"/>
        <w:right w:val="none" w:sz="0" w:space="0" w:color="auto"/>
      </w:divBdr>
    </w:div>
    <w:div w:id="1831290142">
      <w:bodyDiv w:val="1"/>
      <w:marLeft w:val="0"/>
      <w:marRight w:val="0"/>
      <w:marTop w:val="0"/>
      <w:marBottom w:val="0"/>
      <w:divBdr>
        <w:top w:val="none" w:sz="0" w:space="0" w:color="auto"/>
        <w:left w:val="none" w:sz="0" w:space="0" w:color="auto"/>
        <w:bottom w:val="none" w:sz="0" w:space="0" w:color="auto"/>
        <w:right w:val="none" w:sz="0" w:space="0" w:color="auto"/>
      </w:divBdr>
      <w:divsChild>
        <w:div w:id="1705789794">
          <w:marLeft w:val="0"/>
          <w:marRight w:val="0"/>
          <w:marTop w:val="0"/>
          <w:marBottom w:val="0"/>
          <w:divBdr>
            <w:top w:val="none" w:sz="0" w:space="0" w:color="auto"/>
            <w:left w:val="none" w:sz="0" w:space="0" w:color="auto"/>
            <w:bottom w:val="none" w:sz="0" w:space="0" w:color="auto"/>
            <w:right w:val="none" w:sz="0" w:space="0" w:color="auto"/>
          </w:divBdr>
        </w:div>
      </w:divsChild>
    </w:div>
    <w:div w:id="209042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5D8-458B-9B50-6EB0ABE1E51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5D8-458B-9B50-6EB0ABE1E51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5D8-458B-9B50-6EB0ABE1E51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F5D8-458B-9B50-6EB0ABE1E51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List1!$A$1:$A$4</c:f>
              <c:strCache>
                <c:ptCount val="4"/>
                <c:pt idx="0">
                  <c:v>Naknade troškova zaposlenima</c:v>
                </c:pt>
                <c:pt idx="1">
                  <c:v>Rashodi za materijal i energiju</c:v>
                </c:pt>
                <c:pt idx="2">
                  <c:v>Rashodi za usluge</c:v>
                </c:pt>
                <c:pt idx="3">
                  <c:v>Ostali nespomenuti rashodi poslovanja</c:v>
                </c:pt>
              </c:strCache>
            </c:strRef>
          </c:cat>
          <c:val>
            <c:numRef>
              <c:f>List1!$B$1:$B$4</c:f>
              <c:numCache>
                <c:formatCode>#,##0.00</c:formatCode>
                <c:ptCount val="4"/>
                <c:pt idx="0">
                  <c:v>93700.14</c:v>
                </c:pt>
                <c:pt idx="1">
                  <c:v>279930.84000000003</c:v>
                </c:pt>
                <c:pt idx="2">
                  <c:v>898661.08</c:v>
                </c:pt>
                <c:pt idx="3">
                  <c:v>171698.4</c:v>
                </c:pt>
              </c:numCache>
            </c:numRef>
          </c:val>
          <c:extLst>
            <c:ext xmlns:c16="http://schemas.microsoft.com/office/drawing/2014/chart" uri="{C3380CC4-5D6E-409C-BE32-E72D297353CC}">
              <c16:uniqueId val="{00000008-F5D8-458B-9B50-6EB0ABE1E519}"/>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ED6FE-BB15-4C8A-AD38-FD29842AD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23135</Words>
  <Characters>131875</Characters>
  <Application>Microsoft Office Word</Application>
  <DocSecurity>0</DocSecurity>
  <Lines>1098</Lines>
  <Paragraphs>309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Marohnić-Horvat</dc:creator>
  <cp:keywords/>
  <dc:description/>
  <cp:lastModifiedBy>Marija Vuković</cp:lastModifiedBy>
  <cp:revision>3</cp:revision>
  <cp:lastPrinted>2023-11-16T14:32:00Z</cp:lastPrinted>
  <dcterms:created xsi:type="dcterms:W3CDTF">2023-11-16T15:36:00Z</dcterms:created>
  <dcterms:modified xsi:type="dcterms:W3CDTF">2023-11-17T09:20:00Z</dcterms:modified>
</cp:coreProperties>
</file>