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D4DDC" w14:textId="57FAEB04" w:rsidR="00392355" w:rsidRPr="00E109E8" w:rsidRDefault="00392355" w:rsidP="00392355">
      <w:pPr>
        <w:spacing w:after="0" w:line="240" w:lineRule="auto"/>
        <w:jc w:val="center"/>
        <w:rPr>
          <w:b/>
          <w:sz w:val="24"/>
          <w:szCs w:val="24"/>
        </w:rPr>
      </w:pPr>
      <w:r w:rsidRPr="00E109E8">
        <w:rPr>
          <w:b/>
          <w:sz w:val="24"/>
          <w:szCs w:val="24"/>
        </w:rPr>
        <w:t xml:space="preserve">OBRAZLOŽENJE </w:t>
      </w:r>
      <w:r w:rsidR="006B1589">
        <w:rPr>
          <w:b/>
          <w:sz w:val="24"/>
          <w:szCs w:val="24"/>
        </w:rPr>
        <w:t>OPĆEG</w:t>
      </w:r>
      <w:r w:rsidRPr="00E109E8">
        <w:rPr>
          <w:b/>
          <w:sz w:val="24"/>
          <w:szCs w:val="24"/>
        </w:rPr>
        <w:t xml:space="preserve"> DIJELA PRIJEDLOGA PLANA PRORAČUNA</w:t>
      </w:r>
    </w:p>
    <w:p w14:paraId="4370C8F6" w14:textId="77777777" w:rsidR="00392355" w:rsidRDefault="00392355" w:rsidP="00392355">
      <w:pPr>
        <w:spacing w:after="0" w:line="240" w:lineRule="auto"/>
        <w:jc w:val="center"/>
        <w:rPr>
          <w:b/>
          <w:sz w:val="24"/>
          <w:szCs w:val="24"/>
        </w:rPr>
      </w:pPr>
      <w:r w:rsidRPr="00E109E8">
        <w:rPr>
          <w:b/>
          <w:sz w:val="24"/>
          <w:szCs w:val="24"/>
        </w:rPr>
        <w:t>ZA 202</w:t>
      </w:r>
      <w:r>
        <w:rPr>
          <w:b/>
          <w:sz w:val="24"/>
          <w:szCs w:val="24"/>
        </w:rPr>
        <w:t>5</w:t>
      </w:r>
      <w:r w:rsidRPr="00E109E8">
        <w:rPr>
          <w:b/>
          <w:sz w:val="24"/>
          <w:szCs w:val="24"/>
        </w:rPr>
        <w:t>. GODINU I PROJEKCIJA ZA 202</w:t>
      </w:r>
      <w:r>
        <w:rPr>
          <w:b/>
          <w:sz w:val="24"/>
          <w:szCs w:val="24"/>
        </w:rPr>
        <w:t>6</w:t>
      </w:r>
      <w:r w:rsidRPr="00E109E8">
        <w:rPr>
          <w:b/>
          <w:sz w:val="24"/>
          <w:szCs w:val="24"/>
        </w:rPr>
        <w:t xml:space="preserve">. </w:t>
      </w:r>
      <w:r>
        <w:rPr>
          <w:b/>
          <w:sz w:val="24"/>
          <w:szCs w:val="24"/>
        </w:rPr>
        <w:t>i</w:t>
      </w:r>
      <w:r w:rsidRPr="00E109E8">
        <w:rPr>
          <w:b/>
          <w:sz w:val="24"/>
          <w:szCs w:val="24"/>
        </w:rPr>
        <w:t xml:space="preserve"> 202</w:t>
      </w:r>
      <w:r>
        <w:rPr>
          <w:b/>
          <w:sz w:val="24"/>
          <w:szCs w:val="24"/>
        </w:rPr>
        <w:t>7</w:t>
      </w:r>
      <w:r w:rsidRPr="00E109E8">
        <w:rPr>
          <w:b/>
          <w:sz w:val="24"/>
          <w:szCs w:val="24"/>
        </w:rPr>
        <w:t>. GODINU</w:t>
      </w:r>
    </w:p>
    <w:p w14:paraId="58DA6F9D" w14:textId="77777777" w:rsidR="00392355" w:rsidRDefault="00392355" w:rsidP="00392355">
      <w:pPr>
        <w:spacing w:after="0" w:line="240" w:lineRule="auto"/>
        <w:jc w:val="center"/>
        <w:rPr>
          <w:b/>
          <w:sz w:val="24"/>
          <w:szCs w:val="24"/>
        </w:rPr>
      </w:pPr>
    </w:p>
    <w:p w14:paraId="5BE0EF6F" w14:textId="77777777" w:rsidR="001C6D03" w:rsidRDefault="001C6D03" w:rsidP="001C6D03">
      <w:pPr>
        <w:spacing w:after="0" w:line="240" w:lineRule="auto"/>
        <w:rPr>
          <w:b/>
          <w:sz w:val="24"/>
          <w:szCs w:val="24"/>
        </w:rPr>
      </w:pPr>
    </w:p>
    <w:p w14:paraId="1B1075DA" w14:textId="77777777" w:rsidR="001C6D03" w:rsidRPr="001C6D03" w:rsidRDefault="001C6D03" w:rsidP="001C6D03">
      <w:pPr>
        <w:rPr>
          <w:b/>
          <w:kern w:val="0"/>
          <w:sz w:val="24"/>
          <w:szCs w:val="24"/>
          <w14:ligatures w14:val="none"/>
        </w:rPr>
      </w:pPr>
      <w:r w:rsidRPr="001C6D03">
        <w:rPr>
          <w:b/>
          <w:kern w:val="0"/>
          <w:sz w:val="24"/>
          <w:szCs w:val="24"/>
          <w14:ligatures w14:val="none"/>
        </w:rPr>
        <w:t xml:space="preserve">1. PRAVNI OSNOV </w:t>
      </w:r>
    </w:p>
    <w:p w14:paraId="6185DA6D" w14:textId="77777777" w:rsidR="001C6D03" w:rsidRPr="001C6D03" w:rsidRDefault="001C6D03" w:rsidP="001C6D03">
      <w:pPr>
        <w:spacing w:after="0" w:line="240" w:lineRule="auto"/>
        <w:ind w:firstLine="708"/>
        <w:jc w:val="both"/>
        <w:rPr>
          <w:kern w:val="0"/>
          <w:sz w:val="24"/>
          <w:szCs w:val="24"/>
          <w14:ligatures w14:val="none"/>
        </w:rPr>
      </w:pPr>
      <w:r w:rsidRPr="001C6D03">
        <w:rPr>
          <w:kern w:val="0"/>
          <w:sz w:val="24"/>
          <w:szCs w:val="24"/>
          <w14:ligatures w14:val="none"/>
        </w:rPr>
        <w:t>U skladu s odredbama članka 42. Zakona o proračunu („Narodne novine, broj 144/2021) predstavničko tijelo donosi proračun na razini skupine ekonomske klasifikacije do kraja tekuće godine, u roku koji omogućuje primjenu proračuna od 01. siječnja godine za koju se donosi proračun.</w:t>
      </w:r>
    </w:p>
    <w:p w14:paraId="67196435" w14:textId="77777777" w:rsidR="001C6D03" w:rsidRPr="001C6D03" w:rsidRDefault="001C6D03" w:rsidP="001C6D03">
      <w:pPr>
        <w:spacing w:after="0" w:line="240" w:lineRule="auto"/>
        <w:ind w:firstLine="708"/>
        <w:jc w:val="both"/>
        <w:rPr>
          <w:kern w:val="0"/>
          <w:sz w:val="24"/>
          <w:szCs w:val="24"/>
          <w14:ligatures w14:val="none"/>
        </w:rPr>
      </w:pPr>
      <w:r w:rsidRPr="001C6D03">
        <w:rPr>
          <w:kern w:val="0"/>
          <w:sz w:val="24"/>
          <w:szCs w:val="24"/>
          <w14:ligatures w14:val="none"/>
        </w:rPr>
        <w:t xml:space="preserve">Odredbama članka 28. istog Zakona propisano je da se proračun sastoji od plana za proračunsku godinu i projekcija za sljedeće dvije godine, a sadrži financijske planove proračunskih korisnika prikazane kroz opći i posebni dio i obrazloženje proračuna. Financijski planovi proračunskih korisnika odnose se i na financijske planove upravnih tijela jedinica lokalne i područne (regionalne) samouprave. </w:t>
      </w:r>
    </w:p>
    <w:p w14:paraId="54263293" w14:textId="77777777" w:rsidR="001C6D03" w:rsidRPr="001C6D03" w:rsidRDefault="001C6D03" w:rsidP="001C6D03">
      <w:pPr>
        <w:spacing w:after="0" w:line="240" w:lineRule="auto"/>
        <w:jc w:val="both"/>
        <w:rPr>
          <w:kern w:val="0"/>
          <w:sz w:val="24"/>
          <w:szCs w:val="24"/>
          <w14:ligatures w14:val="none"/>
        </w:rPr>
      </w:pPr>
      <w:r w:rsidRPr="001C6D03">
        <w:rPr>
          <w:kern w:val="0"/>
          <w:sz w:val="24"/>
          <w:szCs w:val="24"/>
          <w14:ligatures w14:val="none"/>
        </w:rPr>
        <w:t>Opći dio proračuna sadrži:</w:t>
      </w:r>
    </w:p>
    <w:p w14:paraId="586F0BC4" w14:textId="77777777" w:rsidR="001C6D03" w:rsidRPr="001C6D03" w:rsidRDefault="001C6D03" w:rsidP="001C6D03">
      <w:pPr>
        <w:spacing w:after="0" w:line="240" w:lineRule="auto"/>
        <w:jc w:val="both"/>
        <w:rPr>
          <w:kern w:val="0"/>
          <w:sz w:val="24"/>
          <w:szCs w:val="24"/>
          <w14:ligatures w14:val="none"/>
        </w:rPr>
      </w:pPr>
      <w:r w:rsidRPr="001C6D03">
        <w:rPr>
          <w:kern w:val="0"/>
          <w:sz w:val="24"/>
          <w:szCs w:val="24"/>
          <w14:ligatures w14:val="none"/>
        </w:rPr>
        <w:t>- sažetak Računa prihoda i rashoda i Račun financiranja</w:t>
      </w:r>
    </w:p>
    <w:p w14:paraId="37233A4A" w14:textId="77777777" w:rsidR="001C6D03" w:rsidRPr="001C6D03" w:rsidRDefault="001C6D03" w:rsidP="001C6D03">
      <w:pPr>
        <w:spacing w:after="0" w:line="240" w:lineRule="auto"/>
        <w:jc w:val="both"/>
        <w:rPr>
          <w:kern w:val="0"/>
          <w:sz w:val="24"/>
          <w:szCs w:val="24"/>
          <w14:ligatures w14:val="none"/>
        </w:rPr>
      </w:pPr>
      <w:r w:rsidRPr="001C6D03">
        <w:rPr>
          <w:kern w:val="0"/>
          <w:sz w:val="24"/>
          <w:szCs w:val="24"/>
          <w14:ligatures w14:val="none"/>
        </w:rPr>
        <w:t xml:space="preserve">- Račun prihoda i rashoda i Račun financiranja </w:t>
      </w:r>
    </w:p>
    <w:p w14:paraId="5D800BC9" w14:textId="77777777" w:rsidR="001C6D03" w:rsidRPr="001C6D03" w:rsidRDefault="001C6D03" w:rsidP="001C6D03">
      <w:pPr>
        <w:spacing w:after="0" w:line="240" w:lineRule="auto"/>
        <w:jc w:val="both"/>
        <w:rPr>
          <w:kern w:val="0"/>
          <w:sz w:val="24"/>
          <w:szCs w:val="24"/>
          <w14:ligatures w14:val="none"/>
        </w:rPr>
      </w:pPr>
      <w:r w:rsidRPr="001C6D03">
        <w:rPr>
          <w:kern w:val="0"/>
          <w:sz w:val="24"/>
          <w:szCs w:val="24"/>
          <w14:ligatures w14:val="none"/>
        </w:rPr>
        <w:t xml:space="preserve">Posebni dio proračuna sastoji se od plana rashoda i izdataka iskazanih po organizacijskoj klasifikaciji, izvorima financiranja i ekonomskoj klasifikaciji, raspoređenih u programe koji se sastoje od aktivnosti i projekata. </w:t>
      </w:r>
    </w:p>
    <w:p w14:paraId="1451153C" w14:textId="77777777" w:rsidR="001C6D03" w:rsidRPr="001C6D03" w:rsidRDefault="001C6D03" w:rsidP="001C6D03">
      <w:pPr>
        <w:spacing w:after="0" w:line="240" w:lineRule="auto"/>
        <w:ind w:firstLine="708"/>
        <w:jc w:val="both"/>
        <w:rPr>
          <w:kern w:val="0"/>
          <w:sz w:val="24"/>
          <w:szCs w:val="24"/>
          <w14:ligatures w14:val="none"/>
        </w:rPr>
      </w:pPr>
      <w:r w:rsidRPr="001C6D03">
        <w:rPr>
          <w:kern w:val="0"/>
          <w:sz w:val="24"/>
          <w:szCs w:val="24"/>
          <w14:ligatures w14:val="none"/>
        </w:rPr>
        <w:t xml:space="preserve">Obrazloženje proračunaj sastoji se od obrazloženja općeg dijela proračuna i obrazloženja posebnog dijela proračuna. </w:t>
      </w:r>
    </w:p>
    <w:p w14:paraId="05A851E7" w14:textId="77777777" w:rsidR="001C6D03" w:rsidRPr="001C6D03" w:rsidRDefault="001C6D03" w:rsidP="001C6D03">
      <w:pPr>
        <w:spacing w:after="0" w:line="240" w:lineRule="auto"/>
        <w:rPr>
          <w:b/>
          <w:bCs/>
          <w:kern w:val="0"/>
          <w:sz w:val="24"/>
          <w:szCs w:val="24"/>
          <w14:ligatures w14:val="none"/>
        </w:rPr>
      </w:pPr>
    </w:p>
    <w:p w14:paraId="255AB9C0" w14:textId="77777777" w:rsidR="001C6D03" w:rsidRPr="001C6D03" w:rsidRDefault="001C6D03" w:rsidP="001C6D03">
      <w:pPr>
        <w:spacing w:after="0" w:line="240" w:lineRule="auto"/>
        <w:rPr>
          <w:b/>
          <w:bCs/>
          <w:kern w:val="0"/>
          <w:sz w:val="24"/>
          <w:szCs w:val="24"/>
          <w14:ligatures w14:val="none"/>
        </w:rPr>
      </w:pPr>
      <w:r w:rsidRPr="001C6D03">
        <w:rPr>
          <w:b/>
          <w:bCs/>
          <w:kern w:val="0"/>
          <w:sz w:val="24"/>
          <w:szCs w:val="24"/>
          <w14:ligatures w14:val="none"/>
        </w:rPr>
        <w:t xml:space="preserve">1.1. UVOD </w:t>
      </w:r>
    </w:p>
    <w:p w14:paraId="2494C262" w14:textId="77777777" w:rsidR="001C6D03" w:rsidRPr="001C6D03" w:rsidRDefault="001C6D03" w:rsidP="001C6D03">
      <w:pPr>
        <w:spacing w:after="0" w:line="240" w:lineRule="auto"/>
        <w:rPr>
          <w:b/>
          <w:bCs/>
          <w:kern w:val="0"/>
          <w:sz w:val="24"/>
          <w:szCs w:val="24"/>
          <w14:ligatures w14:val="none"/>
        </w:rPr>
      </w:pPr>
    </w:p>
    <w:p w14:paraId="79F1F5F3" w14:textId="77777777" w:rsidR="001C6D03" w:rsidRPr="001C6D03" w:rsidRDefault="001C6D03" w:rsidP="001C6D03">
      <w:pPr>
        <w:spacing w:after="0" w:line="240" w:lineRule="auto"/>
        <w:ind w:firstLine="708"/>
        <w:rPr>
          <w:kern w:val="0"/>
          <w:sz w:val="24"/>
          <w:szCs w:val="24"/>
          <w14:ligatures w14:val="none"/>
        </w:rPr>
      </w:pPr>
      <w:r w:rsidRPr="001C6D03">
        <w:rPr>
          <w:kern w:val="0"/>
          <w:sz w:val="24"/>
          <w:szCs w:val="24"/>
          <w14:ligatures w14:val="none"/>
        </w:rPr>
        <w:t xml:space="preserve">Proračunski proces uređen je odredbama Zakona o proračunu (Narodne novine br. 144/21, dalje u tekstu Zakon) kako na državnoj tako i na lokalnoj razini. Vlada je na sjednici održanoj 31. listopada 2024. godine usvojila Odluku o proračunskom okviru za razdoblje 2025.-2027. </w:t>
      </w:r>
    </w:p>
    <w:p w14:paraId="52756F00" w14:textId="77777777" w:rsidR="001C6D03" w:rsidRPr="001C6D03" w:rsidRDefault="001C6D03" w:rsidP="001C6D03">
      <w:pPr>
        <w:spacing w:after="0" w:line="240" w:lineRule="auto"/>
        <w:ind w:firstLine="708"/>
        <w:jc w:val="both"/>
        <w:rPr>
          <w:kern w:val="0"/>
          <w:sz w:val="24"/>
          <w:szCs w:val="24"/>
          <w14:ligatures w14:val="none"/>
        </w:rPr>
      </w:pPr>
      <w:r w:rsidRPr="001C6D03">
        <w:rPr>
          <w:kern w:val="0"/>
          <w:sz w:val="24"/>
          <w:szCs w:val="24"/>
          <w14:ligatures w14:val="none"/>
        </w:rPr>
        <w:t xml:space="preserve">Ministarstvo financija izradilo je Upute za izradu proračuna jedinica lokalne i područne (regionalne) samouprave za razdoblje 2025.-2027. u studenom ove godine, a Upravno tijelo za proračun i financije Grada, izradilo svoje upute za izradu financijskog plana za razdoblje 2025.-2027. godine. Izrađene Upute su dostavljene  svim proračunskim korisnicima na postupanje. </w:t>
      </w:r>
    </w:p>
    <w:p w14:paraId="7E30396C" w14:textId="77777777" w:rsidR="001C6D03" w:rsidRPr="001C6D03" w:rsidRDefault="001C6D03" w:rsidP="001C6D03">
      <w:pPr>
        <w:spacing w:after="0" w:line="240" w:lineRule="auto"/>
        <w:ind w:firstLine="708"/>
        <w:jc w:val="both"/>
        <w:rPr>
          <w:kern w:val="0"/>
          <w:sz w:val="24"/>
          <w:szCs w:val="24"/>
          <w14:ligatures w14:val="none"/>
        </w:rPr>
      </w:pPr>
      <w:r w:rsidRPr="001C6D03">
        <w:rPr>
          <w:kern w:val="0"/>
          <w:sz w:val="24"/>
          <w:szCs w:val="24"/>
          <w14:ligatures w14:val="none"/>
        </w:rPr>
        <w:t xml:space="preserve">Uputom je obuhvaćena metodologija izrade proračuna koja se temelji na primjeni  Zakona o proračuna („Narodne novine“, broj 144/21), a poseban osvrt dan je na paket podzakonskih propisa koje je Ministarstvo financija pripremilo tijekom 2023. i 2024. godine vezanih za procese iz proračunskog ciklusa te njihov utjecaj na izradu proračuna odnosno financijskih planova proračunskih korisnika. U tom smislu posebna pažnja posvećena je Pravilniku o planiranju u sustavu proračuna (Narodne novine, br. 1/20124) kojim se propisuje: </w:t>
      </w:r>
    </w:p>
    <w:p w14:paraId="1B17F00E" w14:textId="77777777" w:rsidR="001C6D03" w:rsidRPr="001C6D03" w:rsidRDefault="001C6D03" w:rsidP="001C6D03">
      <w:pPr>
        <w:numPr>
          <w:ilvl w:val="0"/>
          <w:numId w:val="30"/>
        </w:numPr>
        <w:spacing w:after="0" w:line="240" w:lineRule="auto"/>
        <w:contextualSpacing/>
        <w:jc w:val="both"/>
        <w:rPr>
          <w:kern w:val="0"/>
          <w:sz w:val="24"/>
          <w:szCs w:val="24"/>
          <w14:ligatures w14:val="none"/>
        </w:rPr>
      </w:pPr>
      <w:r w:rsidRPr="001C6D03">
        <w:rPr>
          <w:kern w:val="0"/>
          <w:sz w:val="24"/>
          <w:szCs w:val="24"/>
          <w14:ligatures w14:val="none"/>
        </w:rPr>
        <w:t>način primjene modificiranog novčanog načela, odnosno modificiranog obračunskog načela u postupku planiranja i izvršavanja proračuna i financijskog plana,</w:t>
      </w:r>
    </w:p>
    <w:p w14:paraId="0060FA78" w14:textId="77777777" w:rsidR="001C6D03" w:rsidRPr="001C6D03" w:rsidRDefault="001C6D03" w:rsidP="001C6D03">
      <w:pPr>
        <w:numPr>
          <w:ilvl w:val="0"/>
          <w:numId w:val="30"/>
        </w:numPr>
        <w:spacing w:after="0" w:line="240" w:lineRule="auto"/>
        <w:contextualSpacing/>
        <w:jc w:val="both"/>
        <w:rPr>
          <w:kern w:val="0"/>
          <w:sz w:val="24"/>
          <w:szCs w:val="24"/>
          <w14:ligatures w14:val="none"/>
        </w:rPr>
      </w:pPr>
      <w:r w:rsidRPr="001C6D03">
        <w:rPr>
          <w:kern w:val="0"/>
          <w:sz w:val="24"/>
          <w:szCs w:val="24"/>
          <w14:ligatures w14:val="none"/>
        </w:rPr>
        <w:t>izgred i sadržaj, dostava i objava proračuna odnosno financijskog plana, rebalansa proračuna i financijskog plana te</w:t>
      </w:r>
    </w:p>
    <w:p w14:paraId="2375759C" w14:textId="77777777" w:rsidR="001C6D03" w:rsidRPr="001C6D03" w:rsidRDefault="001C6D03" w:rsidP="001C6D03">
      <w:pPr>
        <w:numPr>
          <w:ilvl w:val="0"/>
          <w:numId w:val="30"/>
        </w:numPr>
        <w:spacing w:after="0" w:line="240" w:lineRule="auto"/>
        <w:contextualSpacing/>
        <w:jc w:val="both"/>
        <w:rPr>
          <w:kern w:val="0"/>
          <w:sz w:val="24"/>
          <w:szCs w:val="24"/>
          <w14:ligatures w14:val="none"/>
        </w:rPr>
      </w:pPr>
      <w:r w:rsidRPr="001C6D03">
        <w:rPr>
          <w:kern w:val="0"/>
          <w:sz w:val="24"/>
          <w:szCs w:val="24"/>
          <w14:ligatures w14:val="none"/>
        </w:rPr>
        <w:t xml:space="preserve">uvjeti i pravila preraspodjele sredstava proračuna. </w:t>
      </w:r>
    </w:p>
    <w:p w14:paraId="6C2D94FF" w14:textId="77777777" w:rsidR="001C6D03" w:rsidRPr="001C6D03" w:rsidRDefault="001C6D03" w:rsidP="001C6D03">
      <w:pPr>
        <w:spacing w:after="0" w:line="240" w:lineRule="auto"/>
        <w:ind w:firstLine="708"/>
        <w:jc w:val="both"/>
        <w:rPr>
          <w:kern w:val="0"/>
          <w:sz w:val="24"/>
          <w:szCs w:val="24"/>
          <w14:ligatures w14:val="none"/>
        </w:rPr>
      </w:pPr>
      <w:r w:rsidRPr="001C6D03">
        <w:rPr>
          <w:kern w:val="0"/>
          <w:sz w:val="24"/>
          <w:szCs w:val="24"/>
          <w14:ligatures w14:val="none"/>
        </w:rPr>
        <w:t xml:space="preserve">Nadalje, Pravilnikom o proračunskom računovodstvu i Računskom planu (Narodne novine, br. 158/23) propisano je da se prilikom planiranja u postupku definiranja ekonomske </w:t>
      </w:r>
      <w:r w:rsidRPr="001C6D03">
        <w:rPr>
          <w:kern w:val="0"/>
          <w:sz w:val="24"/>
          <w:szCs w:val="24"/>
          <w14:ligatures w14:val="none"/>
        </w:rPr>
        <w:lastRenderedPageBreak/>
        <w:t>klasifikacije koriste računi iz novog Računskog plana za proračunsko računovodstvo, a kod planiranja poslovnih događaja primjenjuju odredbe novog Pravilnika. Pravilnikom o korištenju sredstava Europske unije (Narodne novine, br. 44/2024) uređen je način planiranja i izvršavanja, povrat sredstava te evidentiranje i izvještavanje o sredstvima Europske unije u Republici Hrvatskoj. EU sredstva planiraju i izvršavaju:</w:t>
      </w:r>
    </w:p>
    <w:p w14:paraId="2BB9F31F" w14:textId="77777777" w:rsidR="001C6D03" w:rsidRPr="001C6D03" w:rsidRDefault="001C6D03" w:rsidP="001C6D03">
      <w:pPr>
        <w:numPr>
          <w:ilvl w:val="0"/>
          <w:numId w:val="30"/>
        </w:numPr>
        <w:spacing w:after="0" w:line="240" w:lineRule="auto"/>
        <w:contextualSpacing/>
        <w:jc w:val="both"/>
        <w:rPr>
          <w:kern w:val="0"/>
          <w:sz w:val="24"/>
          <w:szCs w:val="24"/>
          <w14:ligatures w14:val="none"/>
        </w:rPr>
      </w:pPr>
      <w:r w:rsidRPr="001C6D03">
        <w:rPr>
          <w:kern w:val="0"/>
          <w:sz w:val="24"/>
          <w:szCs w:val="24"/>
          <w14:ligatures w14:val="none"/>
        </w:rPr>
        <w:t>Ministarstvo financija,</w:t>
      </w:r>
    </w:p>
    <w:p w14:paraId="17B0C91A" w14:textId="77777777" w:rsidR="001C6D03" w:rsidRPr="001C6D03" w:rsidRDefault="001C6D03" w:rsidP="001C6D03">
      <w:pPr>
        <w:numPr>
          <w:ilvl w:val="0"/>
          <w:numId w:val="30"/>
        </w:numPr>
        <w:spacing w:after="0" w:line="240" w:lineRule="auto"/>
        <w:contextualSpacing/>
        <w:jc w:val="both"/>
        <w:rPr>
          <w:kern w:val="0"/>
          <w:sz w:val="24"/>
          <w:szCs w:val="24"/>
          <w14:ligatures w14:val="none"/>
        </w:rPr>
      </w:pPr>
      <w:r w:rsidRPr="001C6D03">
        <w:rPr>
          <w:kern w:val="0"/>
          <w:sz w:val="24"/>
          <w:szCs w:val="24"/>
          <w14:ligatures w14:val="none"/>
        </w:rPr>
        <w:t>proračunski korisnici državnog proračuna koji su programska tijela nadležna za ugovaranje i isplatu sredstava,</w:t>
      </w:r>
    </w:p>
    <w:p w14:paraId="741F9FF1" w14:textId="77777777" w:rsidR="001C6D03" w:rsidRPr="001C6D03" w:rsidRDefault="001C6D03" w:rsidP="001C6D03">
      <w:pPr>
        <w:numPr>
          <w:ilvl w:val="0"/>
          <w:numId w:val="30"/>
        </w:numPr>
        <w:spacing w:after="0" w:line="240" w:lineRule="auto"/>
        <w:contextualSpacing/>
        <w:jc w:val="both"/>
        <w:rPr>
          <w:kern w:val="0"/>
          <w:sz w:val="24"/>
          <w:szCs w:val="24"/>
          <w14:ligatures w14:val="none"/>
        </w:rPr>
      </w:pPr>
      <w:r w:rsidRPr="001C6D03">
        <w:rPr>
          <w:kern w:val="0"/>
          <w:sz w:val="24"/>
          <w:szCs w:val="24"/>
          <w14:ligatures w14:val="none"/>
        </w:rPr>
        <w:t xml:space="preserve">proračunski i izvanproračunski korisnici koji su korisnici projekta. </w:t>
      </w:r>
    </w:p>
    <w:p w14:paraId="7C47D4E9" w14:textId="77777777" w:rsidR="001C6D03" w:rsidRPr="001C6D03" w:rsidRDefault="001C6D03" w:rsidP="001C6D03">
      <w:pPr>
        <w:spacing w:after="0" w:line="240" w:lineRule="auto"/>
        <w:ind w:firstLine="708"/>
        <w:jc w:val="both"/>
        <w:rPr>
          <w:kern w:val="0"/>
          <w:sz w:val="24"/>
          <w:szCs w:val="24"/>
          <w14:ligatures w14:val="none"/>
        </w:rPr>
      </w:pPr>
      <w:r w:rsidRPr="001C6D03">
        <w:rPr>
          <w:kern w:val="0"/>
          <w:sz w:val="24"/>
          <w:szCs w:val="24"/>
          <w14:ligatures w14:val="none"/>
        </w:rPr>
        <w:t xml:space="preserve">JLP(R)S i njihovi proračunski i izvanproračunski korisnici mogu se javiti u ulozi korisnika projekta i/ili nositelja projekta. </w:t>
      </w:r>
    </w:p>
    <w:p w14:paraId="6ABFF24B" w14:textId="77777777" w:rsidR="001C6D03" w:rsidRPr="001C6D03" w:rsidRDefault="001C6D03" w:rsidP="001C6D03">
      <w:pPr>
        <w:spacing w:after="0" w:line="240" w:lineRule="auto"/>
        <w:jc w:val="both"/>
        <w:rPr>
          <w:kern w:val="0"/>
          <w:sz w:val="24"/>
          <w:szCs w:val="24"/>
          <w14:ligatures w14:val="none"/>
        </w:rPr>
      </w:pPr>
      <w:r w:rsidRPr="001C6D03">
        <w:rPr>
          <w:kern w:val="0"/>
          <w:sz w:val="24"/>
          <w:szCs w:val="24"/>
          <w14:ligatures w14:val="none"/>
        </w:rPr>
        <w:t xml:space="preserve">U procesu izrade Nacrta Prijedloga Proračuna za razdoblje 2025.-2027. Grad Novska je izradio Upitnik za građane s ciljem njihovog uključivanja u proces izrade proračuna, a putem mrežne stranice Nacrt Prijedloga Proračuna upućen je na javno savjetovanje. Nakon usvajanja proračuna, izradit će se knjižica </w:t>
      </w:r>
      <w:r w:rsidRPr="001C6D03">
        <w:rPr>
          <w:i/>
          <w:kern w:val="0"/>
          <w:sz w:val="24"/>
          <w:szCs w:val="24"/>
          <w14:ligatures w14:val="none"/>
        </w:rPr>
        <w:t>Proračun u malom</w:t>
      </w:r>
      <w:r w:rsidRPr="001C6D03">
        <w:rPr>
          <w:kern w:val="0"/>
          <w:sz w:val="24"/>
          <w:szCs w:val="24"/>
          <w14:ligatures w14:val="none"/>
        </w:rPr>
        <w:t xml:space="preserve">, a sam akt, tj.  proračun,  biti će objavljen na mrežnim stranicama Grada. </w:t>
      </w:r>
    </w:p>
    <w:p w14:paraId="60BF06A1" w14:textId="64A9C6B7" w:rsidR="001C6D03" w:rsidRPr="001C6D03" w:rsidRDefault="001C6D03" w:rsidP="001C6D03">
      <w:pPr>
        <w:spacing w:after="0" w:line="240" w:lineRule="auto"/>
        <w:jc w:val="both"/>
        <w:rPr>
          <w:kern w:val="0"/>
          <w:sz w:val="24"/>
          <w:szCs w:val="24"/>
          <w14:ligatures w14:val="none"/>
        </w:rPr>
      </w:pPr>
      <w:r w:rsidRPr="001C6D03">
        <w:rPr>
          <w:kern w:val="0"/>
          <w:sz w:val="24"/>
          <w:szCs w:val="24"/>
          <w14:ligatures w14:val="none"/>
        </w:rPr>
        <w:t>Kao i prethodne godine, u saborsku proceduru upućen je paket poreznih propisa koji će imati utjecaja na prihode jedinica lokalne samouprave. Predloženim izmjenama Zakona o porezu na dohodak povećava se iznos osobnog odbitka, povećava se osobni odbitak za uzdržavane članove i invalidnost, propisuje se novi rasponi više i niže stope godišnjeg poreza na dohodak, povećava se prag za primjenu više stope poreza na dohodak te se podiže iznos određenih neoporezivih primitaka koji se izračunavaju pomoću koeficijenta osnovnog osobnog odbitka. Predloženim izmjenama Zakona o porezu na dohodak propisano je da je niža stopa poreza na dohodak za gradove 15%-21% a viša 25%-31%. Smanjenje gornjeg ograničenja za određivanje niže i više stope poreza na dohodak i proširenje raspona za utvrđivanje porezne stope za oporezivanje nekretnina dio je dugoročne nacionalne fiskalne politike kojom se namjerava rasteretiti oporezivanje dohotka te preseliti teret oporezivanja na imovinu s cilj je stvaranja konkurentnije ponude rada te uređenja stanja na tržištu iznajmljivanja nekretnina. Odlukom o visini poreznih stopa godišnjeg poreza na dohodak na području grada Novske (Službeni vjesnik, br</w:t>
      </w:r>
      <w:r w:rsidR="00C828EF">
        <w:rPr>
          <w:kern w:val="0"/>
          <w:sz w:val="24"/>
          <w:szCs w:val="24"/>
          <w14:ligatures w14:val="none"/>
        </w:rPr>
        <w:t xml:space="preserve">. 92/23) </w:t>
      </w:r>
      <w:r w:rsidRPr="001C6D03">
        <w:rPr>
          <w:kern w:val="0"/>
          <w:sz w:val="24"/>
          <w:szCs w:val="24"/>
          <w14:ligatures w14:val="none"/>
        </w:rPr>
        <w:t>propisano je da je niža stopa poreza 20%, a viša 30% što je u okvirima predloženih izmjena Zakona o porezu na dohodak. Jedinice lokalne samouprave koje su visinu poreznih stopa utvrdile odlukom unutar gore navedenih granica nisu dužne donositi novu odluku. Odlukom o porezima Grada Novske propisani su sljedeći porezi:</w:t>
      </w:r>
    </w:p>
    <w:p w14:paraId="1B6E3119" w14:textId="77777777" w:rsidR="001C6D03" w:rsidRPr="001C6D03" w:rsidRDefault="001C6D03" w:rsidP="001C6D03">
      <w:pPr>
        <w:numPr>
          <w:ilvl w:val="0"/>
          <w:numId w:val="30"/>
        </w:numPr>
        <w:spacing w:after="0" w:line="240" w:lineRule="auto"/>
        <w:contextualSpacing/>
        <w:jc w:val="both"/>
        <w:rPr>
          <w:kern w:val="0"/>
          <w:sz w:val="24"/>
          <w:szCs w:val="24"/>
          <w14:ligatures w14:val="none"/>
        </w:rPr>
      </w:pPr>
      <w:r w:rsidRPr="001C6D03">
        <w:rPr>
          <w:kern w:val="0"/>
          <w:sz w:val="24"/>
          <w:szCs w:val="24"/>
          <w14:ligatures w14:val="none"/>
        </w:rPr>
        <w:t>porez na potrošnju po stopi od 3%</w:t>
      </w:r>
    </w:p>
    <w:p w14:paraId="6D5E410E" w14:textId="77777777" w:rsidR="001C6D03" w:rsidRPr="001C6D03" w:rsidRDefault="001C6D03" w:rsidP="001C6D03">
      <w:pPr>
        <w:numPr>
          <w:ilvl w:val="0"/>
          <w:numId w:val="30"/>
        </w:numPr>
        <w:spacing w:after="0" w:line="240" w:lineRule="auto"/>
        <w:contextualSpacing/>
        <w:jc w:val="both"/>
        <w:rPr>
          <w:kern w:val="0"/>
          <w:sz w:val="24"/>
          <w:szCs w:val="24"/>
          <w14:ligatures w14:val="none"/>
        </w:rPr>
      </w:pPr>
      <w:r w:rsidRPr="001C6D03">
        <w:rPr>
          <w:kern w:val="0"/>
          <w:sz w:val="24"/>
          <w:szCs w:val="24"/>
          <w14:ligatures w14:val="none"/>
        </w:rPr>
        <w:t>porez na kuće za odmor u iznosu od 3,00 eura po kvadratnom metru.</w:t>
      </w:r>
    </w:p>
    <w:p w14:paraId="53F2A009" w14:textId="77777777" w:rsidR="001C6D03" w:rsidRPr="001C6D03" w:rsidRDefault="001C6D03" w:rsidP="001C6D03">
      <w:pPr>
        <w:spacing w:after="0" w:line="240" w:lineRule="auto"/>
        <w:jc w:val="both"/>
        <w:rPr>
          <w:kern w:val="0"/>
          <w:sz w:val="24"/>
          <w:szCs w:val="24"/>
          <w14:ligatures w14:val="none"/>
        </w:rPr>
      </w:pPr>
      <w:r w:rsidRPr="001C6D03">
        <w:rPr>
          <w:kern w:val="0"/>
          <w:sz w:val="24"/>
          <w:szCs w:val="24"/>
          <w14:ligatures w14:val="none"/>
        </w:rPr>
        <w:t xml:space="preserve">Prijedlogom izmjena i dopuna Zakona o lokalnim porezima mijenja se naziv postojećeg poreza na kuće za odmor u porez na nekretnine, propisuje se obvezatnost uvođenja tog poreza, preciznije uređuje predmet oporezivanja i porezni obveznik te proširuje raspon za utvrđivanje stope poreza u iznosu od 0,6-8€ po metru kvadratnom nekretnine. Jedinice lokalne samouprave dužne su uskladiti Odluku o lokalnim porezima i dostaviti je Poreznoj upravi najkasnije do 28. veljače 2025. godine. </w:t>
      </w:r>
    </w:p>
    <w:p w14:paraId="1DF24D1E" w14:textId="77777777" w:rsidR="001C6D03" w:rsidRPr="001C6D03" w:rsidRDefault="001C6D03" w:rsidP="001C6D03">
      <w:pPr>
        <w:spacing w:after="0" w:line="240" w:lineRule="auto"/>
        <w:jc w:val="both"/>
        <w:rPr>
          <w:kern w:val="0"/>
          <w:sz w:val="24"/>
          <w:szCs w:val="24"/>
          <w14:ligatures w14:val="none"/>
        </w:rPr>
      </w:pPr>
    </w:p>
    <w:p w14:paraId="73853530" w14:textId="77777777" w:rsidR="001C6D03" w:rsidRPr="001C6D03" w:rsidRDefault="001C6D03" w:rsidP="001C6D03">
      <w:pPr>
        <w:spacing w:after="0" w:line="240" w:lineRule="auto"/>
        <w:ind w:firstLine="708"/>
        <w:jc w:val="both"/>
        <w:rPr>
          <w:kern w:val="0"/>
          <w:sz w:val="24"/>
          <w:szCs w:val="24"/>
          <w14:ligatures w14:val="none"/>
        </w:rPr>
      </w:pPr>
      <w:r w:rsidRPr="001C6D03">
        <w:rPr>
          <w:kern w:val="0"/>
          <w:sz w:val="24"/>
          <w:szCs w:val="24"/>
          <w14:ligatures w14:val="none"/>
        </w:rPr>
        <w:t xml:space="preserve">Rashodi i izdaci planirani su uvažavajući prioritete zasnovane na zakonskim obvezama te ranije potpisanim ugovorima. U procesu planiranja uključena su 4 proračunska korisnika koji su dostavili prijedloge svojih financijskih planova nadležnim upravnim tijelima. Financijski planovi proračunskih korisnika Grada osim proračunskih sredstava Grada uključuju vlastite i namjenske prihode korisnika te prihode pomoći. </w:t>
      </w:r>
    </w:p>
    <w:p w14:paraId="11D9FEE9" w14:textId="60AB6F1C" w:rsidR="001C6D03" w:rsidRPr="001C6D03" w:rsidRDefault="001C6D03" w:rsidP="001C6D03">
      <w:pPr>
        <w:spacing w:after="0" w:line="240" w:lineRule="auto"/>
        <w:ind w:firstLine="708"/>
        <w:jc w:val="both"/>
        <w:rPr>
          <w:kern w:val="0"/>
          <w:sz w:val="24"/>
          <w:szCs w:val="24"/>
          <w14:ligatures w14:val="none"/>
        </w:rPr>
      </w:pPr>
      <w:r w:rsidRPr="001C6D03">
        <w:rPr>
          <w:kern w:val="0"/>
          <w:sz w:val="24"/>
          <w:szCs w:val="24"/>
          <w14:ligatures w14:val="none"/>
        </w:rPr>
        <w:lastRenderedPageBreak/>
        <w:t xml:space="preserve">Ukupno se za izravna kapitalna ulaganja, u kojima je Grad investitor,  planira 27 </w:t>
      </w:r>
      <w:proofErr w:type="spellStart"/>
      <w:r w:rsidRPr="001C6D03">
        <w:rPr>
          <w:kern w:val="0"/>
          <w:sz w:val="24"/>
          <w:szCs w:val="24"/>
          <w14:ligatures w14:val="none"/>
        </w:rPr>
        <w:t>mil</w:t>
      </w:r>
      <w:proofErr w:type="spellEnd"/>
      <w:r w:rsidRPr="001C6D03">
        <w:rPr>
          <w:kern w:val="0"/>
          <w:sz w:val="24"/>
          <w:szCs w:val="24"/>
          <w14:ligatures w14:val="none"/>
        </w:rPr>
        <w:t xml:space="preserve"> eura kroz program Projektiranje i građenje objekata u vlasništvu grada i program Projektiranje i građenje objekata i uređaja komunalne infrastrukture. Neizravna ulaganja, ulaganja u kojima Grad sudjeluje u sufinanciranju investicija planirana su s 1.15 </w:t>
      </w:r>
      <w:proofErr w:type="spellStart"/>
      <w:r w:rsidRPr="001C6D03">
        <w:rPr>
          <w:kern w:val="0"/>
          <w:sz w:val="24"/>
          <w:szCs w:val="24"/>
          <w14:ligatures w14:val="none"/>
        </w:rPr>
        <w:t>mil</w:t>
      </w:r>
      <w:proofErr w:type="spellEnd"/>
      <w:r w:rsidRPr="001C6D03">
        <w:rPr>
          <w:kern w:val="0"/>
          <w:sz w:val="24"/>
          <w:szCs w:val="24"/>
          <w14:ligatures w14:val="none"/>
        </w:rPr>
        <w:t xml:space="preserve"> eura. Radi poboljšanja postojećeg standarda građana i nadalje se planiraju sredstva za sufinanciranje obrazovanje, pomoć najugroženijima, izdvajanja za pronatalitetnu politiku, izravne mjere u gospodarstvu, projekti u gospodarenju otpadom, zaštita i spašavanje itd. </w:t>
      </w:r>
    </w:p>
    <w:p w14:paraId="7314F74D" w14:textId="77777777" w:rsidR="001C6D03" w:rsidRPr="001C6D03" w:rsidRDefault="001C6D03" w:rsidP="001C6D03">
      <w:pPr>
        <w:spacing w:after="0" w:line="240" w:lineRule="auto"/>
        <w:jc w:val="both"/>
        <w:rPr>
          <w:kern w:val="0"/>
          <w:sz w:val="24"/>
          <w:szCs w:val="24"/>
          <w14:ligatures w14:val="none"/>
        </w:rPr>
      </w:pPr>
    </w:p>
    <w:p w14:paraId="066029D4" w14:textId="77777777" w:rsidR="001C6D03" w:rsidRPr="001C6D03" w:rsidRDefault="001C6D03" w:rsidP="001C6D03">
      <w:pPr>
        <w:spacing w:after="0" w:line="240" w:lineRule="auto"/>
        <w:rPr>
          <w:b/>
          <w:bCs/>
          <w:kern w:val="0"/>
          <w:sz w:val="24"/>
          <w:szCs w:val="24"/>
          <w14:ligatures w14:val="none"/>
        </w:rPr>
      </w:pPr>
      <w:r w:rsidRPr="001C6D03">
        <w:rPr>
          <w:b/>
          <w:bCs/>
          <w:kern w:val="0"/>
          <w:sz w:val="24"/>
          <w:szCs w:val="24"/>
          <w14:ligatures w14:val="none"/>
        </w:rPr>
        <w:t>2. OBRAZLOŽENJE PRIHODA I PRIMITAKA, RASHODA I IZDATAKA</w:t>
      </w:r>
    </w:p>
    <w:p w14:paraId="32317060" w14:textId="77777777" w:rsidR="001C6D03" w:rsidRPr="001C6D03" w:rsidRDefault="001C6D03" w:rsidP="001C6D03">
      <w:pPr>
        <w:spacing w:after="0" w:line="240" w:lineRule="auto"/>
        <w:jc w:val="both"/>
        <w:rPr>
          <w:kern w:val="0"/>
          <w:sz w:val="24"/>
          <w:szCs w:val="24"/>
          <w14:ligatures w14:val="none"/>
        </w:rPr>
      </w:pPr>
    </w:p>
    <w:p w14:paraId="2DB0DBDB" w14:textId="77777777" w:rsidR="001C6D03" w:rsidRPr="001C6D03" w:rsidRDefault="001C6D03" w:rsidP="001C6D03">
      <w:pPr>
        <w:spacing w:after="0" w:line="240" w:lineRule="auto"/>
        <w:jc w:val="both"/>
        <w:rPr>
          <w:b/>
          <w:bCs/>
          <w:kern w:val="0"/>
          <w:sz w:val="24"/>
          <w:szCs w:val="24"/>
          <w14:ligatures w14:val="none"/>
        </w:rPr>
      </w:pPr>
      <w:r w:rsidRPr="001C6D03">
        <w:rPr>
          <w:b/>
          <w:bCs/>
          <w:kern w:val="0"/>
          <w:sz w:val="24"/>
          <w:szCs w:val="24"/>
          <w14:ligatures w14:val="none"/>
        </w:rPr>
        <w:t xml:space="preserve">2.2. RAČUN PRIHODA I RASHODA </w:t>
      </w:r>
    </w:p>
    <w:p w14:paraId="74EF373F" w14:textId="77777777" w:rsidR="001C6D03" w:rsidRPr="001C6D03" w:rsidRDefault="001C6D03" w:rsidP="001C6D03">
      <w:pPr>
        <w:spacing w:after="0" w:line="240" w:lineRule="auto"/>
        <w:jc w:val="both"/>
        <w:rPr>
          <w:b/>
          <w:bCs/>
          <w:kern w:val="0"/>
          <w:sz w:val="24"/>
          <w:szCs w:val="24"/>
          <w14:ligatures w14:val="none"/>
        </w:rPr>
      </w:pPr>
    </w:p>
    <w:p w14:paraId="18277229" w14:textId="70293EF4" w:rsidR="001C6D03" w:rsidRPr="001C6D03" w:rsidRDefault="001C6D03" w:rsidP="001C6D03">
      <w:pPr>
        <w:spacing w:after="0" w:line="240" w:lineRule="auto"/>
        <w:ind w:firstLine="708"/>
        <w:jc w:val="both"/>
        <w:rPr>
          <w:kern w:val="0"/>
          <w:sz w:val="24"/>
          <w:szCs w:val="24"/>
          <w14:ligatures w14:val="none"/>
        </w:rPr>
      </w:pPr>
      <w:r w:rsidRPr="001C6D03">
        <w:rPr>
          <w:kern w:val="0"/>
          <w:sz w:val="24"/>
          <w:szCs w:val="24"/>
          <w14:ligatures w14:val="none"/>
        </w:rPr>
        <w:t>Prema Računu prihoda i rashoda prihodi poslovanja planirani su s iznosom od 26.024.324,00</w:t>
      </w:r>
      <w:r>
        <w:rPr>
          <w:kern w:val="0"/>
          <w:sz w:val="24"/>
          <w:szCs w:val="24"/>
          <w14:ligatures w14:val="none"/>
        </w:rPr>
        <w:t xml:space="preserve"> eura</w:t>
      </w:r>
      <w:r w:rsidRPr="001C6D03">
        <w:rPr>
          <w:kern w:val="0"/>
          <w:sz w:val="24"/>
          <w:szCs w:val="24"/>
          <w14:ligatures w14:val="none"/>
        </w:rPr>
        <w:t xml:space="preserve"> prihodi od prodaje nefinancijske imovine sa 5.221.235,00 </w:t>
      </w:r>
      <w:r>
        <w:rPr>
          <w:kern w:val="0"/>
          <w:sz w:val="24"/>
          <w:szCs w:val="24"/>
          <w14:ligatures w14:val="none"/>
        </w:rPr>
        <w:t>eura</w:t>
      </w:r>
      <w:r w:rsidRPr="001C6D03">
        <w:rPr>
          <w:kern w:val="0"/>
          <w:sz w:val="24"/>
          <w:szCs w:val="24"/>
          <w14:ligatures w14:val="none"/>
        </w:rPr>
        <w:t xml:space="preserve">, dok su istovremeno rashodi poslovanja planirani u iznosu od 12.946.517,00 </w:t>
      </w:r>
      <w:r>
        <w:rPr>
          <w:kern w:val="0"/>
          <w:sz w:val="24"/>
          <w:szCs w:val="24"/>
          <w14:ligatures w14:val="none"/>
        </w:rPr>
        <w:t>eura</w:t>
      </w:r>
      <w:r w:rsidRPr="001C6D03">
        <w:rPr>
          <w:kern w:val="0"/>
          <w:sz w:val="24"/>
          <w:szCs w:val="24"/>
          <w14:ligatures w14:val="none"/>
        </w:rPr>
        <w:t>, rashodi za nabavu nefinancijske imovine sa 27.606.887,00</w:t>
      </w:r>
      <w:r>
        <w:rPr>
          <w:kern w:val="0"/>
          <w:sz w:val="24"/>
          <w:szCs w:val="24"/>
          <w14:ligatures w14:val="none"/>
        </w:rPr>
        <w:t xml:space="preserve"> eura</w:t>
      </w:r>
      <w:r w:rsidRPr="001C6D03">
        <w:rPr>
          <w:kern w:val="0"/>
          <w:sz w:val="24"/>
          <w:szCs w:val="24"/>
          <w14:ligatures w14:val="none"/>
        </w:rPr>
        <w:t xml:space="preserve">. Primici od financijske imovine i zaduživanja planirani su u iznosu od 8.935.926,00 </w:t>
      </w:r>
      <w:r>
        <w:rPr>
          <w:kern w:val="0"/>
          <w:sz w:val="24"/>
          <w:szCs w:val="24"/>
          <w14:ligatures w14:val="none"/>
        </w:rPr>
        <w:t>eura</w:t>
      </w:r>
      <w:r w:rsidRPr="001C6D03">
        <w:rPr>
          <w:kern w:val="0"/>
          <w:sz w:val="24"/>
          <w:szCs w:val="24"/>
          <w14:ligatures w14:val="none"/>
        </w:rPr>
        <w:t xml:space="preserve">, dok su izdaci za financijsku imovinu i otplate zajmova predviđeni s iznosom od 308.500,00 </w:t>
      </w:r>
      <w:r>
        <w:rPr>
          <w:kern w:val="0"/>
          <w:sz w:val="24"/>
          <w:szCs w:val="24"/>
          <w14:ligatures w14:val="none"/>
        </w:rPr>
        <w:t>eura</w:t>
      </w:r>
      <w:r w:rsidRPr="001C6D03">
        <w:rPr>
          <w:kern w:val="0"/>
          <w:sz w:val="24"/>
          <w:szCs w:val="24"/>
          <w14:ligatures w14:val="none"/>
        </w:rPr>
        <w:t xml:space="preserve">. Raspoloživa sredstva iz prethodnih godina planirana su u iznosu od 294.313,00 </w:t>
      </w:r>
      <w:r>
        <w:rPr>
          <w:kern w:val="0"/>
          <w:sz w:val="24"/>
          <w:szCs w:val="24"/>
          <w14:ligatures w14:val="none"/>
        </w:rPr>
        <w:t>eura</w:t>
      </w:r>
      <w:r w:rsidRPr="001C6D03">
        <w:rPr>
          <w:kern w:val="0"/>
          <w:sz w:val="24"/>
          <w:szCs w:val="24"/>
          <w14:ligatures w14:val="none"/>
        </w:rPr>
        <w:t xml:space="preserve">.     </w:t>
      </w:r>
    </w:p>
    <w:p w14:paraId="3C53558D" w14:textId="4EBBC2E6" w:rsidR="001C6D03" w:rsidRPr="001C6D03" w:rsidRDefault="001C6D03" w:rsidP="001C6D03">
      <w:pPr>
        <w:spacing w:after="0" w:line="240" w:lineRule="auto"/>
        <w:jc w:val="both"/>
        <w:rPr>
          <w:kern w:val="0"/>
          <w:sz w:val="24"/>
          <w:szCs w:val="24"/>
          <w14:ligatures w14:val="none"/>
        </w:rPr>
      </w:pPr>
      <w:r w:rsidRPr="001C6D03">
        <w:rPr>
          <w:kern w:val="0"/>
          <w:sz w:val="24"/>
          <w:szCs w:val="24"/>
          <w14:ligatures w14:val="none"/>
        </w:rPr>
        <w:t xml:space="preserve">Dakle, ukupni prihodi i primici iznose 40.181.485,00 </w:t>
      </w:r>
      <w:r>
        <w:rPr>
          <w:kern w:val="0"/>
          <w:sz w:val="24"/>
          <w:szCs w:val="24"/>
          <w14:ligatures w14:val="none"/>
        </w:rPr>
        <w:t>eura</w:t>
      </w:r>
      <w:r w:rsidRPr="001C6D03">
        <w:rPr>
          <w:kern w:val="0"/>
          <w:sz w:val="24"/>
          <w:szCs w:val="24"/>
          <w14:ligatures w14:val="none"/>
        </w:rPr>
        <w:t xml:space="preserve"> što uvećano za planirani višak prihoda iz prethodne godine u iznosu od 295.613,00 € čini ukupan iznos proračun od 40.477.098,00 </w:t>
      </w:r>
      <w:r>
        <w:rPr>
          <w:kern w:val="0"/>
          <w:sz w:val="24"/>
          <w:szCs w:val="24"/>
          <w14:ligatures w14:val="none"/>
        </w:rPr>
        <w:t>eura</w:t>
      </w:r>
      <w:r w:rsidRPr="001C6D03">
        <w:rPr>
          <w:kern w:val="0"/>
          <w:sz w:val="24"/>
          <w:szCs w:val="24"/>
          <w14:ligatures w14:val="none"/>
        </w:rPr>
        <w:t xml:space="preserve">. </w:t>
      </w:r>
    </w:p>
    <w:p w14:paraId="6405E713" w14:textId="77777777" w:rsidR="001C6D03" w:rsidRPr="001C6D03" w:rsidRDefault="001C6D03" w:rsidP="001C6D03">
      <w:pPr>
        <w:spacing w:after="0" w:line="240" w:lineRule="auto"/>
        <w:jc w:val="both"/>
        <w:rPr>
          <w:kern w:val="0"/>
          <w:sz w:val="24"/>
          <w:szCs w:val="24"/>
          <w14:ligatures w14:val="none"/>
        </w:rPr>
      </w:pPr>
      <w:r w:rsidRPr="001C6D03">
        <w:rPr>
          <w:kern w:val="0"/>
          <w:sz w:val="24"/>
          <w:szCs w:val="24"/>
          <w14:ligatures w14:val="none"/>
        </w:rPr>
        <w:t>Razvrstavanjem plana prihoda proračuna po izvoru financiranja, prihodi proračuna imaju sljedeću strukturu:</w:t>
      </w:r>
    </w:p>
    <w:p w14:paraId="517EB079" w14:textId="28CA1F90" w:rsidR="001C6D03" w:rsidRPr="001C6D03" w:rsidRDefault="001C6D03" w:rsidP="001C6D03">
      <w:pPr>
        <w:numPr>
          <w:ilvl w:val="0"/>
          <w:numId w:val="26"/>
        </w:numPr>
        <w:spacing w:after="0" w:line="240" w:lineRule="auto"/>
        <w:contextualSpacing/>
        <w:jc w:val="both"/>
        <w:rPr>
          <w:kern w:val="0"/>
          <w:sz w:val="24"/>
          <w:szCs w:val="24"/>
          <w14:ligatures w14:val="none"/>
        </w:rPr>
      </w:pPr>
      <w:r w:rsidRPr="001C6D03">
        <w:rPr>
          <w:kern w:val="0"/>
          <w:sz w:val="24"/>
          <w:szCs w:val="24"/>
          <w14:ligatures w14:val="none"/>
        </w:rPr>
        <w:t xml:space="preserve">Opći prihodi i primici – 10.881.132,00 </w:t>
      </w:r>
      <w:r>
        <w:rPr>
          <w:kern w:val="0"/>
          <w:sz w:val="24"/>
          <w:szCs w:val="24"/>
          <w14:ligatures w14:val="none"/>
        </w:rPr>
        <w:t>eura</w:t>
      </w:r>
    </w:p>
    <w:p w14:paraId="0444F35E" w14:textId="12C32265" w:rsidR="001C6D03" w:rsidRPr="001C6D03" w:rsidRDefault="001C6D03" w:rsidP="001C6D03">
      <w:pPr>
        <w:numPr>
          <w:ilvl w:val="0"/>
          <w:numId w:val="26"/>
        </w:numPr>
        <w:spacing w:after="0" w:line="240" w:lineRule="auto"/>
        <w:contextualSpacing/>
        <w:jc w:val="both"/>
        <w:rPr>
          <w:kern w:val="0"/>
          <w:sz w:val="24"/>
          <w:szCs w:val="24"/>
          <w14:ligatures w14:val="none"/>
        </w:rPr>
      </w:pPr>
      <w:r w:rsidRPr="001C6D03">
        <w:rPr>
          <w:kern w:val="0"/>
          <w:sz w:val="24"/>
          <w:szCs w:val="24"/>
          <w14:ligatures w14:val="none"/>
        </w:rPr>
        <w:t xml:space="preserve">Prihodi za posebne namjene – 3.254.632,00 </w:t>
      </w:r>
      <w:r>
        <w:rPr>
          <w:kern w:val="0"/>
          <w:sz w:val="24"/>
          <w:szCs w:val="24"/>
          <w14:ligatures w14:val="none"/>
        </w:rPr>
        <w:t>eura</w:t>
      </w:r>
    </w:p>
    <w:p w14:paraId="643915B8" w14:textId="3C6F454A" w:rsidR="001C6D03" w:rsidRPr="001C6D03" w:rsidRDefault="001C6D03" w:rsidP="001C6D03">
      <w:pPr>
        <w:numPr>
          <w:ilvl w:val="0"/>
          <w:numId w:val="26"/>
        </w:numPr>
        <w:spacing w:after="0" w:line="240" w:lineRule="auto"/>
        <w:contextualSpacing/>
        <w:jc w:val="both"/>
        <w:rPr>
          <w:kern w:val="0"/>
          <w:sz w:val="24"/>
          <w:szCs w:val="24"/>
          <w14:ligatures w14:val="none"/>
        </w:rPr>
      </w:pPr>
      <w:r w:rsidRPr="001C6D03">
        <w:rPr>
          <w:kern w:val="0"/>
          <w:sz w:val="24"/>
          <w:szCs w:val="24"/>
          <w14:ligatures w14:val="none"/>
        </w:rPr>
        <w:t xml:space="preserve">Prihodi pomoći iz drugih proračuna – 11.836.340,00 </w:t>
      </w:r>
      <w:r>
        <w:rPr>
          <w:kern w:val="0"/>
          <w:sz w:val="24"/>
          <w:szCs w:val="24"/>
          <w14:ligatures w14:val="none"/>
        </w:rPr>
        <w:t>eura</w:t>
      </w:r>
    </w:p>
    <w:p w14:paraId="7D031300" w14:textId="22B43572" w:rsidR="001C6D03" w:rsidRPr="001C6D03" w:rsidRDefault="001C6D03" w:rsidP="001C6D03">
      <w:pPr>
        <w:numPr>
          <w:ilvl w:val="0"/>
          <w:numId w:val="26"/>
        </w:numPr>
        <w:spacing w:after="0" w:line="240" w:lineRule="auto"/>
        <w:contextualSpacing/>
        <w:jc w:val="both"/>
        <w:rPr>
          <w:kern w:val="0"/>
          <w:sz w:val="24"/>
          <w:szCs w:val="24"/>
          <w14:ligatures w14:val="none"/>
        </w:rPr>
      </w:pPr>
      <w:r w:rsidRPr="001C6D03">
        <w:rPr>
          <w:kern w:val="0"/>
          <w:sz w:val="24"/>
          <w:szCs w:val="24"/>
          <w14:ligatures w14:val="none"/>
        </w:rPr>
        <w:t xml:space="preserve">Vlastiti prihodi proračunskih korisnika – 64.997,00 </w:t>
      </w:r>
      <w:r>
        <w:rPr>
          <w:kern w:val="0"/>
          <w:sz w:val="24"/>
          <w:szCs w:val="24"/>
          <w14:ligatures w14:val="none"/>
        </w:rPr>
        <w:t>eura</w:t>
      </w:r>
    </w:p>
    <w:p w14:paraId="79FCDB10" w14:textId="77C6D1B4" w:rsidR="001C6D03" w:rsidRPr="001C6D03" w:rsidRDefault="001C6D03" w:rsidP="001C6D03">
      <w:pPr>
        <w:numPr>
          <w:ilvl w:val="0"/>
          <w:numId w:val="26"/>
        </w:numPr>
        <w:spacing w:after="0" w:line="240" w:lineRule="auto"/>
        <w:contextualSpacing/>
        <w:jc w:val="both"/>
        <w:rPr>
          <w:kern w:val="0"/>
          <w:sz w:val="24"/>
          <w:szCs w:val="24"/>
          <w14:ligatures w14:val="none"/>
        </w:rPr>
      </w:pPr>
      <w:r w:rsidRPr="001C6D03">
        <w:rPr>
          <w:kern w:val="0"/>
          <w:sz w:val="24"/>
          <w:szCs w:val="24"/>
          <w14:ligatures w14:val="none"/>
        </w:rPr>
        <w:t xml:space="preserve">Prihodi od prodaje ili zamjene imovine  - 5.081.235,00 </w:t>
      </w:r>
      <w:r>
        <w:rPr>
          <w:kern w:val="0"/>
          <w:sz w:val="24"/>
          <w:szCs w:val="24"/>
          <w14:ligatures w14:val="none"/>
        </w:rPr>
        <w:t>eura</w:t>
      </w:r>
    </w:p>
    <w:p w14:paraId="746CDC96" w14:textId="4E964B1D" w:rsidR="001C6D03" w:rsidRPr="001C6D03" w:rsidRDefault="001C6D03" w:rsidP="001C6D03">
      <w:pPr>
        <w:numPr>
          <w:ilvl w:val="0"/>
          <w:numId w:val="26"/>
        </w:numPr>
        <w:spacing w:after="0" w:line="240" w:lineRule="auto"/>
        <w:contextualSpacing/>
        <w:jc w:val="both"/>
        <w:rPr>
          <w:kern w:val="0"/>
          <w:sz w:val="24"/>
          <w:szCs w:val="24"/>
          <w14:ligatures w14:val="none"/>
        </w:rPr>
      </w:pPr>
      <w:r w:rsidRPr="001C6D03">
        <w:rPr>
          <w:kern w:val="0"/>
          <w:sz w:val="24"/>
          <w:szCs w:val="24"/>
          <w14:ligatures w14:val="none"/>
        </w:rPr>
        <w:t xml:space="preserve">Donacije – 127.223,00 </w:t>
      </w:r>
      <w:r>
        <w:rPr>
          <w:kern w:val="0"/>
          <w:sz w:val="24"/>
          <w:szCs w:val="24"/>
          <w14:ligatures w14:val="none"/>
        </w:rPr>
        <w:t>eura</w:t>
      </w:r>
    </w:p>
    <w:p w14:paraId="0F57565D" w14:textId="71566C44" w:rsidR="001C6D03" w:rsidRPr="001C6D03" w:rsidRDefault="001C6D03" w:rsidP="001C6D03">
      <w:pPr>
        <w:numPr>
          <w:ilvl w:val="0"/>
          <w:numId w:val="26"/>
        </w:numPr>
        <w:spacing w:after="0" w:line="240" w:lineRule="auto"/>
        <w:contextualSpacing/>
        <w:jc w:val="both"/>
        <w:rPr>
          <w:kern w:val="0"/>
          <w:sz w:val="24"/>
          <w:szCs w:val="24"/>
          <w14:ligatures w14:val="none"/>
        </w:rPr>
      </w:pPr>
      <w:r w:rsidRPr="001C6D03">
        <w:rPr>
          <w:kern w:val="0"/>
          <w:sz w:val="24"/>
          <w:szCs w:val="24"/>
          <w14:ligatures w14:val="none"/>
        </w:rPr>
        <w:t xml:space="preserve">Namjenski primici – 8.935.926,00 </w:t>
      </w:r>
      <w:r>
        <w:rPr>
          <w:kern w:val="0"/>
          <w:sz w:val="24"/>
          <w:szCs w:val="24"/>
          <w14:ligatures w14:val="none"/>
        </w:rPr>
        <w:t>eura</w:t>
      </w:r>
    </w:p>
    <w:p w14:paraId="2498E89B" w14:textId="77777777" w:rsidR="001C6D03" w:rsidRPr="001C6D03" w:rsidRDefault="001C6D03" w:rsidP="001C6D03">
      <w:pPr>
        <w:spacing w:after="0" w:line="240" w:lineRule="auto"/>
        <w:jc w:val="both"/>
        <w:rPr>
          <w:kern w:val="0"/>
          <w:sz w:val="24"/>
          <w:szCs w:val="24"/>
          <w14:ligatures w14:val="none"/>
        </w:rPr>
      </w:pPr>
      <w:r w:rsidRPr="001C6D03">
        <w:rPr>
          <w:kern w:val="0"/>
          <w:sz w:val="24"/>
          <w:szCs w:val="24"/>
          <w14:ligatures w14:val="none"/>
        </w:rPr>
        <w:t>Prema navedenom, u strukturi prihoda proračuna najveći su prihodi pomoći koji čine 30 % proračuna, kreditna sredstva 22%,  opći prihodi i primici  27 %.</w:t>
      </w:r>
    </w:p>
    <w:p w14:paraId="19204C57" w14:textId="77777777" w:rsidR="001C6D03" w:rsidRPr="001C6D03" w:rsidRDefault="001C6D03" w:rsidP="001C6D03">
      <w:pPr>
        <w:spacing w:after="0" w:line="240" w:lineRule="auto"/>
        <w:jc w:val="both"/>
        <w:rPr>
          <w:kern w:val="0"/>
          <w:sz w:val="24"/>
          <w:szCs w:val="24"/>
          <w14:ligatures w14:val="none"/>
        </w:rPr>
      </w:pPr>
    </w:p>
    <w:p w14:paraId="071D6AC5" w14:textId="77777777" w:rsidR="001C6D03" w:rsidRPr="001C6D03" w:rsidRDefault="001C6D03" w:rsidP="001C6D03">
      <w:pPr>
        <w:spacing w:after="0" w:line="240" w:lineRule="auto"/>
        <w:jc w:val="both"/>
        <w:rPr>
          <w:b/>
          <w:bCs/>
          <w:kern w:val="0"/>
          <w:sz w:val="24"/>
          <w:szCs w:val="24"/>
          <w14:ligatures w14:val="none"/>
        </w:rPr>
      </w:pPr>
      <w:r w:rsidRPr="001C6D03">
        <w:rPr>
          <w:b/>
          <w:bCs/>
          <w:kern w:val="0"/>
          <w:sz w:val="24"/>
          <w:szCs w:val="24"/>
          <w14:ligatures w14:val="none"/>
        </w:rPr>
        <w:t>2.2.1. Prihodi poslovanja</w:t>
      </w:r>
    </w:p>
    <w:p w14:paraId="0E95ADC8" w14:textId="77777777" w:rsidR="001C6D03" w:rsidRPr="001C6D03" w:rsidRDefault="001C6D03" w:rsidP="001C6D03">
      <w:pPr>
        <w:spacing w:after="0" w:line="240" w:lineRule="auto"/>
        <w:jc w:val="both"/>
        <w:rPr>
          <w:b/>
          <w:bCs/>
          <w:kern w:val="0"/>
          <w:sz w:val="24"/>
          <w:szCs w:val="24"/>
          <w14:ligatures w14:val="none"/>
        </w:rPr>
      </w:pPr>
    </w:p>
    <w:p w14:paraId="1F389D90" w14:textId="006A1EB7" w:rsidR="001C6D03" w:rsidRPr="001C6D03" w:rsidRDefault="001C6D03" w:rsidP="001C6D03">
      <w:pPr>
        <w:spacing w:after="0" w:line="240" w:lineRule="auto"/>
        <w:ind w:firstLine="708"/>
        <w:jc w:val="both"/>
        <w:rPr>
          <w:color w:val="FF0000"/>
          <w:kern w:val="0"/>
          <w:sz w:val="24"/>
          <w:szCs w:val="24"/>
          <w14:ligatures w14:val="none"/>
        </w:rPr>
      </w:pPr>
      <w:bookmarkStart w:id="0" w:name="_Hlk120263165"/>
      <w:r w:rsidRPr="001C6D03">
        <w:rPr>
          <w:i/>
          <w:kern w:val="0"/>
          <w:sz w:val="24"/>
          <w:szCs w:val="24"/>
          <w14:ligatures w14:val="none"/>
        </w:rPr>
        <w:t>Prihodi poslovanja</w:t>
      </w:r>
      <w:r w:rsidRPr="001C6D03">
        <w:rPr>
          <w:kern w:val="0"/>
          <w:sz w:val="24"/>
          <w:szCs w:val="24"/>
          <w14:ligatures w14:val="none"/>
        </w:rPr>
        <w:t xml:space="preserve"> planirani su u iznosu od 26.024.324,00 </w:t>
      </w:r>
      <w:r>
        <w:rPr>
          <w:kern w:val="0"/>
          <w:sz w:val="24"/>
          <w:szCs w:val="24"/>
          <w14:ligatures w14:val="none"/>
        </w:rPr>
        <w:t>eura</w:t>
      </w:r>
      <w:r w:rsidRPr="001C6D03">
        <w:rPr>
          <w:kern w:val="0"/>
          <w:sz w:val="24"/>
          <w:szCs w:val="24"/>
          <w14:ligatures w14:val="none"/>
        </w:rPr>
        <w:t xml:space="preserve">, što je u odnosu na tekući plan manje za 6.948,094,00 </w:t>
      </w:r>
      <w:r>
        <w:rPr>
          <w:kern w:val="0"/>
          <w:sz w:val="24"/>
          <w:szCs w:val="24"/>
          <w14:ligatures w14:val="none"/>
        </w:rPr>
        <w:t>eura</w:t>
      </w:r>
      <w:r w:rsidRPr="001C6D03">
        <w:rPr>
          <w:kern w:val="0"/>
          <w:sz w:val="24"/>
          <w:szCs w:val="24"/>
          <w14:ligatures w14:val="none"/>
        </w:rPr>
        <w:t xml:space="preserve">. </w:t>
      </w:r>
    </w:p>
    <w:bookmarkEnd w:id="0"/>
    <w:p w14:paraId="5A0150DD" w14:textId="3A3002A8" w:rsidR="001C6D03" w:rsidRPr="001C6D03" w:rsidRDefault="001C6D03" w:rsidP="001C6D03">
      <w:pPr>
        <w:spacing w:after="0" w:line="240" w:lineRule="auto"/>
        <w:ind w:firstLine="708"/>
        <w:jc w:val="both"/>
        <w:rPr>
          <w:kern w:val="0"/>
          <w:sz w:val="24"/>
          <w:szCs w:val="24"/>
          <w14:ligatures w14:val="none"/>
        </w:rPr>
      </w:pPr>
      <w:r w:rsidRPr="001C6D03">
        <w:rPr>
          <w:kern w:val="0"/>
          <w:sz w:val="24"/>
          <w:szCs w:val="24"/>
          <w14:ligatures w14:val="none"/>
        </w:rPr>
        <w:t xml:space="preserve">U strukturi prihoda poslovanja planirani su prihodi pomoći s iznosom od 11.842.392,00 </w:t>
      </w:r>
      <w:r>
        <w:rPr>
          <w:kern w:val="0"/>
          <w:sz w:val="24"/>
          <w:szCs w:val="24"/>
          <w14:ligatures w14:val="none"/>
        </w:rPr>
        <w:t>eura</w:t>
      </w:r>
      <w:r w:rsidRPr="001C6D03">
        <w:rPr>
          <w:kern w:val="0"/>
          <w:sz w:val="24"/>
          <w:szCs w:val="24"/>
          <w14:ligatures w14:val="none"/>
        </w:rPr>
        <w:t xml:space="preserve">, prihodi od poreza s iznosom od 8.498.260,00 </w:t>
      </w:r>
      <w:r>
        <w:rPr>
          <w:kern w:val="0"/>
          <w:sz w:val="24"/>
          <w:szCs w:val="24"/>
          <w14:ligatures w14:val="none"/>
        </w:rPr>
        <w:t>eura</w:t>
      </w:r>
      <w:r w:rsidRPr="001C6D03">
        <w:rPr>
          <w:kern w:val="0"/>
          <w:sz w:val="24"/>
          <w:szCs w:val="24"/>
          <w14:ligatures w14:val="none"/>
        </w:rPr>
        <w:t xml:space="preserve">, prihodi od upravnih i administrativnih pristojbi 3.305.540,00  </w:t>
      </w:r>
      <w:r>
        <w:rPr>
          <w:kern w:val="0"/>
          <w:sz w:val="24"/>
          <w:szCs w:val="24"/>
          <w14:ligatures w14:val="none"/>
        </w:rPr>
        <w:t>eura</w:t>
      </w:r>
      <w:r w:rsidRPr="001C6D03">
        <w:rPr>
          <w:kern w:val="0"/>
          <w:sz w:val="24"/>
          <w:szCs w:val="24"/>
          <w14:ligatures w14:val="none"/>
        </w:rPr>
        <w:t xml:space="preserve">, prihodi od imovine s planom od 2.236.772,00 </w:t>
      </w:r>
      <w:r>
        <w:rPr>
          <w:kern w:val="0"/>
          <w:sz w:val="24"/>
          <w:szCs w:val="24"/>
          <w14:ligatures w14:val="none"/>
        </w:rPr>
        <w:t>eura</w:t>
      </w:r>
      <w:r w:rsidRPr="001C6D03">
        <w:rPr>
          <w:kern w:val="0"/>
          <w:sz w:val="24"/>
          <w:szCs w:val="24"/>
          <w14:ligatures w14:val="none"/>
        </w:rPr>
        <w:t xml:space="preserve">, prihodi od prodaje proizvoda i robe sa 121.360,00 </w:t>
      </w:r>
      <w:r>
        <w:rPr>
          <w:kern w:val="0"/>
          <w:sz w:val="24"/>
          <w:szCs w:val="24"/>
          <w14:ligatures w14:val="none"/>
        </w:rPr>
        <w:t>eura</w:t>
      </w:r>
      <w:r w:rsidRPr="001C6D03">
        <w:rPr>
          <w:kern w:val="0"/>
          <w:sz w:val="24"/>
          <w:szCs w:val="24"/>
          <w14:ligatures w14:val="none"/>
        </w:rPr>
        <w:t xml:space="preserve"> i prihodi od kazni 20.000 </w:t>
      </w:r>
      <w:r>
        <w:rPr>
          <w:kern w:val="0"/>
          <w:sz w:val="24"/>
          <w:szCs w:val="24"/>
          <w14:ligatures w14:val="none"/>
        </w:rPr>
        <w:t>eura</w:t>
      </w:r>
      <w:r w:rsidRPr="001C6D03">
        <w:rPr>
          <w:kern w:val="0"/>
          <w:sz w:val="24"/>
          <w:szCs w:val="24"/>
          <w14:ligatures w14:val="none"/>
        </w:rPr>
        <w:t>.</w:t>
      </w:r>
    </w:p>
    <w:p w14:paraId="7F8806EC" w14:textId="3DBCA266" w:rsidR="001C6D03" w:rsidRPr="001C6D03" w:rsidRDefault="001C6D03" w:rsidP="001C6D03">
      <w:pPr>
        <w:spacing w:after="0" w:line="240" w:lineRule="auto"/>
        <w:ind w:firstLine="708"/>
        <w:jc w:val="both"/>
        <w:rPr>
          <w:color w:val="FF0000"/>
          <w:kern w:val="0"/>
          <w:sz w:val="24"/>
          <w:szCs w:val="24"/>
          <w14:ligatures w14:val="none"/>
        </w:rPr>
      </w:pPr>
      <w:r w:rsidRPr="001C6D03">
        <w:rPr>
          <w:i/>
          <w:kern w:val="0"/>
          <w:sz w:val="24"/>
          <w:szCs w:val="24"/>
          <w14:ligatures w14:val="none"/>
        </w:rPr>
        <w:t>Prihodi od poreza</w:t>
      </w:r>
      <w:r w:rsidRPr="001C6D03">
        <w:rPr>
          <w:kern w:val="0"/>
          <w:sz w:val="24"/>
          <w:szCs w:val="24"/>
          <w14:ligatures w14:val="none"/>
        </w:rPr>
        <w:t xml:space="preserve"> planirani su u iznosu od 8.498.260,00 </w:t>
      </w:r>
      <w:r>
        <w:rPr>
          <w:kern w:val="0"/>
          <w:sz w:val="24"/>
          <w:szCs w:val="24"/>
          <w14:ligatures w14:val="none"/>
        </w:rPr>
        <w:t>eura</w:t>
      </w:r>
      <w:r w:rsidRPr="001C6D03">
        <w:rPr>
          <w:kern w:val="0"/>
          <w:sz w:val="24"/>
          <w:szCs w:val="24"/>
          <w14:ligatures w14:val="none"/>
        </w:rPr>
        <w:t xml:space="preserve">, što je u odnosu na tekući plan više za 1%. </w:t>
      </w:r>
    </w:p>
    <w:p w14:paraId="207E875E" w14:textId="749350EF" w:rsidR="001C6D03" w:rsidRPr="001C6D03" w:rsidRDefault="001C6D03" w:rsidP="001C6D03">
      <w:pPr>
        <w:spacing w:after="0" w:line="240" w:lineRule="auto"/>
        <w:ind w:firstLine="708"/>
        <w:jc w:val="both"/>
        <w:rPr>
          <w:kern w:val="0"/>
          <w:sz w:val="24"/>
          <w:szCs w:val="24"/>
          <w14:ligatures w14:val="none"/>
        </w:rPr>
      </w:pPr>
      <w:r w:rsidRPr="001C6D03">
        <w:rPr>
          <w:i/>
          <w:kern w:val="0"/>
          <w:sz w:val="24"/>
          <w:szCs w:val="24"/>
          <w14:ligatures w14:val="none"/>
        </w:rPr>
        <w:t>Prihode od poreza</w:t>
      </w:r>
      <w:r w:rsidRPr="001C6D03">
        <w:rPr>
          <w:kern w:val="0"/>
          <w:sz w:val="24"/>
          <w:szCs w:val="24"/>
          <w14:ligatures w14:val="none"/>
        </w:rPr>
        <w:t xml:space="preserve"> čine prihodi od poreza na dohodak s iznosom od 7.980.000,00 </w:t>
      </w:r>
      <w:r>
        <w:rPr>
          <w:kern w:val="0"/>
          <w:sz w:val="24"/>
          <w:szCs w:val="24"/>
          <w14:ligatures w14:val="none"/>
        </w:rPr>
        <w:t>eura</w:t>
      </w:r>
      <w:r w:rsidRPr="001C6D03">
        <w:rPr>
          <w:kern w:val="0"/>
          <w:sz w:val="24"/>
          <w:szCs w:val="24"/>
          <w14:ligatures w14:val="none"/>
        </w:rPr>
        <w:t xml:space="preserve">, prihodi od poreza na promet nekretnina ili povremeni porez na imovinu u iznosu od </w:t>
      </w:r>
      <w:r w:rsidRPr="001C6D03">
        <w:rPr>
          <w:kern w:val="0"/>
          <w:sz w:val="24"/>
          <w:szCs w:val="24"/>
          <w14:ligatures w14:val="none"/>
        </w:rPr>
        <w:lastRenderedPageBreak/>
        <w:t xml:space="preserve">237.500,00 </w:t>
      </w:r>
      <w:r>
        <w:rPr>
          <w:kern w:val="0"/>
          <w:sz w:val="24"/>
          <w:szCs w:val="24"/>
          <w14:ligatures w14:val="none"/>
        </w:rPr>
        <w:t>eura</w:t>
      </w:r>
      <w:r w:rsidRPr="001C6D03">
        <w:rPr>
          <w:kern w:val="0"/>
          <w:sz w:val="24"/>
          <w:szCs w:val="24"/>
          <w14:ligatures w14:val="none"/>
        </w:rPr>
        <w:t xml:space="preserve">, gradski porezi sa 254.260,00 </w:t>
      </w:r>
      <w:r>
        <w:rPr>
          <w:kern w:val="0"/>
          <w:sz w:val="24"/>
          <w:szCs w:val="24"/>
          <w14:ligatures w14:val="none"/>
        </w:rPr>
        <w:t>eura</w:t>
      </w:r>
      <w:r w:rsidRPr="001C6D03">
        <w:rPr>
          <w:kern w:val="0"/>
          <w:sz w:val="24"/>
          <w:szCs w:val="24"/>
          <w14:ligatures w14:val="none"/>
        </w:rPr>
        <w:t xml:space="preserve"> i decentralizirana sredstva iz dodatnog udjela u porezu na dohodak s 26.500 </w:t>
      </w:r>
      <w:r>
        <w:rPr>
          <w:kern w:val="0"/>
          <w:sz w:val="24"/>
          <w:szCs w:val="24"/>
          <w14:ligatures w14:val="none"/>
        </w:rPr>
        <w:t>eura</w:t>
      </w:r>
      <w:r w:rsidRPr="001C6D03">
        <w:rPr>
          <w:kern w:val="0"/>
          <w:sz w:val="24"/>
          <w:szCs w:val="24"/>
          <w14:ligatures w14:val="none"/>
        </w:rPr>
        <w:t xml:space="preserve">. </w:t>
      </w:r>
    </w:p>
    <w:p w14:paraId="311BEFE6" w14:textId="38A3E117" w:rsidR="001C6D03" w:rsidRPr="001C6D03" w:rsidRDefault="001C6D03" w:rsidP="001C6D03">
      <w:pPr>
        <w:spacing w:after="0" w:line="240" w:lineRule="auto"/>
        <w:ind w:firstLine="708"/>
        <w:jc w:val="both"/>
        <w:rPr>
          <w:kern w:val="0"/>
          <w:sz w:val="24"/>
          <w:szCs w:val="24"/>
          <w14:ligatures w14:val="none"/>
        </w:rPr>
      </w:pPr>
      <w:r w:rsidRPr="001C6D03">
        <w:rPr>
          <w:i/>
          <w:kern w:val="0"/>
          <w:sz w:val="24"/>
          <w:szCs w:val="24"/>
          <w14:ligatures w14:val="none"/>
        </w:rPr>
        <w:t>Pomoći iz inozemstva i od subjekata unutar općeg proračuna</w:t>
      </w:r>
      <w:r w:rsidRPr="001C6D03">
        <w:rPr>
          <w:kern w:val="0"/>
          <w:sz w:val="24"/>
          <w:szCs w:val="24"/>
          <w14:ligatures w14:val="none"/>
        </w:rPr>
        <w:t xml:space="preserve"> čine prihodi pomoći na ime fiskalnog izravnanja s iznosom od 2.746.161 </w:t>
      </w:r>
      <w:r>
        <w:rPr>
          <w:kern w:val="0"/>
          <w:sz w:val="24"/>
          <w:szCs w:val="24"/>
          <w14:ligatures w14:val="none"/>
        </w:rPr>
        <w:t>eura</w:t>
      </w:r>
      <w:r w:rsidRPr="001C6D03">
        <w:rPr>
          <w:kern w:val="0"/>
          <w:sz w:val="24"/>
          <w:szCs w:val="24"/>
          <w14:ligatures w14:val="none"/>
        </w:rPr>
        <w:t xml:space="preserve">, prihodi pomoći za projekte proračunskih korisnika u iznosu od 222.660,00 </w:t>
      </w:r>
      <w:r>
        <w:rPr>
          <w:kern w:val="0"/>
          <w:sz w:val="24"/>
          <w:szCs w:val="24"/>
          <w14:ligatures w14:val="none"/>
        </w:rPr>
        <w:t>eura</w:t>
      </w:r>
      <w:r w:rsidRPr="001C6D03">
        <w:rPr>
          <w:kern w:val="0"/>
          <w:sz w:val="24"/>
          <w:szCs w:val="24"/>
          <w14:ligatures w14:val="none"/>
        </w:rPr>
        <w:t xml:space="preserve">, pomoći na ime decentraliziranih sredstava 284.959,00 </w:t>
      </w:r>
      <w:r>
        <w:rPr>
          <w:kern w:val="0"/>
          <w:sz w:val="24"/>
          <w:szCs w:val="24"/>
          <w14:ligatures w14:val="none"/>
        </w:rPr>
        <w:t>eura</w:t>
      </w:r>
      <w:r w:rsidRPr="001C6D03">
        <w:rPr>
          <w:kern w:val="0"/>
          <w:sz w:val="24"/>
          <w:szCs w:val="24"/>
          <w14:ligatures w14:val="none"/>
        </w:rPr>
        <w:t xml:space="preserve">, pomoći za kapitalne projekte koje provodi Grad 8.582.560,00 </w:t>
      </w:r>
      <w:r>
        <w:rPr>
          <w:kern w:val="0"/>
          <w:sz w:val="24"/>
          <w:szCs w:val="24"/>
          <w14:ligatures w14:val="none"/>
        </w:rPr>
        <w:t>eura</w:t>
      </w:r>
      <w:r w:rsidRPr="001C6D03">
        <w:rPr>
          <w:kern w:val="0"/>
          <w:sz w:val="24"/>
          <w:szCs w:val="24"/>
          <w14:ligatures w14:val="none"/>
        </w:rPr>
        <w:t xml:space="preserve">.  </w:t>
      </w:r>
    </w:p>
    <w:p w14:paraId="17CF20BA" w14:textId="0049A3C5" w:rsidR="001C6D03" w:rsidRPr="001C6D03" w:rsidRDefault="001C6D03" w:rsidP="001C6D03">
      <w:pPr>
        <w:spacing w:after="0" w:line="240" w:lineRule="auto"/>
        <w:ind w:firstLine="708"/>
        <w:jc w:val="both"/>
        <w:rPr>
          <w:kern w:val="0"/>
          <w:sz w:val="24"/>
          <w:szCs w:val="24"/>
          <w14:ligatures w14:val="none"/>
        </w:rPr>
      </w:pPr>
      <w:r w:rsidRPr="001C6D03">
        <w:rPr>
          <w:i/>
          <w:kern w:val="0"/>
          <w:sz w:val="24"/>
          <w:szCs w:val="24"/>
          <w14:ligatures w14:val="none"/>
        </w:rPr>
        <w:t>Prihodi od imovine</w:t>
      </w:r>
      <w:r w:rsidRPr="001C6D03">
        <w:rPr>
          <w:kern w:val="0"/>
          <w:sz w:val="24"/>
          <w:szCs w:val="24"/>
          <w14:ligatures w14:val="none"/>
        </w:rPr>
        <w:t xml:space="preserve"> planirani su u iznosu od 2.236.772,00 </w:t>
      </w:r>
      <w:r>
        <w:rPr>
          <w:kern w:val="0"/>
          <w:sz w:val="24"/>
          <w:szCs w:val="24"/>
          <w14:ligatures w14:val="none"/>
        </w:rPr>
        <w:t>eura</w:t>
      </w:r>
      <w:r w:rsidRPr="001C6D03">
        <w:rPr>
          <w:kern w:val="0"/>
          <w:sz w:val="24"/>
          <w:szCs w:val="24"/>
          <w14:ligatures w14:val="none"/>
        </w:rPr>
        <w:t xml:space="preserve">, a čine ih prihodi od zakupa nekretnina i zakupa bez naknade u iznosu od 343.057,00 </w:t>
      </w:r>
      <w:r>
        <w:rPr>
          <w:kern w:val="0"/>
          <w:sz w:val="24"/>
          <w:szCs w:val="24"/>
          <w14:ligatures w14:val="none"/>
        </w:rPr>
        <w:t>eura</w:t>
      </w:r>
      <w:r w:rsidRPr="001C6D03">
        <w:rPr>
          <w:kern w:val="0"/>
          <w:sz w:val="24"/>
          <w:szCs w:val="24"/>
          <w14:ligatures w14:val="none"/>
        </w:rPr>
        <w:t xml:space="preserve">, prihodi rudne rente  1.800.000,00 </w:t>
      </w:r>
      <w:r>
        <w:rPr>
          <w:kern w:val="0"/>
          <w:sz w:val="24"/>
          <w:szCs w:val="24"/>
          <w14:ligatures w14:val="none"/>
        </w:rPr>
        <w:t>eura</w:t>
      </w:r>
      <w:r w:rsidRPr="001C6D03">
        <w:rPr>
          <w:kern w:val="0"/>
          <w:sz w:val="24"/>
          <w:szCs w:val="24"/>
          <w14:ligatures w14:val="none"/>
        </w:rPr>
        <w:t xml:space="preserve">, naknade za koncesije 12.315,00 </w:t>
      </w:r>
      <w:r>
        <w:rPr>
          <w:kern w:val="0"/>
          <w:sz w:val="24"/>
          <w:szCs w:val="24"/>
          <w14:ligatures w14:val="none"/>
        </w:rPr>
        <w:t>eura</w:t>
      </w:r>
      <w:r w:rsidRPr="001C6D03">
        <w:rPr>
          <w:kern w:val="0"/>
          <w:sz w:val="24"/>
          <w:szCs w:val="24"/>
          <w14:ligatures w14:val="none"/>
        </w:rPr>
        <w:t xml:space="preserve">, prihodi od zakupa poljoprivrednog zemljišta 81.300,00 </w:t>
      </w:r>
      <w:r>
        <w:rPr>
          <w:kern w:val="0"/>
          <w:sz w:val="24"/>
          <w:szCs w:val="24"/>
          <w14:ligatures w14:val="none"/>
        </w:rPr>
        <w:t>eura</w:t>
      </w:r>
      <w:r w:rsidRPr="001C6D03">
        <w:rPr>
          <w:kern w:val="0"/>
          <w:sz w:val="24"/>
          <w:szCs w:val="24"/>
          <w14:ligatures w14:val="none"/>
        </w:rPr>
        <w:t>.</w:t>
      </w:r>
    </w:p>
    <w:p w14:paraId="00272EB4" w14:textId="0F4BB3D1" w:rsidR="001C6D03" w:rsidRPr="001C6D03" w:rsidRDefault="001C6D03" w:rsidP="001C6D03">
      <w:pPr>
        <w:spacing w:after="0" w:line="240" w:lineRule="auto"/>
        <w:ind w:firstLine="708"/>
        <w:jc w:val="both"/>
        <w:rPr>
          <w:kern w:val="0"/>
          <w:sz w:val="24"/>
          <w:szCs w:val="24"/>
          <w14:ligatures w14:val="none"/>
        </w:rPr>
      </w:pPr>
      <w:r w:rsidRPr="001C6D03">
        <w:rPr>
          <w:i/>
          <w:kern w:val="0"/>
          <w:sz w:val="24"/>
          <w:szCs w:val="24"/>
          <w14:ligatures w14:val="none"/>
        </w:rPr>
        <w:t>Prihodi od upravnih i administrativnih pristojbi</w:t>
      </w:r>
      <w:r w:rsidRPr="001C6D03">
        <w:rPr>
          <w:kern w:val="0"/>
          <w:sz w:val="24"/>
          <w:szCs w:val="24"/>
          <w14:ligatures w14:val="none"/>
        </w:rPr>
        <w:t xml:space="preserve"> planirani su s  3.305.540,00 </w:t>
      </w:r>
      <w:r>
        <w:rPr>
          <w:kern w:val="0"/>
          <w:sz w:val="24"/>
          <w:szCs w:val="24"/>
          <w14:ligatures w14:val="none"/>
        </w:rPr>
        <w:t>eura</w:t>
      </w:r>
      <w:r w:rsidRPr="001C6D03">
        <w:rPr>
          <w:kern w:val="0"/>
          <w:sz w:val="24"/>
          <w:szCs w:val="24"/>
          <w14:ligatures w14:val="none"/>
        </w:rPr>
        <w:t xml:space="preserve">, a odnose se na prihode komunalne naknade s iznosom od 1.200.000,00 </w:t>
      </w:r>
      <w:r>
        <w:rPr>
          <w:kern w:val="0"/>
          <w:sz w:val="24"/>
          <w:szCs w:val="24"/>
          <w14:ligatures w14:val="none"/>
        </w:rPr>
        <w:t>eura</w:t>
      </w:r>
      <w:r w:rsidRPr="001C6D03">
        <w:rPr>
          <w:kern w:val="0"/>
          <w:sz w:val="24"/>
          <w:szCs w:val="24"/>
          <w14:ligatures w14:val="none"/>
        </w:rPr>
        <w:t xml:space="preserve">, komunalnog doprinosa sa 250.000,00 </w:t>
      </w:r>
      <w:r>
        <w:rPr>
          <w:kern w:val="0"/>
          <w:sz w:val="24"/>
          <w:szCs w:val="24"/>
          <w14:ligatures w14:val="none"/>
        </w:rPr>
        <w:t>eura</w:t>
      </w:r>
      <w:r w:rsidRPr="001C6D03">
        <w:rPr>
          <w:kern w:val="0"/>
          <w:sz w:val="24"/>
          <w:szCs w:val="24"/>
          <w14:ligatures w14:val="none"/>
        </w:rPr>
        <w:t xml:space="preserve">, naknade za zadržavanje nezakonito izgrađenih zgrada 1.500,00 </w:t>
      </w:r>
      <w:r>
        <w:rPr>
          <w:kern w:val="0"/>
          <w:sz w:val="24"/>
          <w:szCs w:val="24"/>
          <w14:ligatures w14:val="none"/>
        </w:rPr>
        <w:t>eura</w:t>
      </w:r>
      <w:r w:rsidRPr="001C6D03">
        <w:rPr>
          <w:kern w:val="0"/>
          <w:sz w:val="24"/>
          <w:szCs w:val="24"/>
          <w14:ligatures w14:val="none"/>
        </w:rPr>
        <w:t xml:space="preserve">, doprinosa za šume s 1.300.000,00 </w:t>
      </w:r>
      <w:r>
        <w:rPr>
          <w:kern w:val="0"/>
          <w:sz w:val="24"/>
          <w:szCs w:val="24"/>
          <w14:ligatures w14:val="none"/>
        </w:rPr>
        <w:t>eura</w:t>
      </w:r>
      <w:r w:rsidRPr="001C6D03">
        <w:rPr>
          <w:kern w:val="0"/>
          <w:sz w:val="24"/>
          <w:szCs w:val="24"/>
          <w14:ligatures w14:val="none"/>
        </w:rPr>
        <w:t xml:space="preserve">, otkup kuća na području posebne državne skrbi 2.000,00 </w:t>
      </w:r>
      <w:r>
        <w:rPr>
          <w:kern w:val="0"/>
          <w:sz w:val="24"/>
          <w:szCs w:val="24"/>
          <w14:ligatures w14:val="none"/>
        </w:rPr>
        <w:t>eura</w:t>
      </w:r>
      <w:r w:rsidRPr="001C6D03">
        <w:rPr>
          <w:kern w:val="0"/>
          <w:sz w:val="24"/>
          <w:szCs w:val="24"/>
          <w14:ligatures w14:val="none"/>
        </w:rPr>
        <w:t xml:space="preserve">, prihodi na ime prava puta 45.000,00 </w:t>
      </w:r>
      <w:r>
        <w:rPr>
          <w:kern w:val="0"/>
          <w:sz w:val="24"/>
          <w:szCs w:val="24"/>
          <w14:ligatures w14:val="none"/>
        </w:rPr>
        <w:t>eura</w:t>
      </w:r>
      <w:r w:rsidRPr="001C6D03">
        <w:rPr>
          <w:kern w:val="0"/>
          <w:sz w:val="24"/>
          <w:szCs w:val="24"/>
          <w14:ligatures w14:val="none"/>
        </w:rPr>
        <w:t xml:space="preserve">, povrat stipendija 30.500,00 </w:t>
      </w:r>
      <w:r>
        <w:rPr>
          <w:kern w:val="0"/>
          <w:sz w:val="24"/>
          <w:szCs w:val="24"/>
          <w14:ligatures w14:val="none"/>
        </w:rPr>
        <w:t>eura</w:t>
      </w:r>
      <w:r w:rsidRPr="001C6D03">
        <w:rPr>
          <w:kern w:val="0"/>
          <w:sz w:val="24"/>
          <w:szCs w:val="24"/>
          <w14:ligatures w14:val="none"/>
        </w:rPr>
        <w:t xml:space="preserve">, prihodi od prodaje državnih biljega 2.000,00 </w:t>
      </w:r>
      <w:r>
        <w:rPr>
          <w:kern w:val="0"/>
          <w:sz w:val="24"/>
          <w:szCs w:val="24"/>
          <w14:ligatures w14:val="none"/>
        </w:rPr>
        <w:t>eura</w:t>
      </w:r>
      <w:r w:rsidRPr="001C6D03">
        <w:rPr>
          <w:kern w:val="0"/>
          <w:sz w:val="24"/>
          <w:szCs w:val="24"/>
          <w14:ligatures w14:val="none"/>
        </w:rPr>
        <w:t xml:space="preserve">, prihodi proračunskih korisnika 393.540,00 </w:t>
      </w:r>
      <w:r>
        <w:rPr>
          <w:kern w:val="0"/>
          <w:sz w:val="24"/>
          <w:szCs w:val="24"/>
          <w14:ligatures w14:val="none"/>
        </w:rPr>
        <w:t xml:space="preserve">eura </w:t>
      </w:r>
      <w:r w:rsidRPr="001C6D03">
        <w:rPr>
          <w:kern w:val="0"/>
          <w:sz w:val="24"/>
          <w:szCs w:val="24"/>
          <w14:ligatures w14:val="none"/>
        </w:rPr>
        <w:t>(participacija roditelja za smještaj djece u vrtićima, edukacije Pučkog otvorenog učilišta, članarine…)…</w:t>
      </w:r>
    </w:p>
    <w:p w14:paraId="7A376C87" w14:textId="61C470B6" w:rsidR="001C6D03" w:rsidRPr="001C6D03" w:rsidRDefault="001C6D03" w:rsidP="001C6D03">
      <w:pPr>
        <w:spacing w:after="0" w:line="240" w:lineRule="auto"/>
        <w:ind w:firstLine="708"/>
        <w:jc w:val="both"/>
        <w:rPr>
          <w:kern w:val="0"/>
          <w:sz w:val="24"/>
          <w:szCs w:val="24"/>
          <w14:ligatures w14:val="none"/>
        </w:rPr>
      </w:pPr>
      <w:r w:rsidRPr="001C6D03">
        <w:rPr>
          <w:i/>
          <w:kern w:val="0"/>
          <w:sz w:val="24"/>
          <w:szCs w:val="24"/>
          <w14:ligatures w14:val="none"/>
        </w:rPr>
        <w:t xml:space="preserve">Prihodi od prodaje proizvoda i robe </w:t>
      </w:r>
      <w:r w:rsidRPr="001C6D03">
        <w:rPr>
          <w:kern w:val="0"/>
          <w:sz w:val="24"/>
          <w:szCs w:val="24"/>
          <w14:ligatures w14:val="none"/>
        </w:rPr>
        <w:t xml:space="preserve">planirani su sa 121.360,00 </w:t>
      </w:r>
      <w:r>
        <w:rPr>
          <w:kern w:val="0"/>
          <w:sz w:val="24"/>
          <w:szCs w:val="24"/>
          <w14:ligatures w14:val="none"/>
        </w:rPr>
        <w:t>eura</w:t>
      </w:r>
      <w:r w:rsidRPr="001C6D03">
        <w:rPr>
          <w:kern w:val="0"/>
          <w:sz w:val="24"/>
          <w:szCs w:val="24"/>
          <w14:ligatures w14:val="none"/>
        </w:rPr>
        <w:t xml:space="preserve">, a odnose se na prihode koji se uplaćuju u proračun od strane Hrvatskih voda za vođenja postupaka razreza i naplate naknade za uređenje voda, u iznosu od 50.000,00 </w:t>
      </w:r>
      <w:r>
        <w:rPr>
          <w:kern w:val="0"/>
          <w:sz w:val="24"/>
          <w:szCs w:val="24"/>
          <w14:ligatures w14:val="none"/>
        </w:rPr>
        <w:t>eura</w:t>
      </w:r>
      <w:r w:rsidRPr="001C6D03">
        <w:rPr>
          <w:kern w:val="0"/>
          <w:sz w:val="24"/>
          <w:szCs w:val="24"/>
          <w14:ligatures w14:val="none"/>
        </w:rPr>
        <w:t xml:space="preserve">, prihode  proračunskih korisnika 71.360,00 </w:t>
      </w:r>
      <w:r>
        <w:rPr>
          <w:kern w:val="0"/>
          <w:sz w:val="24"/>
          <w:szCs w:val="24"/>
          <w14:ligatures w14:val="none"/>
        </w:rPr>
        <w:t>eura</w:t>
      </w:r>
      <w:r w:rsidRPr="001C6D03">
        <w:rPr>
          <w:kern w:val="0"/>
          <w:sz w:val="24"/>
          <w:szCs w:val="24"/>
          <w14:ligatures w14:val="none"/>
        </w:rPr>
        <w:t xml:space="preserve"> (najam poslovnog prostora i prodaju kino ulaznica, prihode Dječjeg vrtića za isporuku viška električne energije, donacije te vlastite prihode Javne vatrogasne postrojbe). </w:t>
      </w:r>
    </w:p>
    <w:p w14:paraId="3B4B7FA4" w14:textId="77777777" w:rsidR="001C6D03" w:rsidRPr="001C6D03" w:rsidRDefault="001C6D03" w:rsidP="001C6D03">
      <w:pPr>
        <w:spacing w:after="0" w:line="240" w:lineRule="auto"/>
        <w:jc w:val="both"/>
        <w:rPr>
          <w:kern w:val="0"/>
          <w:sz w:val="24"/>
          <w:szCs w:val="24"/>
          <w14:ligatures w14:val="none"/>
        </w:rPr>
      </w:pPr>
    </w:p>
    <w:p w14:paraId="5A6C7D89" w14:textId="77777777" w:rsidR="001C6D03" w:rsidRPr="001C6D03" w:rsidRDefault="001C6D03" w:rsidP="001C6D03">
      <w:pPr>
        <w:spacing w:after="0" w:line="240" w:lineRule="auto"/>
        <w:jc w:val="both"/>
        <w:rPr>
          <w:b/>
          <w:bCs/>
          <w:kern w:val="0"/>
          <w:sz w:val="24"/>
          <w:szCs w:val="24"/>
          <w14:ligatures w14:val="none"/>
        </w:rPr>
      </w:pPr>
      <w:r w:rsidRPr="001C6D03">
        <w:rPr>
          <w:b/>
          <w:bCs/>
          <w:kern w:val="0"/>
          <w:sz w:val="24"/>
          <w:szCs w:val="24"/>
          <w14:ligatures w14:val="none"/>
        </w:rPr>
        <w:t xml:space="preserve">2.2.2. Prihodi od prodaje nefinancijske imovine </w:t>
      </w:r>
    </w:p>
    <w:p w14:paraId="0F18CB23" w14:textId="77777777" w:rsidR="001C6D03" w:rsidRPr="001C6D03" w:rsidRDefault="001C6D03" w:rsidP="001C6D03">
      <w:pPr>
        <w:spacing w:after="0" w:line="240" w:lineRule="auto"/>
        <w:jc w:val="both"/>
        <w:rPr>
          <w:b/>
          <w:bCs/>
          <w:kern w:val="0"/>
          <w:sz w:val="24"/>
          <w:szCs w:val="24"/>
          <w14:ligatures w14:val="none"/>
        </w:rPr>
      </w:pPr>
    </w:p>
    <w:p w14:paraId="4535B370" w14:textId="270EFFB3" w:rsidR="001C6D03" w:rsidRPr="001C6D03" w:rsidRDefault="001C6D03" w:rsidP="001C6D03">
      <w:pPr>
        <w:spacing w:after="0" w:line="240" w:lineRule="auto"/>
        <w:ind w:firstLine="708"/>
        <w:jc w:val="both"/>
        <w:rPr>
          <w:color w:val="FF0000"/>
          <w:kern w:val="0"/>
          <w:sz w:val="24"/>
          <w:szCs w:val="24"/>
          <w14:ligatures w14:val="none"/>
        </w:rPr>
      </w:pPr>
      <w:r w:rsidRPr="001C6D03">
        <w:rPr>
          <w:i/>
          <w:kern w:val="0"/>
          <w:sz w:val="24"/>
          <w:szCs w:val="24"/>
          <w14:ligatures w14:val="none"/>
        </w:rPr>
        <w:t>Prihodi od prodaje nefinancijske imovine</w:t>
      </w:r>
      <w:r w:rsidRPr="001C6D03">
        <w:rPr>
          <w:kern w:val="0"/>
          <w:sz w:val="24"/>
          <w:szCs w:val="24"/>
          <w14:ligatures w14:val="none"/>
        </w:rPr>
        <w:t xml:space="preserve"> planirani su u iznosu od 5.221.235,00 </w:t>
      </w:r>
      <w:r>
        <w:rPr>
          <w:kern w:val="0"/>
          <w:sz w:val="24"/>
          <w:szCs w:val="24"/>
          <w14:ligatures w14:val="none"/>
        </w:rPr>
        <w:t>eura</w:t>
      </w:r>
      <w:r w:rsidRPr="001C6D03">
        <w:rPr>
          <w:kern w:val="0"/>
          <w:sz w:val="24"/>
          <w:szCs w:val="24"/>
          <w14:ligatures w14:val="none"/>
        </w:rPr>
        <w:t xml:space="preserve"> što je gotovo isti iznos kao postojeći plan. </w:t>
      </w:r>
    </w:p>
    <w:p w14:paraId="3831B298" w14:textId="3BED5300" w:rsidR="001C6D03" w:rsidRPr="001C6D03" w:rsidRDefault="001C6D03" w:rsidP="001C6D03">
      <w:pPr>
        <w:spacing w:after="0" w:line="240" w:lineRule="auto"/>
        <w:ind w:firstLine="708"/>
        <w:jc w:val="both"/>
        <w:rPr>
          <w:kern w:val="0"/>
          <w:sz w:val="24"/>
          <w:szCs w:val="24"/>
          <w14:ligatures w14:val="none"/>
        </w:rPr>
      </w:pPr>
      <w:r w:rsidRPr="001C6D03">
        <w:rPr>
          <w:i/>
          <w:kern w:val="0"/>
          <w:sz w:val="24"/>
          <w:szCs w:val="24"/>
          <w14:ligatures w14:val="none"/>
        </w:rPr>
        <w:t>Prihode od prodaje nefinancijske</w:t>
      </w:r>
      <w:r w:rsidRPr="001C6D03">
        <w:rPr>
          <w:kern w:val="0"/>
          <w:sz w:val="24"/>
          <w:szCs w:val="24"/>
          <w14:ligatures w14:val="none"/>
        </w:rPr>
        <w:t xml:space="preserve"> imovine čine prihodi od prodaje zemljišta u iznosu od 3.081.235,00 </w:t>
      </w:r>
      <w:r>
        <w:rPr>
          <w:kern w:val="0"/>
          <w:sz w:val="24"/>
          <w:szCs w:val="24"/>
          <w14:ligatures w14:val="none"/>
        </w:rPr>
        <w:t>eura</w:t>
      </w:r>
      <w:r w:rsidRPr="001C6D03">
        <w:rPr>
          <w:kern w:val="0"/>
          <w:sz w:val="24"/>
          <w:szCs w:val="24"/>
          <w14:ligatures w14:val="none"/>
        </w:rPr>
        <w:t xml:space="preserve">. Planirana sredstva prodaje zemljišta odnose se na prodaju zemljišta u zoni  te iskazivanje potpora za razliku u cijeni zemljišta u iznosu od 2.000.000,00 </w:t>
      </w:r>
      <w:r>
        <w:rPr>
          <w:kern w:val="0"/>
          <w:sz w:val="24"/>
          <w:szCs w:val="24"/>
          <w14:ligatures w14:val="none"/>
        </w:rPr>
        <w:t>eura</w:t>
      </w:r>
      <w:r w:rsidRPr="001C6D03">
        <w:rPr>
          <w:kern w:val="0"/>
          <w:sz w:val="24"/>
          <w:szCs w:val="24"/>
          <w14:ligatures w14:val="none"/>
        </w:rPr>
        <w:t xml:space="preserve">.  U ovoj skupini prihoda, planiran je prihodi od prodaje državnog poljoprivrednog zemljišta s planom od 10.000 </w:t>
      </w:r>
      <w:r>
        <w:rPr>
          <w:kern w:val="0"/>
          <w:sz w:val="24"/>
          <w:szCs w:val="24"/>
          <w14:ligatures w14:val="none"/>
        </w:rPr>
        <w:t>eura</w:t>
      </w:r>
      <w:r w:rsidRPr="001C6D03">
        <w:rPr>
          <w:kern w:val="0"/>
          <w:sz w:val="24"/>
          <w:szCs w:val="24"/>
          <w14:ligatures w14:val="none"/>
        </w:rPr>
        <w:t xml:space="preserve">. Prihodi od prodaje proizvedene dugotrajne imovine u iznosu od 5.000 </w:t>
      </w:r>
      <w:r>
        <w:rPr>
          <w:kern w:val="0"/>
          <w:sz w:val="24"/>
          <w:szCs w:val="24"/>
          <w14:ligatures w14:val="none"/>
        </w:rPr>
        <w:t>eura</w:t>
      </w:r>
      <w:r w:rsidRPr="001C6D03">
        <w:rPr>
          <w:kern w:val="0"/>
          <w:sz w:val="24"/>
          <w:szCs w:val="24"/>
          <w14:ligatures w14:val="none"/>
        </w:rPr>
        <w:t xml:space="preserve"> odnose se na prihode od otkupa stanarskog prava i sredstva donacije u iznosu od 125.000,00 </w:t>
      </w:r>
      <w:r>
        <w:rPr>
          <w:kern w:val="0"/>
          <w:sz w:val="24"/>
          <w:szCs w:val="24"/>
          <w14:ligatures w14:val="none"/>
        </w:rPr>
        <w:t>eura</w:t>
      </w:r>
      <w:r w:rsidRPr="001C6D03">
        <w:rPr>
          <w:kern w:val="0"/>
          <w:sz w:val="24"/>
          <w:szCs w:val="24"/>
          <w14:ligatures w14:val="none"/>
        </w:rPr>
        <w:t>.</w:t>
      </w:r>
    </w:p>
    <w:p w14:paraId="659D4210" w14:textId="77777777" w:rsidR="001C6D03" w:rsidRPr="001C6D03" w:rsidRDefault="001C6D03" w:rsidP="001C6D03">
      <w:pPr>
        <w:spacing w:after="0" w:line="240" w:lineRule="auto"/>
        <w:jc w:val="both"/>
        <w:rPr>
          <w:b/>
          <w:bCs/>
          <w:kern w:val="0"/>
          <w:sz w:val="24"/>
          <w:szCs w:val="24"/>
          <w14:ligatures w14:val="none"/>
        </w:rPr>
      </w:pPr>
    </w:p>
    <w:p w14:paraId="5CFC5FA4" w14:textId="77777777" w:rsidR="001C6D03" w:rsidRPr="001C6D03" w:rsidRDefault="001C6D03" w:rsidP="001C6D03">
      <w:pPr>
        <w:spacing w:after="0" w:line="240" w:lineRule="auto"/>
        <w:jc w:val="both"/>
        <w:rPr>
          <w:b/>
          <w:bCs/>
          <w:kern w:val="0"/>
          <w:sz w:val="24"/>
          <w:szCs w:val="24"/>
          <w14:ligatures w14:val="none"/>
        </w:rPr>
      </w:pPr>
      <w:r w:rsidRPr="001C6D03">
        <w:rPr>
          <w:b/>
          <w:bCs/>
          <w:kern w:val="0"/>
          <w:sz w:val="24"/>
          <w:szCs w:val="24"/>
          <w14:ligatures w14:val="none"/>
        </w:rPr>
        <w:t xml:space="preserve">2.2.3. Rashodi poslovanja </w:t>
      </w:r>
    </w:p>
    <w:p w14:paraId="58EDEBC5" w14:textId="77777777" w:rsidR="001C6D03" w:rsidRPr="001C6D03" w:rsidRDefault="001C6D03" w:rsidP="001C6D03">
      <w:pPr>
        <w:spacing w:after="0" w:line="240" w:lineRule="auto"/>
        <w:jc w:val="both"/>
        <w:rPr>
          <w:b/>
          <w:bCs/>
          <w:kern w:val="0"/>
          <w:sz w:val="24"/>
          <w:szCs w:val="24"/>
          <w14:ligatures w14:val="none"/>
        </w:rPr>
      </w:pPr>
    </w:p>
    <w:p w14:paraId="3A7AD290" w14:textId="60E3E56B" w:rsidR="001C6D03" w:rsidRPr="001C6D03" w:rsidRDefault="001C6D03" w:rsidP="001C6D03">
      <w:pPr>
        <w:spacing w:after="0" w:line="240" w:lineRule="auto"/>
        <w:ind w:firstLine="708"/>
        <w:jc w:val="both"/>
        <w:rPr>
          <w:kern w:val="0"/>
          <w:sz w:val="24"/>
          <w:szCs w:val="24"/>
          <w14:ligatures w14:val="none"/>
        </w:rPr>
      </w:pPr>
      <w:r w:rsidRPr="001C6D03">
        <w:rPr>
          <w:i/>
          <w:kern w:val="0"/>
          <w:sz w:val="24"/>
          <w:szCs w:val="24"/>
          <w14:ligatures w14:val="none"/>
        </w:rPr>
        <w:t>Rashodi poslovanja</w:t>
      </w:r>
      <w:r w:rsidRPr="001C6D03">
        <w:rPr>
          <w:kern w:val="0"/>
          <w:sz w:val="24"/>
          <w:szCs w:val="24"/>
          <w14:ligatures w14:val="none"/>
        </w:rPr>
        <w:t xml:space="preserve"> planirani su s iznosom od 12.560.411,00 </w:t>
      </w:r>
      <w:r>
        <w:rPr>
          <w:kern w:val="0"/>
          <w:sz w:val="24"/>
          <w:szCs w:val="24"/>
          <w14:ligatures w14:val="none"/>
        </w:rPr>
        <w:t>eura</w:t>
      </w:r>
      <w:r w:rsidRPr="001C6D03">
        <w:rPr>
          <w:kern w:val="0"/>
          <w:sz w:val="24"/>
          <w:szCs w:val="24"/>
          <w14:ligatures w14:val="none"/>
        </w:rPr>
        <w:t xml:space="preserve"> što je povećanje u odnosu na postojeći plan za 7 %. Struktura rashoda poslovanja je sljedeća:</w:t>
      </w:r>
    </w:p>
    <w:p w14:paraId="14ECAAAB" w14:textId="77777777" w:rsidR="001C6D03" w:rsidRPr="001C6D03" w:rsidRDefault="001C6D03" w:rsidP="001C6D03">
      <w:pPr>
        <w:spacing w:after="0" w:line="240" w:lineRule="auto"/>
        <w:jc w:val="both"/>
        <w:rPr>
          <w:kern w:val="0"/>
          <w:sz w:val="24"/>
          <w:szCs w:val="24"/>
          <w14:ligatures w14:val="none"/>
        </w:rPr>
      </w:pPr>
    </w:p>
    <w:p w14:paraId="565C191E" w14:textId="79711336" w:rsidR="001C6D03" w:rsidRPr="001C6D03" w:rsidRDefault="001C6D03" w:rsidP="001C6D03">
      <w:pPr>
        <w:numPr>
          <w:ilvl w:val="0"/>
          <w:numId w:val="27"/>
        </w:numPr>
        <w:spacing w:after="0" w:line="240" w:lineRule="auto"/>
        <w:contextualSpacing/>
        <w:jc w:val="both"/>
        <w:rPr>
          <w:kern w:val="0"/>
          <w:sz w:val="24"/>
          <w:szCs w:val="24"/>
          <w14:ligatures w14:val="none"/>
        </w:rPr>
      </w:pPr>
      <w:r w:rsidRPr="001C6D03">
        <w:rPr>
          <w:kern w:val="0"/>
          <w:sz w:val="24"/>
          <w:szCs w:val="24"/>
          <w14:ligatures w14:val="none"/>
        </w:rPr>
        <w:t xml:space="preserve">Rashodi za zaposlene – 3.845.934,00 </w:t>
      </w:r>
      <w:r>
        <w:rPr>
          <w:kern w:val="0"/>
          <w:sz w:val="24"/>
          <w:szCs w:val="24"/>
          <w14:ligatures w14:val="none"/>
        </w:rPr>
        <w:t>eura</w:t>
      </w:r>
    </w:p>
    <w:p w14:paraId="263C7A2D" w14:textId="0C02D0F9" w:rsidR="001C6D03" w:rsidRPr="001C6D03" w:rsidRDefault="001C6D03" w:rsidP="001C6D03">
      <w:pPr>
        <w:numPr>
          <w:ilvl w:val="0"/>
          <w:numId w:val="27"/>
        </w:numPr>
        <w:spacing w:after="0" w:line="240" w:lineRule="auto"/>
        <w:contextualSpacing/>
        <w:jc w:val="both"/>
        <w:rPr>
          <w:kern w:val="0"/>
          <w:sz w:val="24"/>
          <w:szCs w:val="24"/>
          <w14:ligatures w14:val="none"/>
        </w:rPr>
      </w:pPr>
      <w:r w:rsidRPr="001C6D03">
        <w:rPr>
          <w:kern w:val="0"/>
          <w:sz w:val="24"/>
          <w:szCs w:val="24"/>
          <w14:ligatures w14:val="none"/>
        </w:rPr>
        <w:t xml:space="preserve">Materijalni rashodi – 4.873.941,00 </w:t>
      </w:r>
      <w:r>
        <w:rPr>
          <w:kern w:val="0"/>
          <w:sz w:val="24"/>
          <w:szCs w:val="24"/>
          <w14:ligatures w14:val="none"/>
        </w:rPr>
        <w:t>eura</w:t>
      </w:r>
    </w:p>
    <w:p w14:paraId="7927E7DC" w14:textId="5BE86A70" w:rsidR="001C6D03" w:rsidRPr="001C6D03" w:rsidRDefault="001C6D03" w:rsidP="001C6D03">
      <w:pPr>
        <w:numPr>
          <w:ilvl w:val="0"/>
          <w:numId w:val="27"/>
        </w:numPr>
        <w:spacing w:after="0" w:line="240" w:lineRule="auto"/>
        <w:contextualSpacing/>
        <w:jc w:val="both"/>
        <w:rPr>
          <w:kern w:val="0"/>
          <w:sz w:val="24"/>
          <w:szCs w:val="24"/>
          <w14:ligatures w14:val="none"/>
        </w:rPr>
      </w:pPr>
      <w:r w:rsidRPr="001C6D03">
        <w:rPr>
          <w:kern w:val="0"/>
          <w:sz w:val="24"/>
          <w:szCs w:val="24"/>
          <w14:ligatures w14:val="none"/>
        </w:rPr>
        <w:t xml:space="preserve">Financijski rashodi – 76.937,00 </w:t>
      </w:r>
      <w:r>
        <w:rPr>
          <w:kern w:val="0"/>
          <w:sz w:val="24"/>
          <w:szCs w:val="24"/>
          <w14:ligatures w14:val="none"/>
        </w:rPr>
        <w:t>eura</w:t>
      </w:r>
    </w:p>
    <w:p w14:paraId="0AF6E91F" w14:textId="3716E8C2" w:rsidR="001C6D03" w:rsidRPr="001C6D03" w:rsidRDefault="001C6D03" w:rsidP="001C6D03">
      <w:pPr>
        <w:numPr>
          <w:ilvl w:val="0"/>
          <w:numId w:val="27"/>
        </w:numPr>
        <w:spacing w:after="0" w:line="240" w:lineRule="auto"/>
        <w:contextualSpacing/>
        <w:jc w:val="both"/>
        <w:rPr>
          <w:kern w:val="0"/>
          <w:sz w:val="24"/>
          <w:szCs w:val="24"/>
          <w14:ligatures w14:val="none"/>
        </w:rPr>
      </w:pPr>
      <w:r w:rsidRPr="001C6D03">
        <w:rPr>
          <w:kern w:val="0"/>
          <w:sz w:val="24"/>
          <w:szCs w:val="24"/>
          <w14:ligatures w14:val="none"/>
        </w:rPr>
        <w:t xml:space="preserve">Subvencije – 208.000,00 </w:t>
      </w:r>
      <w:r>
        <w:rPr>
          <w:kern w:val="0"/>
          <w:sz w:val="24"/>
          <w:szCs w:val="24"/>
          <w14:ligatures w14:val="none"/>
        </w:rPr>
        <w:t>eura</w:t>
      </w:r>
    </w:p>
    <w:p w14:paraId="3D5A0A07" w14:textId="4E91C039" w:rsidR="001C6D03" w:rsidRPr="001C6D03" w:rsidRDefault="001C6D03" w:rsidP="001C6D03">
      <w:pPr>
        <w:numPr>
          <w:ilvl w:val="0"/>
          <w:numId w:val="27"/>
        </w:numPr>
        <w:spacing w:after="0" w:line="240" w:lineRule="auto"/>
        <w:contextualSpacing/>
        <w:jc w:val="both"/>
        <w:rPr>
          <w:kern w:val="0"/>
          <w:sz w:val="24"/>
          <w:szCs w:val="24"/>
          <w14:ligatures w14:val="none"/>
        </w:rPr>
      </w:pPr>
      <w:r w:rsidRPr="001C6D03">
        <w:rPr>
          <w:kern w:val="0"/>
          <w:sz w:val="24"/>
          <w:szCs w:val="24"/>
          <w14:ligatures w14:val="none"/>
        </w:rPr>
        <w:t xml:space="preserve">Pomoći dane u inozemstvo i unutar općeg proračuna – 1.098.617,00 </w:t>
      </w:r>
      <w:r>
        <w:rPr>
          <w:kern w:val="0"/>
          <w:sz w:val="24"/>
          <w:szCs w:val="24"/>
          <w14:ligatures w14:val="none"/>
        </w:rPr>
        <w:t>eura</w:t>
      </w:r>
    </w:p>
    <w:p w14:paraId="423F781F" w14:textId="0C1C06D6" w:rsidR="001C6D03" w:rsidRPr="001C6D03" w:rsidRDefault="001C6D03" w:rsidP="001C6D03">
      <w:pPr>
        <w:numPr>
          <w:ilvl w:val="0"/>
          <w:numId w:val="27"/>
        </w:numPr>
        <w:spacing w:after="0" w:line="240" w:lineRule="auto"/>
        <w:contextualSpacing/>
        <w:jc w:val="both"/>
        <w:rPr>
          <w:kern w:val="0"/>
          <w:sz w:val="24"/>
          <w:szCs w:val="24"/>
          <w14:ligatures w14:val="none"/>
        </w:rPr>
      </w:pPr>
      <w:r w:rsidRPr="001C6D03">
        <w:rPr>
          <w:kern w:val="0"/>
          <w:sz w:val="24"/>
          <w:szCs w:val="24"/>
          <w14:ligatures w14:val="none"/>
        </w:rPr>
        <w:lastRenderedPageBreak/>
        <w:t xml:space="preserve">Naknade građanima i kućanstvima – 479.300,00 </w:t>
      </w:r>
      <w:r>
        <w:rPr>
          <w:kern w:val="0"/>
          <w:sz w:val="24"/>
          <w:szCs w:val="24"/>
          <w14:ligatures w14:val="none"/>
        </w:rPr>
        <w:t>eura</w:t>
      </w:r>
    </w:p>
    <w:p w14:paraId="17F02557" w14:textId="5B2B0672" w:rsidR="001C6D03" w:rsidRPr="001C6D03" w:rsidRDefault="001C6D03" w:rsidP="001C6D03">
      <w:pPr>
        <w:numPr>
          <w:ilvl w:val="0"/>
          <w:numId w:val="27"/>
        </w:numPr>
        <w:spacing w:after="0" w:line="240" w:lineRule="auto"/>
        <w:contextualSpacing/>
        <w:jc w:val="both"/>
        <w:rPr>
          <w:kern w:val="0"/>
          <w:sz w:val="24"/>
          <w:szCs w:val="24"/>
          <w14:ligatures w14:val="none"/>
        </w:rPr>
      </w:pPr>
      <w:r w:rsidRPr="001C6D03">
        <w:rPr>
          <w:kern w:val="0"/>
          <w:sz w:val="24"/>
          <w:szCs w:val="24"/>
          <w14:ligatures w14:val="none"/>
        </w:rPr>
        <w:t xml:space="preserve">Rashodi za donacije, kazne, naknade šteta i kapitalne pomoći – 1.977.682,00 </w:t>
      </w:r>
      <w:r>
        <w:rPr>
          <w:kern w:val="0"/>
          <w:sz w:val="24"/>
          <w:szCs w:val="24"/>
          <w14:ligatures w14:val="none"/>
        </w:rPr>
        <w:t>eura</w:t>
      </w:r>
    </w:p>
    <w:p w14:paraId="72D5398B" w14:textId="77777777" w:rsidR="001C6D03" w:rsidRPr="001C6D03" w:rsidRDefault="001C6D03" w:rsidP="001C6D03">
      <w:pPr>
        <w:spacing w:after="0" w:line="240" w:lineRule="auto"/>
        <w:ind w:left="720"/>
        <w:contextualSpacing/>
        <w:jc w:val="both"/>
        <w:rPr>
          <w:kern w:val="0"/>
          <w:sz w:val="24"/>
          <w:szCs w:val="24"/>
          <w14:ligatures w14:val="none"/>
        </w:rPr>
      </w:pPr>
    </w:p>
    <w:p w14:paraId="790D7983" w14:textId="0406FB12" w:rsidR="001C6D03" w:rsidRPr="001C6D03" w:rsidRDefault="001C6D03" w:rsidP="001C6D03">
      <w:pPr>
        <w:spacing w:after="0" w:line="240" w:lineRule="auto"/>
        <w:ind w:firstLine="708"/>
        <w:jc w:val="both"/>
        <w:rPr>
          <w:kern w:val="0"/>
          <w:sz w:val="24"/>
          <w:szCs w:val="24"/>
          <w14:ligatures w14:val="none"/>
        </w:rPr>
      </w:pPr>
      <w:r w:rsidRPr="001C6D03">
        <w:rPr>
          <w:i/>
          <w:kern w:val="0"/>
          <w:sz w:val="24"/>
          <w:szCs w:val="24"/>
          <w14:ligatures w14:val="none"/>
        </w:rPr>
        <w:t>Rashodi za zaposlene</w:t>
      </w:r>
      <w:r w:rsidRPr="001C6D03">
        <w:rPr>
          <w:kern w:val="0"/>
          <w:sz w:val="24"/>
          <w:szCs w:val="24"/>
          <w14:ligatures w14:val="none"/>
        </w:rPr>
        <w:t xml:space="preserve"> obuhvaćaju rashode bruto plaća s doprinosima na plaću te materijalna prava zaposlenih. Ovim planom planirana sredstva za plaće i materijalna prava zaposlenih u upravi te iznose 1.148.166,00 </w:t>
      </w:r>
      <w:r>
        <w:rPr>
          <w:kern w:val="0"/>
          <w:sz w:val="24"/>
          <w:szCs w:val="24"/>
          <w14:ligatures w14:val="none"/>
        </w:rPr>
        <w:t>eura</w:t>
      </w:r>
      <w:r w:rsidRPr="001C6D03">
        <w:rPr>
          <w:kern w:val="0"/>
          <w:sz w:val="24"/>
          <w:szCs w:val="24"/>
          <w14:ligatures w14:val="none"/>
        </w:rPr>
        <w:t>, od tog iznosa 5.872,00</w:t>
      </w:r>
      <w:r>
        <w:rPr>
          <w:kern w:val="0"/>
          <w:sz w:val="24"/>
          <w:szCs w:val="24"/>
          <w14:ligatures w14:val="none"/>
        </w:rPr>
        <w:t xml:space="preserve"> eura</w:t>
      </w:r>
      <w:r w:rsidRPr="001C6D03">
        <w:rPr>
          <w:kern w:val="0"/>
          <w:sz w:val="24"/>
          <w:szCs w:val="24"/>
          <w14:ligatures w14:val="none"/>
        </w:rPr>
        <w:t xml:space="preserve"> odnosi se na program zapošljavanja javni radovi i 16.994,00</w:t>
      </w:r>
      <w:r>
        <w:rPr>
          <w:kern w:val="0"/>
          <w:sz w:val="24"/>
          <w:szCs w:val="24"/>
          <w14:ligatures w14:val="none"/>
        </w:rPr>
        <w:t xml:space="preserve"> eura</w:t>
      </w:r>
      <w:r w:rsidRPr="001C6D03">
        <w:rPr>
          <w:kern w:val="0"/>
          <w:sz w:val="24"/>
          <w:szCs w:val="24"/>
          <w14:ligatures w14:val="none"/>
        </w:rPr>
        <w:t xml:space="preserve"> plaće zaposlenih na projektima sufinancirani iz EU sredstava. Rashodi za plaće i materijalna prava proračunskih korisnika iznosi 2.697.768,00 </w:t>
      </w:r>
      <w:r w:rsidR="006B1589">
        <w:rPr>
          <w:kern w:val="0"/>
          <w:sz w:val="24"/>
          <w:szCs w:val="24"/>
          <w14:ligatures w14:val="none"/>
        </w:rPr>
        <w:t>eura</w:t>
      </w:r>
      <w:r w:rsidRPr="001C6D03">
        <w:rPr>
          <w:kern w:val="0"/>
          <w:sz w:val="24"/>
          <w:szCs w:val="24"/>
          <w14:ligatures w14:val="none"/>
        </w:rPr>
        <w:t xml:space="preserve">. U ukupnoj masi rashoda za zaposlene proračunskih korisnika, s 284.959,00 </w:t>
      </w:r>
      <w:r w:rsidR="006B1589">
        <w:rPr>
          <w:kern w:val="0"/>
          <w:sz w:val="24"/>
          <w:szCs w:val="24"/>
          <w14:ligatures w14:val="none"/>
        </w:rPr>
        <w:t>eura</w:t>
      </w:r>
      <w:r w:rsidRPr="001C6D03">
        <w:rPr>
          <w:kern w:val="0"/>
          <w:sz w:val="24"/>
          <w:szCs w:val="24"/>
          <w14:ligatures w14:val="none"/>
        </w:rPr>
        <w:t xml:space="preserve"> financirat će se rashodi iz sredstava pomoći iz </w:t>
      </w:r>
      <w:proofErr w:type="spellStart"/>
      <w:r w:rsidRPr="001C6D03">
        <w:rPr>
          <w:kern w:val="0"/>
          <w:sz w:val="24"/>
          <w:szCs w:val="24"/>
          <w14:ligatures w14:val="none"/>
        </w:rPr>
        <w:t>decentraliziranh</w:t>
      </w:r>
      <w:proofErr w:type="spellEnd"/>
      <w:r w:rsidRPr="001C6D03">
        <w:rPr>
          <w:kern w:val="0"/>
          <w:sz w:val="24"/>
          <w:szCs w:val="24"/>
          <w14:ligatures w14:val="none"/>
        </w:rPr>
        <w:t xml:space="preserve"> sredstva i 120.850,00 </w:t>
      </w:r>
      <w:r w:rsidR="006B1589">
        <w:rPr>
          <w:kern w:val="0"/>
          <w:sz w:val="24"/>
          <w:szCs w:val="24"/>
          <w14:ligatures w14:val="none"/>
        </w:rPr>
        <w:t>eura</w:t>
      </w:r>
      <w:r w:rsidRPr="001C6D03">
        <w:rPr>
          <w:kern w:val="0"/>
          <w:sz w:val="24"/>
          <w:szCs w:val="24"/>
          <w14:ligatures w14:val="none"/>
        </w:rPr>
        <w:t xml:space="preserve"> sredstava pomoći na ime funkcionalnog spajanja vrtića. </w:t>
      </w:r>
    </w:p>
    <w:p w14:paraId="14FB85B6" w14:textId="1800AED7" w:rsidR="001C6D03" w:rsidRPr="001C6D03" w:rsidRDefault="001C6D03" w:rsidP="006B1589">
      <w:pPr>
        <w:spacing w:after="0" w:line="240" w:lineRule="auto"/>
        <w:ind w:firstLine="708"/>
        <w:jc w:val="both"/>
        <w:rPr>
          <w:kern w:val="0"/>
          <w:sz w:val="24"/>
          <w:szCs w:val="24"/>
          <w14:ligatures w14:val="none"/>
        </w:rPr>
      </w:pPr>
      <w:r w:rsidRPr="001C6D03">
        <w:rPr>
          <w:i/>
          <w:kern w:val="0"/>
          <w:sz w:val="24"/>
          <w:szCs w:val="24"/>
          <w14:ligatures w14:val="none"/>
        </w:rPr>
        <w:t>Materijalni rashodi</w:t>
      </w:r>
      <w:r w:rsidRPr="001C6D03">
        <w:rPr>
          <w:kern w:val="0"/>
          <w:sz w:val="24"/>
          <w:szCs w:val="24"/>
          <w14:ligatures w14:val="none"/>
        </w:rPr>
        <w:t xml:space="preserve"> planirani su s iznosom od 4.873.941,00 </w:t>
      </w:r>
      <w:r w:rsidR="006B1589">
        <w:rPr>
          <w:kern w:val="0"/>
          <w:sz w:val="24"/>
          <w:szCs w:val="24"/>
          <w14:ligatures w14:val="none"/>
        </w:rPr>
        <w:t>eura</w:t>
      </w:r>
      <w:r w:rsidRPr="001C6D03">
        <w:rPr>
          <w:kern w:val="0"/>
          <w:sz w:val="24"/>
          <w:szCs w:val="24"/>
          <w14:ligatures w14:val="none"/>
        </w:rPr>
        <w:t xml:space="preserve">. Kao i obično, u strukturi materijalnih rashoda najveći udio pripada rashodima za usluge, samo na usluge održavanja objekata i uređaja komunalne infrastrukture otpada 1.163.000,00 </w:t>
      </w:r>
      <w:r w:rsidR="006B1589">
        <w:rPr>
          <w:kern w:val="0"/>
          <w:sz w:val="24"/>
          <w:szCs w:val="24"/>
          <w14:ligatures w14:val="none"/>
        </w:rPr>
        <w:t>eura</w:t>
      </w:r>
      <w:r w:rsidRPr="001C6D03">
        <w:rPr>
          <w:kern w:val="0"/>
          <w:sz w:val="24"/>
          <w:szCs w:val="24"/>
          <w14:ligatures w14:val="none"/>
        </w:rPr>
        <w:t xml:space="preserve">, komunalne usluge i režijski troškovi uprave 185.600,00 </w:t>
      </w:r>
      <w:r w:rsidR="006B1589">
        <w:rPr>
          <w:kern w:val="0"/>
          <w:sz w:val="24"/>
          <w:szCs w:val="24"/>
          <w14:ligatures w14:val="none"/>
        </w:rPr>
        <w:t>eura</w:t>
      </w:r>
      <w:r w:rsidRPr="001C6D03">
        <w:rPr>
          <w:kern w:val="0"/>
          <w:sz w:val="24"/>
          <w:szCs w:val="24"/>
          <w14:ligatures w14:val="none"/>
        </w:rPr>
        <w:t>, usluge u projektu Redovno održavanje opreme i uređaja 20.230,00</w:t>
      </w:r>
      <w:r w:rsidR="006B1589">
        <w:rPr>
          <w:kern w:val="0"/>
          <w:sz w:val="24"/>
          <w:szCs w:val="24"/>
          <w14:ligatures w14:val="none"/>
        </w:rPr>
        <w:t xml:space="preserve"> eura</w:t>
      </w:r>
      <w:r w:rsidRPr="001C6D03">
        <w:rPr>
          <w:kern w:val="0"/>
          <w:sz w:val="24"/>
          <w:szCs w:val="24"/>
          <w14:ligatures w14:val="none"/>
        </w:rPr>
        <w:t xml:space="preserve"> (održavanje vozila, registracija, osiguranje…)održavanje objekata u vlasništvu Grada 120.205,00 </w:t>
      </w:r>
      <w:r w:rsidR="006B1589">
        <w:rPr>
          <w:kern w:val="0"/>
          <w:sz w:val="24"/>
          <w:szCs w:val="24"/>
          <w14:ligatures w14:val="none"/>
        </w:rPr>
        <w:t>eura</w:t>
      </w:r>
      <w:r w:rsidRPr="001C6D03">
        <w:rPr>
          <w:kern w:val="0"/>
          <w:sz w:val="24"/>
          <w:szCs w:val="24"/>
          <w14:ligatures w14:val="none"/>
        </w:rPr>
        <w:t xml:space="preserve">, održavanje zgrade gradske vijećnice 72.000,00 </w:t>
      </w:r>
      <w:r w:rsidR="006B1589">
        <w:rPr>
          <w:kern w:val="0"/>
          <w:sz w:val="24"/>
          <w:szCs w:val="24"/>
          <w14:ligatures w14:val="none"/>
        </w:rPr>
        <w:t>eura</w:t>
      </w:r>
      <w:r w:rsidRPr="001C6D03">
        <w:rPr>
          <w:kern w:val="0"/>
          <w:sz w:val="24"/>
          <w:szCs w:val="24"/>
          <w14:ligatures w14:val="none"/>
        </w:rPr>
        <w:t>, održavanje stanova u vlasništvu Grada 13.500,00</w:t>
      </w:r>
      <w:r w:rsidR="006B1589">
        <w:rPr>
          <w:kern w:val="0"/>
          <w:sz w:val="24"/>
          <w:szCs w:val="24"/>
          <w14:ligatures w14:val="none"/>
        </w:rPr>
        <w:t xml:space="preserve"> eura</w:t>
      </w:r>
      <w:r w:rsidRPr="001C6D03">
        <w:rPr>
          <w:kern w:val="0"/>
          <w:sz w:val="24"/>
          <w:szCs w:val="24"/>
          <w14:ligatures w14:val="none"/>
        </w:rPr>
        <w:t xml:space="preserve">,  usluge održavanja groblja 27.000,00 </w:t>
      </w:r>
      <w:r w:rsidR="006B1589">
        <w:rPr>
          <w:kern w:val="0"/>
          <w:sz w:val="24"/>
          <w:szCs w:val="24"/>
          <w14:ligatures w14:val="none"/>
        </w:rPr>
        <w:t>eura</w:t>
      </w:r>
      <w:r w:rsidRPr="001C6D03">
        <w:rPr>
          <w:kern w:val="0"/>
          <w:sz w:val="24"/>
          <w:szCs w:val="24"/>
          <w14:ligatures w14:val="none"/>
        </w:rPr>
        <w:t xml:space="preserve">, sanitarna zaštita i veterinarske usluge 52.946,00 </w:t>
      </w:r>
      <w:r w:rsidR="006B1589">
        <w:rPr>
          <w:kern w:val="0"/>
          <w:sz w:val="24"/>
          <w:szCs w:val="24"/>
          <w14:ligatures w14:val="none"/>
        </w:rPr>
        <w:t>eura</w:t>
      </w:r>
      <w:r w:rsidRPr="001C6D03">
        <w:rPr>
          <w:kern w:val="0"/>
          <w:sz w:val="24"/>
          <w:szCs w:val="24"/>
          <w14:ligatures w14:val="none"/>
        </w:rPr>
        <w:t xml:space="preserve">… Osim rashoda za usluge u skupini materijalnih rashoda planirana su sredstva za redovno funkcioniranje uprave, a što je iskazano u posebnom dijelu proračuna u aktivnostima </w:t>
      </w:r>
      <w:r w:rsidRPr="001C6D03">
        <w:rPr>
          <w:i/>
          <w:iCs/>
          <w:kern w:val="0"/>
          <w:sz w:val="24"/>
          <w:szCs w:val="24"/>
          <w14:ligatures w14:val="none"/>
        </w:rPr>
        <w:t>Administracija i upravljanje</w:t>
      </w:r>
      <w:r w:rsidRPr="001C6D03">
        <w:rPr>
          <w:kern w:val="0"/>
          <w:sz w:val="24"/>
          <w:szCs w:val="24"/>
          <w14:ligatures w14:val="none"/>
        </w:rPr>
        <w:t xml:space="preserve"> (rashodi stručnog usavršavanja zaposlenih, službena putovanja, uredske potrepštine, poštarine, usluge telefona, interneta, usluge objave akata, održavanje programa, odvjetničke usluge, rashodi protokola itd.)</w:t>
      </w:r>
    </w:p>
    <w:p w14:paraId="104558FB" w14:textId="5705242A" w:rsidR="001C6D03" w:rsidRPr="001C6D03" w:rsidRDefault="001C6D03" w:rsidP="006B1589">
      <w:pPr>
        <w:spacing w:after="0" w:line="240" w:lineRule="auto"/>
        <w:ind w:firstLine="708"/>
        <w:jc w:val="both"/>
        <w:rPr>
          <w:kern w:val="0"/>
          <w:sz w:val="24"/>
          <w:szCs w:val="24"/>
          <w14:ligatures w14:val="none"/>
        </w:rPr>
      </w:pPr>
      <w:r w:rsidRPr="001C6D03">
        <w:rPr>
          <w:i/>
          <w:kern w:val="0"/>
          <w:sz w:val="24"/>
          <w:szCs w:val="24"/>
          <w14:ligatures w14:val="none"/>
        </w:rPr>
        <w:t>Financijski rashodi</w:t>
      </w:r>
      <w:r w:rsidRPr="001C6D03">
        <w:rPr>
          <w:kern w:val="0"/>
          <w:sz w:val="24"/>
          <w:szCs w:val="24"/>
          <w14:ligatures w14:val="none"/>
        </w:rPr>
        <w:t xml:space="preserve"> s planom od 76.937,00 </w:t>
      </w:r>
      <w:r w:rsidR="006B1589">
        <w:rPr>
          <w:kern w:val="0"/>
          <w:sz w:val="24"/>
          <w:szCs w:val="24"/>
          <w14:ligatures w14:val="none"/>
        </w:rPr>
        <w:t>eura</w:t>
      </w:r>
      <w:r w:rsidRPr="001C6D03">
        <w:rPr>
          <w:kern w:val="0"/>
          <w:sz w:val="24"/>
          <w:szCs w:val="24"/>
          <w14:ligatures w14:val="none"/>
        </w:rPr>
        <w:t xml:space="preserve"> najvećim dijelom se odnose na rashode kamata po kreditnim zaduženjima. Planirana su sredstva za podmirivanje obveza redovnih i </w:t>
      </w:r>
      <w:proofErr w:type="spellStart"/>
      <w:r w:rsidRPr="001C6D03">
        <w:rPr>
          <w:kern w:val="0"/>
          <w:sz w:val="24"/>
          <w:szCs w:val="24"/>
          <w14:ligatures w14:val="none"/>
        </w:rPr>
        <w:t>interkalarnih</w:t>
      </w:r>
      <w:proofErr w:type="spellEnd"/>
      <w:r w:rsidRPr="001C6D03">
        <w:rPr>
          <w:kern w:val="0"/>
          <w:sz w:val="24"/>
          <w:szCs w:val="24"/>
          <w14:ligatures w14:val="none"/>
        </w:rPr>
        <w:t xml:space="preserve"> kamata za postojeći kredit koji je u otplati (kupnja poslovne zgrade u centru grada) te za kredite koji su u realizacija (rekonstrukcija i dogradnja hotela </w:t>
      </w:r>
      <w:proofErr w:type="spellStart"/>
      <w:r w:rsidRPr="001C6D03">
        <w:rPr>
          <w:kern w:val="0"/>
          <w:sz w:val="24"/>
          <w:szCs w:val="24"/>
          <w14:ligatures w14:val="none"/>
        </w:rPr>
        <w:t>Knopp</w:t>
      </w:r>
      <w:proofErr w:type="spellEnd"/>
      <w:r w:rsidRPr="001C6D03">
        <w:rPr>
          <w:kern w:val="0"/>
          <w:sz w:val="24"/>
          <w:szCs w:val="24"/>
          <w14:ligatures w14:val="none"/>
        </w:rPr>
        <w:t>, izgradnja novog dječjeg vrtića, izgradnja Centra cjeloživotnog obrazovanja) u iznosu od 63.084,00</w:t>
      </w:r>
      <w:r w:rsidR="006B1589">
        <w:rPr>
          <w:kern w:val="0"/>
          <w:sz w:val="24"/>
          <w:szCs w:val="24"/>
          <w14:ligatures w14:val="none"/>
        </w:rPr>
        <w:t xml:space="preserve"> eura</w:t>
      </w:r>
      <w:r w:rsidRPr="001C6D03">
        <w:rPr>
          <w:kern w:val="0"/>
          <w:sz w:val="24"/>
          <w:szCs w:val="24"/>
          <w14:ligatures w14:val="none"/>
        </w:rPr>
        <w:t>. Ostali financijski rashodi u skupini financijskih rashoda odnose se na bankarske usluge,  zatezne kamate itd.</w:t>
      </w:r>
    </w:p>
    <w:p w14:paraId="4F73620F" w14:textId="46D85483" w:rsidR="001C6D03" w:rsidRPr="001C6D03" w:rsidRDefault="001C6D03" w:rsidP="006B1589">
      <w:pPr>
        <w:spacing w:after="0" w:line="240" w:lineRule="auto"/>
        <w:ind w:firstLine="708"/>
        <w:jc w:val="both"/>
        <w:rPr>
          <w:kern w:val="0"/>
          <w:sz w:val="24"/>
          <w:szCs w:val="24"/>
          <w14:ligatures w14:val="none"/>
        </w:rPr>
      </w:pPr>
      <w:r w:rsidRPr="001C6D03">
        <w:rPr>
          <w:i/>
          <w:kern w:val="0"/>
          <w:sz w:val="24"/>
          <w:szCs w:val="24"/>
          <w14:ligatures w14:val="none"/>
        </w:rPr>
        <w:t>Rashodi subvencija</w:t>
      </w:r>
      <w:r w:rsidRPr="001C6D03">
        <w:rPr>
          <w:kern w:val="0"/>
          <w:sz w:val="24"/>
          <w:szCs w:val="24"/>
          <w14:ligatures w14:val="none"/>
        </w:rPr>
        <w:t xml:space="preserve"> planirani su s 208.000,00 </w:t>
      </w:r>
      <w:r w:rsidR="006B1589">
        <w:rPr>
          <w:kern w:val="0"/>
          <w:sz w:val="24"/>
          <w:szCs w:val="24"/>
          <w14:ligatures w14:val="none"/>
        </w:rPr>
        <w:t>eura</w:t>
      </w:r>
      <w:r w:rsidRPr="001C6D03">
        <w:rPr>
          <w:kern w:val="0"/>
          <w:sz w:val="24"/>
          <w:szCs w:val="24"/>
          <w14:ligatures w14:val="none"/>
        </w:rPr>
        <w:t xml:space="preserve"> i gotovo se u cijelosti mogu pratiti u posebnom dijelu proračuna u programu </w:t>
      </w:r>
      <w:r w:rsidRPr="001C6D03">
        <w:rPr>
          <w:i/>
          <w:kern w:val="0"/>
          <w:sz w:val="24"/>
          <w:szCs w:val="24"/>
          <w14:ligatures w14:val="none"/>
        </w:rPr>
        <w:t>Gospodarstvo</w:t>
      </w:r>
      <w:r w:rsidRPr="001C6D03">
        <w:rPr>
          <w:kern w:val="0"/>
          <w:sz w:val="24"/>
          <w:szCs w:val="24"/>
          <w14:ligatures w14:val="none"/>
        </w:rPr>
        <w:t xml:space="preserve">. Sredstva su planirana za poticaje razvoja malog i srednjeg poduzetništva 54.000,00 </w:t>
      </w:r>
      <w:r w:rsidR="006B1589">
        <w:rPr>
          <w:kern w:val="0"/>
          <w:sz w:val="24"/>
          <w:szCs w:val="24"/>
          <w14:ligatures w14:val="none"/>
        </w:rPr>
        <w:t>eura</w:t>
      </w:r>
      <w:r w:rsidRPr="001C6D03">
        <w:rPr>
          <w:kern w:val="0"/>
          <w:sz w:val="24"/>
          <w:szCs w:val="24"/>
          <w14:ligatures w14:val="none"/>
        </w:rPr>
        <w:t xml:space="preserve">, sufinanciranje poduzetnika početnika 25.000,00 </w:t>
      </w:r>
      <w:r w:rsidR="006B1589">
        <w:rPr>
          <w:kern w:val="0"/>
          <w:sz w:val="24"/>
          <w:szCs w:val="24"/>
          <w14:ligatures w14:val="none"/>
        </w:rPr>
        <w:t>eura</w:t>
      </w:r>
      <w:r w:rsidRPr="001C6D03">
        <w:rPr>
          <w:kern w:val="0"/>
          <w:sz w:val="24"/>
          <w:szCs w:val="24"/>
          <w14:ligatures w14:val="none"/>
        </w:rPr>
        <w:t xml:space="preserve">, poduzetnika u </w:t>
      </w:r>
      <w:proofErr w:type="spellStart"/>
      <w:r w:rsidRPr="001C6D03">
        <w:rPr>
          <w:kern w:val="0"/>
          <w:sz w:val="24"/>
          <w:szCs w:val="24"/>
          <w14:ligatures w14:val="none"/>
        </w:rPr>
        <w:t>gaming</w:t>
      </w:r>
      <w:proofErr w:type="spellEnd"/>
      <w:r w:rsidRPr="001C6D03">
        <w:rPr>
          <w:kern w:val="0"/>
          <w:sz w:val="24"/>
          <w:szCs w:val="24"/>
          <w14:ligatures w14:val="none"/>
        </w:rPr>
        <w:t xml:space="preserve"> industriji 20.000,00 </w:t>
      </w:r>
      <w:r w:rsidR="006B1589">
        <w:rPr>
          <w:kern w:val="0"/>
          <w:sz w:val="24"/>
          <w:szCs w:val="24"/>
          <w14:ligatures w14:val="none"/>
        </w:rPr>
        <w:t>eura</w:t>
      </w:r>
      <w:r w:rsidRPr="001C6D03">
        <w:rPr>
          <w:kern w:val="0"/>
          <w:sz w:val="24"/>
          <w:szCs w:val="24"/>
          <w14:ligatures w14:val="none"/>
        </w:rPr>
        <w:t xml:space="preserve"> subvencije u poljoprivredi 55.000,00 </w:t>
      </w:r>
      <w:r w:rsidR="006B1589">
        <w:rPr>
          <w:kern w:val="0"/>
          <w:sz w:val="24"/>
          <w:szCs w:val="24"/>
          <w14:ligatures w14:val="none"/>
        </w:rPr>
        <w:t>eura</w:t>
      </w:r>
      <w:r w:rsidRPr="001C6D03">
        <w:rPr>
          <w:kern w:val="0"/>
          <w:sz w:val="24"/>
          <w:szCs w:val="24"/>
          <w14:ligatures w14:val="none"/>
        </w:rPr>
        <w:t xml:space="preserve">, kao i subvencija kamatne stope 44.000,00 </w:t>
      </w:r>
      <w:r w:rsidR="006B1589">
        <w:rPr>
          <w:kern w:val="0"/>
          <w:sz w:val="24"/>
          <w:szCs w:val="24"/>
          <w14:ligatures w14:val="none"/>
        </w:rPr>
        <w:t>eura</w:t>
      </w:r>
      <w:r w:rsidRPr="001C6D03">
        <w:rPr>
          <w:kern w:val="0"/>
          <w:sz w:val="24"/>
          <w:szCs w:val="24"/>
          <w14:ligatures w14:val="none"/>
        </w:rPr>
        <w:t xml:space="preserve"> te subvencija za poticanje rada pedijatra s 10.000,00 </w:t>
      </w:r>
      <w:r w:rsidR="006B1589">
        <w:rPr>
          <w:kern w:val="0"/>
          <w:sz w:val="24"/>
          <w:szCs w:val="24"/>
          <w14:ligatures w14:val="none"/>
        </w:rPr>
        <w:t>eura</w:t>
      </w:r>
      <w:r w:rsidRPr="001C6D03">
        <w:rPr>
          <w:kern w:val="0"/>
          <w:sz w:val="24"/>
          <w:szCs w:val="24"/>
          <w14:ligatures w14:val="none"/>
        </w:rPr>
        <w:t xml:space="preserve">.  </w:t>
      </w:r>
    </w:p>
    <w:p w14:paraId="1885C13A" w14:textId="2244F7F3" w:rsidR="001C6D03" w:rsidRPr="001C6D03" w:rsidRDefault="001C6D03" w:rsidP="006B1589">
      <w:pPr>
        <w:spacing w:after="0" w:line="240" w:lineRule="auto"/>
        <w:ind w:firstLine="708"/>
        <w:jc w:val="both"/>
        <w:rPr>
          <w:kern w:val="0"/>
          <w:sz w:val="24"/>
          <w:szCs w:val="24"/>
          <w14:ligatures w14:val="none"/>
        </w:rPr>
      </w:pPr>
      <w:r w:rsidRPr="001C6D03">
        <w:rPr>
          <w:i/>
          <w:kern w:val="0"/>
          <w:sz w:val="24"/>
          <w:szCs w:val="24"/>
          <w14:ligatures w14:val="none"/>
        </w:rPr>
        <w:t>Rashodi pomoći dane u inozemstvo i unutar općeg proračuna</w:t>
      </w:r>
      <w:r w:rsidRPr="001C6D03">
        <w:rPr>
          <w:kern w:val="0"/>
          <w:sz w:val="24"/>
          <w:szCs w:val="24"/>
          <w14:ligatures w14:val="none"/>
        </w:rPr>
        <w:t xml:space="preserve"> planirani su s 1.098.617,00 </w:t>
      </w:r>
      <w:r w:rsidR="006B1589">
        <w:rPr>
          <w:kern w:val="0"/>
          <w:sz w:val="24"/>
          <w:szCs w:val="24"/>
          <w14:ligatures w14:val="none"/>
        </w:rPr>
        <w:t>eura</w:t>
      </w:r>
      <w:r w:rsidRPr="001C6D03">
        <w:rPr>
          <w:kern w:val="0"/>
          <w:sz w:val="24"/>
          <w:szCs w:val="24"/>
          <w14:ligatures w14:val="none"/>
        </w:rPr>
        <w:t xml:space="preserve">. Najvećim dijelom rashodi se odnose na sredstva pomoći proračunskom i izvanproračunskom korisniku drugog proračuna. Sredstva su namijenjena za sufinanciranje aglomeracije s 50.000,00 </w:t>
      </w:r>
      <w:r w:rsidR="006B1589">
        <w:rPr>
          <w:kern w:val="0"/>
          <w:sz w:val="24"/>
          <w:szCs w:val="24"/>
          <w14:ligatures w14:val="none"/>
        </w:rPr>
        <w:t>eura</w:t>
      </w:r>
      <w:r w:rsidRPr="001C6D03">
        <w:rPr>
          <w:kern w:val="0"/>
          <w:sz w:val="24"/>
          <w:szCs w:val="24"/>
          <w14:ligatures w14:val="none"/>
        </w:rPr>
        <w:t xml:space="preserve">, aglomeracija Rajić-Borovac 345.564,00 </w:t>
      </w:r>
      <w:r w:rsidR="006B1589">
        <w:rPr>
          <w:kern w:val="0"/>
          <w:sz w:val="24"/>
          <w:szCs w:val="24"/>
          <w14:ligatures w14:val="none"/>
        </w:rPr>
        <w:t>eura</w:t>
      </w:r>
      <w:r w:rsidRPr="001C6D03">
        <w:rPr>
          <w:kern w:val="0"/>
          <w:sz w:val="24"/>
          <w:szCs w:val="24"/>
          <w14:ligatures w14:val="none"/>
        </w:rPr>
        <w:t xml:space="preserve">, ŽUC-u za kružni tog Tomislavova-Matoševa i Tomislavova-A. Stepinca 259.375,00 </w:t>
      </w:r>
      <w:r w:rsidR="006B1589">
        <w:rPr>
          <w:kern w:val="0"/>
          <w:sz w:val="24"/>
          <w:szCs w:val="24"/>
          <w14:ligatures w14:val="none"/>
        </w:rPr>
        <w:t>eura</w:t>
      </w:r>
      <w:r w:rsidRPr="001C6D03">
        <w:rPr>
          <w:kern w:val="0"/>
          <w:sz w:val="24"/>
          <w:szCs w:val="24"/>
          <w14:ligatures w14:val="none"/>
        </w:rPr>
        <w:t xml:space="preserve">. U ovoj skupini rashoda pomoći planirana su sredstva za  sufinanciranje programa škola 90.000 </w:t>
      </w:r>
      <w:r w:rsidR="006B1589">
        <w:rPr>
          <w:kern w:val="0"/>
          <w:sz w:val="24"/>
          <w:szCs w:val="24"/>
          <w14:ligatures w14:val="none"/>
        </w:rPr>
        <w:t>eura</w:t>
      </w:r>
      <w:r w:rsidRPr="001C6D03">
        <w:rPr>
          <w:kern w:val="0"/>
          <w:sz w:val="24"/>
          <w:szCs w:val="24"/>
          <w14:ligatures w14:val="none"/>
        </w:rPr>
        <w:t xml:space="preserve">, povećani zdravstveni standard 134.000,00 </w:t>
      </w:r>
      <w:r w:rsidR="006B1589">
        <w:rPr>
          <w:kern w:val="0"/>
          <w:sz w:val="24"/>
          <w:szCs w:val="24"/>
          <w14:ligatures w14:val="none"/>
        </w:rPr>
        <w:t>eura</w:t>
      </w:r>
      <w:r w:rsidRPr="001C6D03">
        <w:rPr>
          <w:kern w:val="0"/>
          <w:sz w:val="24"/>
          <w:szCs w:val="24"/>
          <w14:ligatures w14:val="none"/>
        </w:rPr>
        <w:t xml:space="preserve">, sufinanciranje rada Dnevnog centra za starije u </w:t>
      </w:r>
      <w:proofErr w:type="spellStart"/>
      <w:r w:rsidRPr="001C6D03">
        <w:rPr>
          <w:kern w:val="0"/>
          <w:sz w:val="24"/>
          <w:szCs w:val="24"/>
          <w14:ligatures w14:val="none"/>
        </w:rPr>
        <w:t>Novskoj</w:t>
      </w:r>
      <w:proofErr w:type="spellEnd"/>
      <w:r w:rsidRPr="001C6D03">
        <w:rPr>
          <w:kern w:val="0"/>
          <w:sz w:val="24"/>
          <w:szCs w:val="24"/>
          <w14:ligatures w14:val="none"/>
        </w:rPr>
        <w:t xml:space="preserve"> sa 50.000,00 </w:t>
      </w:r>
      <w:r w:rsidR="006B1589">
        <w:rPr>
          <w:kern w:val="0"/>
          <w:sz w:val="24"/>
          <w:szCs w:val="24"/>
          <w14:ligatures w14:val="none"/>
        </w:rPr>
        <w:t>eura</w:t>
      </w:r>
      <w:r w:rsidRPr="001C6D03">
        <w:rPr>
          <w:kern w:val="0"/>
          <w:sz w:val="24"/>
          <w:szCs w:val="24"/>
          <w14:ligatures w14:val="none"/>
        </w:rPr>
        <w:t xml:space="preserve">, sufinanciranje linijskog prijevoza na području SMŽ-a za Grad Novsku s iznosom od 66.360,00 </w:t>
      </w:r>
      <w:r w:rsidR="006B1589">
        <w:rPr>
          <w:kern w:val="0"/>
          <w:sz w:val="24"/>
          <w:szCs w:val="24"/>
          <w14:ligatures w14:val="none"/>
        </w:rPr>
        <w:t>eura</w:t>
      </w:r>
      <w:r w:rsidRPr="001C6D03">
        <w:rPr>
          <w:kern w:val="0"/>
          <w:sz w:val="24"/>
          <w:szCs w:val="24"/>
          <w14:ligatures w14:val="none"/>
        </w:rPr>
        <w:t>…</w:t>
      </w:r>
    </w:p>
    <w:p w14:paraId="5E529780" w14:textId="3E3C9000" w:rsidR="001C6D03" w:rsidRPr="001C6D03" w:rsidRDefault="001C6D03" w:rsidP="006B1589">
      <w:pPr>
        <w:spacing w:after="0" w:line="240" w:lineRule="auto"/>
        <w:ind w:firstLine="708"/>
        <w:jc w:val="both"/>
        <w:rPr>
          <w:kern w:val="0"/>
          <w:sz w:val="24"/>
          <w:szCs w:val="24"/>
          <w14:ligatures w14:val="none"/>
        </w:rPr>
      </w:pPr>
      <w:r w:rsidRPr="001C6D03">
        <w:rPr>
          <w:i/>
          <w:kern w:val="0"/>
          <w:sz w:val="24"/>
          <w:szCs w:val="24"/>
          <w14:ligatures w14:val="none"/>
        </w:rPr>
        <w:lastRenderedPageBreak/>
        <w:t>Naknade građanima i kućanstvima</w:t>
      </w:r>
      <w:r w:rsidRPr="001C6D03">
        <w:rPr>
          <w:kern w:val="0"/>
          <w:sz w:val="24"/>
          <w:szCs w:val="24"/>
          <w14:ligatures w14:val="none"/>
        </w:rPr>
        <w:t xml:space="preserve"> obuhvaćaju rashode pomoći građanima s iznosom od 479.300,00 </w:t>
      </w:r>
      <w:r w:rsidR="006B1589">
        <w:rPr>
          <w:kern w:val="0"/>
          <w:sz w:val="24"/>
          <w:szCs w:val="24"/>
          <w14:ligatures w14:val="none"/>
        </w:rPr>
        <w:t>eura</w:t>
      </w:r>
      <w:r w:rsidRPr="001C6D03">
        <w:rPr>
          <w:kern w:val="0"/>
          <w:sz w:val="24"/>
          <w:szCs w:val="24"/>
          <w14:ligatures w14:val="none"/>
        </w:rPr>
        <w:t xml:space="preserve">. Izdvajanja za stipendije planirana su u iznosu od 175.000,00 </w:t>
      </w:r>
      <w:r w:rsidR="006B1589">
        <w:rPr>
          <w:kern w:val="0"/>
          <w:sz w:val="24"/>
          <w:szCs w:val="24"/>
          <w14:ligatures w14:val="none"/>
        </w:rPr>
        <w:t>eura</w:t>
      </w:r>
      <w:r w:rsidRPr="001C6D03">
        <w:rPr>
          <w:kern w:val="0"/>
          <w:sz w:val="24"/>
          <w:szCs w:val="24"/>
          <w14:ligatures w14:val="none"/>
        </w:rPr>
        <w:t xml:space="preserve">, pomoći za novorođeno dijete 170.000,00 </w:t>
      </w:r>
      <w:r w:rsidR="006B1589">
        <w:rPr>
          <w:kern w:val="0"/>
          <w:sz w:val="24"/>
          <w:szCs w:val="24"/>
          <w14:ligatures w14:val="none"/>
        </w:rPr>
        <w:t>eura</w:t>
      </w:r>
      <w:r w:rsidRPr="001C6D03">
        <w:rPr>
          <w:kern w:val="0"/>
          <w:sz w:val="24"/>
          <w:szCs w:val="24"/>
          <w14:ligatures w14:val="none"/>
        </w:rPr>
        <w:t xml:space="preserve">, program socijalne skrbi 33.100,00 €, dodatak na mirovinu 35.000 </w:t>
      </w:r>
      <w:r w:rsidR="006B1589">
        <w:rPr>
          <w:kern w:val="0"/>
          <w:sz w:val="24"/>
          <w:szCs w:val="24"/>
          <w14:ligatures w14:val="none"/>
        </w:rPr>
        <w:t>eura</w:t>
      </w:r>
      <w:r w:rsidRPr="001C6D03">
        <w:rPr>
          <w:kern w:val="0"/>
          <w:sz w:val="24"/>
          <w:szCs w:val="24"/>
          <w14:ligatures w14:val="none"/>
        </w:rPr>
        <w:t>…</w:t>
      </w:r>
    </w:p>
    <w:p w14:paraId="218AE3A4" w14:textId="74EE3520" w:rsidR="001C6D03" w:rsidRPr="001C6D03" w:rsidRDefault="001C6D03" w:rsidP="006B1589">
      <w:pPr>
        <w:spacing w:after="0" w:line="240" w:lineRule="auto"/>
        <w:ind w:firstLine="360"/>
        <w:jc w:val="both"/>
        <w:rPr>
          <w:kern w:val="0"/>
          <w:sz w:val="24"/>
          <w:szCs w:val="24"/>
          <w14:ligatures w14:val="none"/>
        </w:rPr>
      </w:pPr>
      <w:r w:rsidRPr="001C6D03">
        <w:rPr>
          <w:kern w:val="0"/>
          <w:sz w:val="24"/>
          <w:szCs w:val="24"/>
          <w14:ligatures w14:val="none"/>
        </w:rPr>
        <w:t xml:space="preserve">Rashodi za donacije, kazne, naknade šteta i kapitalne pomoći u skupini rashoda poslovanja planirani su u iznosu od 1.977.682,00 </w:t>
      </w:r>
      <w:r w:rsidR="006B1589">
        <w:rPr>
          <w:kern w:val="0"/>
          <w:sz w:val="24"/>
          <w:szCs w:val="24"/>
          <w14:ligatures w14:val="none"/>
        </w:rPr>
        <w:t>eura</w:t>
      </w:r>
      <w:r w:rsidRPr="001C6D03">
        <w:rPr>
          <w:kern w:val="0"/>
          <w:sz w:val="24"/>
          <w:szCs w:val="24"/>
          <w14:ligatures w14:val="none"/>
        </w:rPr>
        <w:t xml:space="preserve">. U ovoj skupini rashoda planirani su rashodi tekućih i kapitalnih pomoći neprofitnim organizacijama s iznosom od 1.475.682,00 </w:t>
      </w:r>
      <w:r w:rsidR="006B1589">
        <w:rPr>
          <w:kern w:val="0"/>
          <w:sz w:val="24"/>
          <w:szCs w:val="24"/>
          <w14:ligatures w14:val="none"/>
        </w:rPr>
        <w:t>eura</w:t>
      </w:r>
      <w:r w:rsidRPr="001C6D03">
        <w:rPr>
          <w:kern w:val="0"/>
          <w:sz w:val="24"/>
          <w:szCs w:val="24"/>
          <w14:ligatures w14:val="none"/>
        </w:rPr>
        <w:t xml:space="preserve">, izvanredni rashodi sa 8.000 </w:t>
      </w:r>
      <w:r w:rsidR="006B1589">
        <w:rPr>
          <w:kern w:val="0"/>
          <w:sz w:val="24"/>
          <w:szCs w:val="24"/>
          <w14:ligatures w14:val="none"/>
        </w:rPr>
        <w:t>eura</w:t>
      </w:r>
      <w:r w:rsidRPr="001C6D03">
        <w:rPr>
          <w:kern w:val="0"/>
          <w:sz w:val="24"/>
          <w:szCs w:val="24"/>
          <w14:ligatures w14:val="none"/>
        </w:rPr>
        <w:t>.</w:t>
      </w:r>
      <w:r w:rsidR="006B1589">
        <w:rPr>
          <w:kern w:val="0"/>
          <w:sz w:val="24"/>
          <w:szCs w:val="24"/>
          <w14:ligatures w14:val="none"/>
        </w:rPr>
        <w:t xml:space="preserve"> </w:t>
      </w:r>
      <w:r w:rsidRPr="001C6D03">
        <w:rPr>
          <w:kern w:val="0"/>
          <w:sz w:val="24"/>
          <w:szCs w:val="24"/>
          <w14:ligatures w14:val="none"/>
        </w:rPr>
        <w:t xml:space="preserve">Sredstva tekućih i kapitalnih pomoći neprofitnim organizacijama planirana su financiranje projekata udruga i ustanova s područja grada, a najvećim dijelom obuhvaćaju programe: </w:t>
      </w:r>
    </w:p>
    <w:p w14:paraId="684BD1C2" w14:textId="66743AFB" w:rsidR="001C6D03" w:rsidRPr="001C6D03" w:rsidRDefault="001C6D03" w:rsidP="001C6D03">
      <w:pPr>
        <w:numPr>
          <w:ilvl w:val="0"/>
          <w:numId w:val="28"/>
        </w:numPr>
        <w:spacing w:after="0" w:line="240" w:lineRule="auto"/>
        <w:contextualSpacing/>
        <w:jc w:val="both"/>
        <w:rPr>
          <w:kern w:val="0"/>
          <w:sz w:val="24"/>
          <w:szCs w:val="24"/>
          <w14:ligatures w14:val="none"/>
        </w:rPr>
      </w:pPr>
      <w:r w:rsidRPr="001C6D03">
        <w:rPr>
          <w:kern w:val="0"/>
          <w:sz w:val="24"/>
          <w:szCs w:val="24"/>
          <w14:ligatures w14:val="none"/>
        </w:rPr>
        <w:t xml:space="preserve">Razvoj civilnog društva – 226.300,00 </w:t>
      </w:r>
      <w:r w:rsidR="006B1589">
        <w:rPr>
          <w:kern w:val="0"/>
          <w:sz w:val="24"/>
          <w:szCs w:val="24"/>
          <w14:ligatures w14:val="none"/>
        </w:rPr>
        <w:t>eura</w:t>
      </w:r>
      <w:r w:rsidRPr="001C6D03">
        <w:rPr>
          <w:kern w:val="0"/>
          <w:sz w:val="24"/>
          <w:szCs w:val="24"/>
          <w14:ligatures w14:val="none"/>
        </w:rPr>
        <w:t xml:space="preserve"> </w:t>
      </w:r>
    </w:p>
    <w:p w14:paraId="3FBAEEBF" w14:textId="14BBC4A2" w:rsidR="001C6D03" w:rsidRPr="001C6D03" w:rsidRDefault="001C6D03" w:rsidP="001C6D03">
      <w:pPr>
        <w:numPr>
          <w:ilvl w:val="0"/>
          <w:numId w:val="28"/>
        </w:numPr>
        <w:spacing w:after="0" w:line="240" w:lineRule="auto"/>
        <w:contextualSpacing/>
        <w:jc w:val="both"/>
        <w:rPr>
          <w:kern w:val="0"/>
          <w:sz w:val="24"/>
          <w:szCs w:val="24"/>
          <w14:ligatures w14:val="none"/>
        </w:rPr>
      </w:pPr>
      <w:r w:rsidRPr="001C6D03">
        <w:rPr>
          <w:kern w:val="0"/>
          <w:sz w:val="24"/>
          <w:szCs w:val="24"/>
          <w14:ligatures w14:val="none"/>
        </w:rPr>
        <w:t xml:space="preserve">Javne potrebe u kulturi – 20.000,00 </w:t>
      </w:r>
      <w:r w:rsidR="006B1589">
        <w:rPr>
          <w:kern w:val="0"/>
          <w:sz w:val="24"/>
          <w:szCs w:val="24"/>
          <w14:ligatures w14:val="none"/>
        </w:rPr>
        <w:t>eura</w:t>
      </w:r>
    </w:p>
    <w:p w14:paraId="0165E51D" w14:textId="098AF3E9" w:rsidR="001C6D03" w:rsidRPr="001C6D03" w:rsidRDefault="001C6D03" w:rsidP="001C6D03">
      <w:pPr>
        <w:numPr>
          <w:ilvl w:val="0"/>
          <w:numId w:val="28"/>
        </w:numPr>
        <w:spacing w:after="0" w:line="240" w:lineRule="auto"/>
        <w:contextualSpacing/>
        <w:jc w:val="both"/>
        <w:rPr>
          <w:kern w:val="0"/>
          <w:sz w:val="24"/>
          <w:szCs w:val="24"/>
          <w14:ligatures w14:val="none"/>
        </w:rPr>
      </w:pPr>
      <w:r w:rsidRPr="001C6D03">
        <w:rPr>
          <w:kern w:val="0"/>
          <w:sz w:val="24"/>
          <w:szCs w:val="24"/>
          <w14:ligatures w14:val="none"/>
        </w:rPr>
        <w:t xml:space="preserve">Provedba mjera obiteljske i populacijske politike – 19.000,00 </w:t>
      </w:r>
      <w:r w:rsidR="006B1589">
        <w:rPr>
          <w:kern w:val="0"/>
          <w:sz w:val="24"/>
          <w:szCs w:val="24"/>
          <w14:ligatures w14:val="none"/>
        </w:rPr>
        <w:t>eura</w:t>
      </w:r>
    </w:p>
    <w:p w14:paraId="3D134734" w14:textId="7C6B8CE4" w:rsidR="001C6D03" w:rsidRPr="001C6D03" w:rsidRDefault="001C6D03" w:rsidP="001C6D03">
      <w:pPr>
        <w:numPr>
          <w:ilvl w:val="0"/>
          <w:numId w:val="28"/>
        </w:numPr>
        <w:spacing w:after="0" w:line="240" w:lineRule="auto"/>
        <w:contextualSpacing/>
        <w:jc w:val="both"/>
        <w:rPr>
          <w:kern w:val="0"/>
          <w:sz w:val="24"/>
          <w:szCs w:val="24"/>
          <w14:ligatures w14:val="none"/>
        </w:rPr>
      </w:pPr>
      <w:r w:rsidRPr="001C6D03">
        <w:rPr>
          <w:kern w:val="0"/>
          <w:sz w:val="24"/>
          <w:szCs w:val="24"/>
          <w14:ligatures w14:val="none"/>
        </w:rPr>
        <w:t xml:space="preserve">Razvoj sporta i rekreacije – 359.700,00 </w:t>
      </w:r>
      <w:r w:rsidR="006B1589">
        <w:rPr>
          <w:kern w:val="0"/>
          <w:sz w:val="24"/>
          <w:szCs w:val="24"/>
          <w14:ligatures w14:val="none"/>
        </w:rPr>
        <w:t>eura</w:t>
      </w:r>
    </w:p>
    <w:p w14:paraId="279F5C2D" w14:textId="67241180" w:rsidR="001C6D03" w:rsidRPr="001C6D03" w:rsidRDefault="001C6D03" w:rsidP="001C6D03">
      <w:pPr>
        <w:numPr>
          <w:ilvl w:val="0"/>
          <w:numId w:val="28"/>
        </w:numPr>
        <w:spacing w:after="0" w:line="240" w:lineRule="auto"/>
        <w:contextualSpacing/>
        <w:jc w:val="both"/>
        <w:rPr>
          <w:kern w:val="0"/>
          <w:sz w:val="24"/>
          <w:szCs w:val="24"/>
          <w14:ligatures w14:val="none"/>
        </w:rPr>
      </w:pPr>
      <w:r w:rsidRPr="001C6D03">
        <w:rPr>
          <w:kern w:val="0"/>
          <w:sz w:val="24"/>
          <w:szCs w:val="24"/>
          <w14:ligatures w14:val="none"/>
        </w:rPr>
        <w:t xml:space="preserve">Organiziranje i provođenje zaštite i spašavanja – 70.714,00 </w:t>
      </w:r>
      <w:r w:rsidR="006B1589">
        <w:rPr>
          <w:kern w:val="0"/>
          <w:sz w:val="24"/>
          <w:szCs w:val="24"/>
          <w14:ligatures w14:val="none"/>
        </w:rPr>
        <w:t>eura</w:t>
      </w:r>
    </w:p>
    <w:p w14:paraId="279FF7D3" w14:textId="2E3D7B67" w:rsidR="001C6D03" w:rsidRPr="001C6D03" w:rsidRDefault="001C6D03" w:rsidP="001C6D03">
      <w:pPr>
        <w:numPr>
          <w:ilvl w:val="0"/>
          <w:numId w:val="28"/>
        </w:numPr>
        <w:spacing w:after="0" w:line="240" w:lineRule="auto"/>
        <w:contextualSpacing/>
        <w:jc w:val="both"/>
        <w:rPr>
          <w:kern w:val="0"/>
          <w:sz w:val="24"/>
          <w:szCs w:val="24"/>
          <w14:ligatures w14:val="none"/>
        </w:rPr>
      </w:pPr>
      <w:r w:rsidRPr="001C6D03">
        <w:rPr>
          <w:kern w:val="0"/>
          <w:sz w:val="24"/>
          <w:szCs w:val="24"/>
          <w14:ligatures w14:val="none"/>
        </w:rPr>
        <w:t xml:space="preserve">Poticanje rada potporne institucije – 380.000,00 </w:t>
      </w:r>
      <w:r w:rsidR="006B1589">
        <w:rPr>
          <w:kern w:val="0"/>
          <w:sz w:val="24"/>
          <w:szCs w:val="24"/>
          <w14:ligatures w14:val="none"/>
        </w:rPr>
        <w:t>eura</w:t>
      </w:r>
    </w:p>
    <w:p w14:paraId="3EF32C73" w14:textId="6BBB597A" w:rsidR="001C6D03" w:rsidRPr="001C6D03" w:rsidRDefault="001C6D03" w:rsidP="001C6D03">
      <w:pPr>
        <w:numPr>
          <w:ilvl w:val="0"/>
          <w:numId w:val="28"/>
        </w:numPr>
        <w:spacing w:after="0" w:line="240" w:lineRule="auto"/>
        <w:contextualSpacing/>
        <w:jc w:val="both"/>
        <w:rPr>
          <w:kern w:val="0"/>
          <w:sz w:val="24"/>
          <w:szCs w:val="24"/>
          <w14:ligatures w14:val="none"/>
        </w:rPr>
      </w:pPr>
      <w:r w:rsidRPr="001C6D03">
        <w:rPr>
          <w:kern w:val="0"/>
          <w:sz w:val="24"/>
          <w:szCs w:val="24"/>
          <w14:ligatures w14:val="none"/>
        </w:rPr>
        <w:t xml:space="preserve">Poticanje razvoja turizma – 232.000,00 </w:t>
      </w:r>
      <w:r w:rsidR="006B1589">
        <w:rPr>
          <w:kern w:val="0"/>
          <w:sz w:val="24"/>
          <w:szCs w:val="24"/>
          <w14:ligatures w14:val="none"/>
        </w:rPr>
        <w:t>eura</w:t>
      </w:r>
      <w:r w:rsidRPr="001C6D03">
        <w:rPr>
          <w:kern w:val="0"/>
          <w:sz w:val="24"/>
          <w:szCs w:val="24"/>
          <w14:ligatures w14:val="none"/>
        </w:rPr>
        <w:t xml:space="preserve">… </w:t>
      </w:r>
    </w:p>
    <w:p w14:paraId="11FD069B" w14:textId="71E084CF" w:rsidR="001C6D03" w:rsidRPr="001C6D03" w:rsidRDefault="001C6D03" w:rsidP="006B1589">
      <w:pPr>
        <w:spacing w:after="0" w:line="240" w:lineRule="auto"/>
        <w:ind w:firstLine="360"/>
        <w:jc w:val="both"/>
        <w:rPr>
          <w:kern w:val="0"/>
          <w:sz w:val="24"/>
          <w:szCs w:val="24"/>
          <w14:ligatures w14:val="none"/>
        </w:rPr>
      </w:pPr>
      <w:r w:rsidRPr="001C6D03">
        <w:rPr>
          <w:kern w:val="0"/>
          <w:sz w:val="24"/>
          <w:szCs w:val="24"/>
          <w14:ligatures w14:val="none"/>
        </w:rPr>
        <w:t xml:space="preserve">Sredstva kapitalnih pomoći planirana su za: aglomeraciju 60.000,00 </w:t>
      </w:r>
      <w:r w:rsidR="006B1589">
        <w:rPr>
          <w:kern w:val="0"/>
          <w:sz w:val="24"/>
          <w:szCs w:val="24"/>
          <w14:ligatures w14:val="none"/>
        </w:rPr>
        <w:t>eura</w:t>
      </w:r>
      <w:r w:rsidRPr="001C6D03">
        <w:rPr>
          <w:kern w:val="0"/>
          <w:sz w:val="24"/>
          <w:szCs w:val="24"/>
          <w14:ligatures w14:val="none"/>
        </w:rPr>
        <w:t xml:space="preserve">, proširenje vodovodne mreže 240.000,00 </w:t>
      </w:r>
      <w:r w:rsidR="006B1589">
        <w:rPr>
          <w:kern w:val="0"/>
          <w:sz w:val="24"/>
          <w:szCs w:val="24"/>
          <w14:ligatures w14:val="none"/>
        </w:rPr>
        <w:t>eura</w:t>
      </w:r>
      <w:r w:rsidRPr="001C6D03">
        <w:rPr>
          <w:kern w:val="0"/>
          <w:sz w:val="24"/>
          <w:szCs w:val="24"/>
          <w14:ligatures w14:val="none"/>
        </w:rPr>
        <w:t xml:space="preserve">, izgradnju vodovoda i kanalizacija u Poduzetničkoj zoni Novska 202.000,00 </w:t>
      </w:r>
      <w:r w:rsidR="006B1589">
        <w:rPr>
          <w:kern w:val="0"/>
          <w:sz w:val="24"/>
          <w:szCs w:val="24"/>
          <w14:ligatures w14:val="none"/>
        </w:rPr>
        <w:t>eura</w:t>
      </w:r>
      <w:r w:rsidRPr="001C6D03">
        <w:rPr>
          <w:kern w:val="0"/>
          <w:sz w:val="24"/>
          <w:szCs w:val="24"/>
          <w14:ligatures w14:val="none"/>
        </w:rPr>
        <w:t xml:space="preserve">.  </w:t>
      </w:r>
    </w:p>
    <w:p w14:paraId="32F31F15" w14:textId="77777777" w:rsidR="001C6D03" w:rsidRPr="001C6D03" w:rsidRDefault="001C6D03" w:rsidP="001C6D03">
      <w:pPr>
        <w:spacing w:after="0" w:line="240" w:lineRule="auto"/>
        <w:jc w:val="both"/>
        <w:rPr>
          <w:kern w:val="0"/>
          <w:sz w:val="24"/>
          <w:szCs w:val="24"/>
          <w14:ligatures w14:val="none"/>
        </w:rPr>
      </w:pPr>
    </w:p>
    <w:p w14:paraId="33FC3A01" w14:textId="77777777" w:rsidR="001C6D03" w:rsidRPr="001C6D03" w:rsidRDefault="001C6D03" w:rsidP="001C6D03">
      <w:pPr>
        <w:spacing w:after="0" w:line="240" w:lineRule="auto"/>
        <w:jc w:val="both"/>
        <w:rPr>
          <w:b/>
          <w:bCs/>
          <w:kern w:val="0"/>
          <w:sz w:val="24"/>
          <w:szCs w:val="24"/>
          <w14:ligatures w14:val="none"/>
        </w:rPr>
      </w:pPr>
      <w:r w:rsidRPr="001C6D03">
        <w:rPr>
          <w:b/>
          <w:bCs/>
          <w:kern w:val="0"/>
          <w:sz w:val="24"/>
          <w:szCs w:val="24"/>
          <w14:ligatures w14:val="none"/>
        </w:rPr>
        <w:t xml:space="preserve">2.2.4. Rashodi za nabavu nefinancijske imovine  </w:t>
      </w:r>
    </w:p>
    <w:p w14:paraId="6E49F5E0" w14:textId="77777777" w:rsidR="001C6D03" w:rsidRPr="001C6D03" w:rsidRDefault="001C6D03" w:rsidP="001C6D03">
      <w:pPr>
        <w:spacing w:after="0" w:line="240" w:lineRule="auto"/>
        <w:jc w:val="both"/>
        <w:rPr>
          <w:b/>
          <w:bCs/>
          <w:kern w:val="0"/>
          <w:sz w:val="24"/>
          <w:szCs w:val="24"/>
          <w14:ligatures w14:val="none"/>
        </w:rPr>
      </w:pPr>
    </w:p>
    <w:p w14:paraId="266A9773" w14:textId="6BE2F5F3" w:rsidR="001C6D03" w:rsidRPr="001C6D03" w:rsidRDefault="001C6D03" w:rsidP="006B1589">
      <w:pPr>
        <w:spacing w:after="0" w:line="240" w:lineRule="auto"/>
        <w:ind w:firstLine="708"/>
        <w:jc w:val="both"/>
        <w:rPr>
          <w:kern w:val="0"/>
          <w:sz w:val="24"/>
          <w:szCs w:val="24"/>
          <w14:ligatures w14:val="none"/>
        </w:rPr>
      </w:pPr>
      <w:r w:rsidRPr="001C6D03">
        <w:rPr>
          <w:i/>
          <w:kern w:val="0"/>
          <w:sz w:val="24"/>
          <w:szCs w:val="24"/>
          <w14:ligatures w14:val="none"/>
        </w:rPr>
        <w:t>Rashodi za nabavu nefinancijske imovine</w:t>
      </w:r>
      <w:r w:rsidRPr="001C6D03">
        <w:rPr>
          <w:kern w:val="0"/>
          <w:sz w:val="24"/>
          <w:szCs w:val="24"/>
          <w14:ligatures w14:val="none"/>
        </w:rPr>
        <w:t xml:space="preserve"> planirani su sa 27.606.887,00 </w:t>
      </w:r>
      <w:r w:rsidR="006B1589">
        <w:rPr>
          <w:kern w:val="0"/>
          <w:sz w:val="24"/>
          <w:szCs w:val="24"/>
          <w14:ligatures w14:val="none"/>
        </w:rPr>
        <w:t>eura</w:t>
      </w:r>
      <w:r w:rsidRPr="001C6D03">
        <w:rPr>
          <w:kern w:val="0"/>
          <w:sz w:val="24"/>
          <w:szCs w:val="24"/>
          <w14:ligatures w14:val="none"/>
        </w:rPr>
        <w:t xml:space="preserve">. Rashodi su planirani za kupnju materijalne i nematerijalne imovine (zemljišta, licence) u iznosu od 214.371,00 </w:t>
      </w:r>
      <w:r w:rsidR="006B1589">
        <w:rPr>
          <w:kern w:val="0"/>
          <w:sz w:val="24"/>
          <w:szCs w:val="24"/>
          <w14:ligatures w14:val="none"/>
        </w:rPr>
        <w:t>eura</w:t>
      </w:r>
      <w:r w:rsidRPr="001C6D03">
        <w:rPr>
          <w:kern w:val="0"/>
          <w:sz w:val="24"/>
          <w:szCs w:val="24"/>
          <w14:ligatures w14:val="none"/>
        </w:rPr>
        <w:t xml:space="preserve">, nabavu opreme, nabavu knjiga, prostorno-plansku dokumentaciju… 565.306,00 </w:t>
      </w:r>
      <w:r w:rsidR="006B1589">
        <w:rPr>
          <w:kern w:val="0"/>
          <w:sz w:val="24"/>
          <w:szCs w:val="24"/>
          <w14:ligatures w14:val="none"/>
        </w:rPr>
        <w:t>eura</w:t>
      </w:r>
      <w:r w:rsidRPr="001C6D03">
        <w:rPr>
          <w:kern w:val="0"/>
          <w:sz w:val="24"/>
          <w:szCs w:val="24"/>
          <w14:ligatures w14:val="none"/>
        </w:rPr>
        <w:t xml:space="preserve">… te ulaganja u nefinancijsku imovinu 26.827.210,00 </w:t>
      </w:r>
      <w:r w:rsidR="006B1589">
        <w:rPr>
          <w:kern w:val="0"/>
          <w:sz w:val="24"/>
          <w:szCs w:val="24"/>
          <w14:ligatures w14:val="none"/>
        </w:rPr>
        <w:t>eura</w:t>
      </w:r>
      <w:r w:rsidRPr="001C6D03">
        <w:rPr>
          <w:kern w:val="0"/>
          <w:sz w:val="24"/>
          <w:szCs w:val="24"/>
          <w14:ligatures w14:val="none"/>
        </w:rPr>
        <w:t xml:space="preserve">. </w:t>
      </w:r>
    </w:p>
    <w:p w14:paraId="6240E108" w14:textId="77777777" w:rsidR="001C6D03" w:rsidRPr="001C6D03" w:rsidRDefault="001C6D03" w:rsidP="001C6D03">
      <w:pPr>
        <w:spacing w:after="0" w:line="240" w:lineRule="auto"/>
        <w:jc w:val="both"/>
        <w:rPr>
          <w:kern w:val="0"/>
          <w:sz w:val="24"/>
          <w:szCs w:val="24"/>
          <w14:ligatures w14:val="none"/>
        </w:rPr>
      </w:pPr>
      <w:r w:rsidRPr="001C6D03">
        <w:rPr>
          <w:kern w:val="0"/>
          <w:sz w:val="24"/>
          <w:szCs w:val="24"/>
          <w14:ligatures w14:val="none"/>
        </w:rPr>
        <w:t>Dodatna ulaganja na nefinancijskoj imovini čine rashodi investicijskih ulaganja:</w:t>
      </w:r>
    </w:p>
    <w:p w14:paraId="6E05C9F8" w14:textId="721D680D" w:rsidR="001C6D03" w:rsidRPr="001C6D03" w:rsidRDefault="001C6D03" w:rsidP="001C6D03">
      <w:pPr>
        <w:numPr>
          <w:ilvl w:val="0"/>
          <w:numId w:val="29"/>
        </w:numPr>
        <w:spacing w:after="0" w:line="240" w:lineRule="auto"/>
        <w:contextualSpacing/>
        <w:jc w:val="both"/>
        <w:rPr>
          <w:kern w:val="0"/>
          <w:sz w:val="24"/>
          <w:szCs w:val="24"/>
          <w14:ligatures w14:val="none"/>
        </w:rPr>
      </w:pPr>
      <w:r w:rsidRPr="001C6D03">
        <w:rPr>
          <w:kern w:val="0"/>
          <w:sz w:val="24"/>
          <w:szCs w:val="24"/>
          <w14:ligatures w14:val="none"/>
        </w:rPr>
        <w:t xml:space="preserve">Rekonstrukcija i dogradnja hotela </w:t>
      </w:r>
      <w:proofErr w:type="spellStart"/>
      <w:r w:rsidRPr="001C6D03">
        <w:rPr>
          <w:kern w:val="0"/>
          <w:sz w:val="24"/>
          <w:szCs w:val="24"/>
          <w14:ligatures w14:val="none"/>
        </w:rPr>
        <w:t>Knopp</w:t>
      </w:r>
      <w:proofErr w:type="spellEnd"/>
      <w:r w:rsidRPr="001C6D03">
        <w:rPr>
          <w:kern w:val="0"/>
          <w:sz w:val="24"/>
          <w:szCs w:val="24"/>
          <w14:ligatures w14:val="none"/>
        </w:rPr>
        <w:t xml:space="preserve"> – 1.150.322,00 </w:t>
      </w:r>
      <w:r w:rsidR="006B1589">
        <w:rPr>
          <w:kern w:val="0"/>
          <w:sz w:val="24"/>
          <w:szCs w:val="24"/>
          <w14:ligatures w14:val="none"/>
        </w:rPr>
        <w:t>eura</w:t>
      </w:r>
    </w:p>
    <w:p w14:paraId="6F2215AB" w14:textId="039CBDF4" w:rsidR="001C6D03" w:rsidRPr="001C6D03" w:rsidRDefault="001C6D03" w:rsidP="001C6D03">
      <w:pPr>
        <w:numPr>
          <w:ilvl w:val="0"/>
          <w:numId w:val="29"/>
        </w:numPr>
        <w:spacing w:after="0" w:line="240" w:lineRule="auto"/>
        <w:contextualSpacing/>
        <w:jc w:val="both"/>
        <w:rPr>
          <w:kern w:val="0"/>
          <w:sz w:val="24"/>
          <w:szCs w:val="24"/>
          <w14:ligatures w14:val="none"/>
        </w:rPr>
      </w:pPr>
      <w:r w:rsidRPr="001C6D03">
        <w:rPr>
          <w:kern w:val="0"/>
          <w:sz w:val="24"/>
          <w:szCs w:val="24"/>
          <w14:ligatures w14:val="none"/>
        </w:rPr>
        <w:t xml:space="preserve">Dogradnja i opremanje centra za starije osobe Novska – 3.655.193,00 </w:t>
      </w:r>
      <w:r w:rsidR="006B1589">
        <w:rPr>
          <w:kern w:val="0"/>
          <w:sz w:val="24"/>
          <w:szCs w:val="24"/>
          <w14:ligatures w14:val="none"/>
        </w:rPr>
        <w:t>eura</w:t>
      </w:r>
    </w:p>
    <w:p w14:paraId="09A63497" w14:textId="3A853740" w:rsidR="001C6D03" w:rsidRPr="001C6D03" w:rsidRDefault="001C6D03" w:rsidP="001C6D03">
      <w:pPr>
        <w:numPr>
          <w:ilvl w:val="0"/>
          <w:numId w:val="29"/>
        </w:numPr>
        <w:spacing w:after="0" w:line="240" w:lineRule="auto"/>
        <w:contextualSpacing/>
        <w:jc w:val="both"/>
        <w:rPr>
          <w:kern w:val="0"/>
          <w:sz w:val="24"/>
          <w:szCs w:val="24"/>
          <w14:ligatures w14:val="none"/>
        </w:rPr>
      </w:pPr>
      <w:r w:rsidRPr="001C6D03">
        <w:rPr>
          <w:kern w:val="0"/>
          <w:sz w:val="24"/>
          <w:szCs w:val="24"/>
          <w14:ligatures w14:val="none"/>
        </w:rPr>
        <w:t xml:space="preserve">Akcelerator ruralnog turizma  – 950.000,00 </w:t>
      </w:r>
      <w:r w:rsidR="006B1589">
        <w:rPr>
          <w:kern w:val="0"/>
          <w:sz w:val="24"/>
          <w:szCs w:val="24"/>
          <w14:ligatures w14:val="none"/>
        </w:rPr>
        <w:t>eura</w:t>
      </w:r>
    </w:p>
    <w:p w14:paraId="483C34E2" w14:textId="27A200CC" w:rsidR="001C6D03" w:rsidRPr="001C6D03" w:rsidRDefault="001C6D03" w:rsidP="001C6D03">
      <w:pPr>
        <w:numPr>
          <w:ilvl w:val="0"/>
          <w:numId w:val="29"/>
        </w:numPr>
        <w:spacing w:after="0" w:line="240" w:lineRule="auto"/>
        <w:contextualSpacing/>
        <w:jc w:val="both"/>
        <w:rPr>
          <w:kern w:val="0"/>
          <w:sz w:val="24"/>
          <w:szCs w:val="24"/>
          <w14:ligatures w14:val="none"/>
        </w:rPr>
      </w:pPr>
      <w:r w:rsidRPr="001C6D03">
        <w:rPr>
          <w:kern w:val="0"/>
          <w:sz w:val="24"/>
          <w:szCs w:val="24"/>
          <w14:ligatures w14:val="none"/>
        </w:rPr>
        <w:t xml:space="preserve">Centar cjeloživotnog obrazovanja – 5.017.100,00 </w:t>
      </w:r>
      <w:r w:rsidR="006B1589">
        <w:rPr>
          <w:kern w:val="0"/>
          <w:sz w:val="24"/>
          <w:szCs w:val="24"/>
          <w14:ligatures w14:val="none"/>
        </w:rPr>
        <w:t>eura</w:t>
      </w:r>
    </w:p>
    <w:p w14:paraId="48C5AC80" w14:textId="1B4C182D" w:rsidR="001C6D03" w:rsidRPr="001C6D03" w:rsidRDefault="001C6D03" w:rsidP="001C6D03">
      <w:pPr>
        <w:numPr>
          <w:ilvl w:val="0"/>
          <w:numId w:val="29"/>
        </w:numPr>
        <w:spacing w:after="0" w:line="240" w:lineRule="auto"/>
        <w:contextualSpacing/>
        <w:jc w:val="both"/>
        <w:rPr>
          <w:kern w:val="0"/>
          <w:sz w:val="24"/>
          <w:szCs w:val="24"/>
          <w14:ligatures w14:val="none"/>
        </w:rPr>
      </w:pPr>
      <w:r w:rsidRPr="001C6D03">
        <w:rPr>
          <w:kern w:val="0"/>
          <w:sz w:val="24"/>
          <w:szCs w:val="24"/>
          <w14:ligatures w14:val="none"/>
        </w:rPr>
        <w:t xml:space="preserve">Izgradnja dječjeg vrtića u </w:t>
      </w:r>
      <w:proofErr w:type="spellStart"/>
      <w:r w:rsidRPr="001C6D03">
        <w:rPr>
          <w:kern w:val="0"/>
          <w:sz w:val="24"/>
          <w:szCs w:val="24"/>
          <w14:ligatures w14:val="none"/>
        </w:rPr>
        <w:t>Novskoj</w:t>
      </w:r>
      <w:proofErr w:type="spellEnd"/>
      <w:r w:rsidRPr="001C6D03">
        <w:rPr>
          <w:kern w:val="0"/>
          <w:sz w:val="24"/>
          <w:szCs w:val="24"/>
          <w14:ligatures w14:val="none"/>
        </w:rPr>
        <w:t xml:space="preserve"> – 4.298.226,00 </w:t>
      </w:r>
      <w:r w:rsidR="006B1589">
        <w:rPr>
          <w:kern w:val="0"/>
          <w:sz w:val="24"/>
          <w:szCs w:val="24"/>
          <w14:ligatures w14:val="none"/>
        </w:rPr>
        <w:t>eura</w:t>
      </w:r>
    </w:p>
    <w:p w14:paraId="627781A4" w14:textId="3C375BB9" w:rsidR="001C6D03" w:rsidRPr="001C6D03" w:rsidRDefault="001C6D03" w:rsidP="001C6D03">
      <w:pPr>
        <w:numPr>
          <w:ilvl w:val="0"/>
          <w:numId w:val="29"/>
        </w:numPr>
        <w:spacing w:after="0" w:line="240" w:lineRule="auto"/>
        <w:contextualSpacing/>
        <w:jc w:val="both"/>
        <w:rPr>
          <w:kern w:val="0"/>
          <w:sz w:val="24"/>
          <w:szCs w:val="24"/>
          <w14:ligatures w14:val="none"/>
        </w:rPr>
      </w:pPr>
      <w:r w:rsidRPr="001C6D03">
        <w:rPr>
          <w:kern w:val="0"/>
          <w:sz w:val="24"/>
          <w:szCs w:val="24"/>
          <w14:ligatures w14:val="none"/>
        </w:rPr>
        <w:t xml:space="preserve">Obnova zgrade pošte – 1.219.816,00 </w:t>
      </w:r>
      <w:r w:rsidR="006B1589">
        <w:rPr>
          <w:kern w:val="0"/>
          <w:sz w:val="24"/>
          <w:szCs w:val="24"/>
          <w14:ligatures w14:val="none"/>
        </w:rPr>
        <w:t>eura</w:t>
      </w:r>
    </w:p>
    <w:p w14:paraId="1DB553EF" w14:textId="32E85554" w:rsidR="001C6D03" w:rsidRPr="001C6D03" w:rsidRDefault="001C6D03" w:rsidP="001C6D03">
      <w:pPr>
        <w:numPr>
          <w:ilvl w:val="0"/>
          <w:numId w:val="29"/>
        </w:numPr>
        <w:spacing w:after="0" w:line="240" w:lineRule="auto"/>
        <w:contextualSpacing/>
        <w:jc w:val="both"/>
        <w:rPr>
          <w:kern w:val="0"/>
          <w:sz w:val="24"/>
          <w:szCs w:val="24"/>
          <w14:ligatures w14:val="none"/>
        </w:rPr>
      </w:pPr>
      <w:r w:rsidRPr="001C6D03">
        <w:rPr>
          <w:kern w:val="0"/>
          <w:sz w:val="24"/>
          <w:szCs w:val="24"/>
          <w14:ligatures w14:val="none"/>
        </w:rPr>
        <w:t xml:space="preserve">Rekonstrukcija doma u </w:t>
      </w:r>
      <w:proofErr w:type="spellStart"/>
      <w:r w:rsidRPr="001C6D03">
        <w:rPr>
          <w:kern w:val="0"/>
          <w:sz w:val="24"/>
          <w:szCs w:val="24"/>
          <w14:ligatures w14:val="none"/>
        </w:rPr>
        <w:t>Bročicama</w:t>
      </w:r>
      <w:proofErr w:type="spellEnd"/>
      <w:r w:rsidRPr="001C6D03">
        <w:rPr>
          <w:kern w:val="0"/>
          <w:sz w:val="24"/>
          <w:szCs w:val="24"/>
          <w14:ligatures w14:val="none"/>
        </w:rPr>
        <w:t xml:space="preserve"> – 325.000,00 </w:t>
      </w:r>
      <w:r w:rsidR="006B1589">
        <w:rPr>
          <w:kern w:val="0"/>
          <w:sz w:val="24"/>
          <w:szCs w:val="24"/>
          <w14:ligatures w14:val="none"/>
        </w:rPr>
        <w:t>eura</w:t>
      </w:r>
    </w:p>
    <w:p w14:paraId="5061CC1E" w14:textId="6D4308FA" w:rsidR="001C6D03" w:rsidRPr="001C6D03" w:rsidRDefault="001C6D03" w:rsidP="001C6D03">
      <w:pPr>
        <w:numPr>
          <w:ilvl w:val="0"/>
          <w:numId w:val="29"/>
        </w:numPr>
        <w:spacing w:after="0" w:line="240" w:lineRule="auto"/>
        <w:contextualSpacing/>
        <w:jc w:val="both"/>
        <w:rPr>
          <w:kern w:val="0"/>
          <w:sz w:val="24"/>
          <w:szCs w:val="24"/>
          <w14:ligatures w14:val="none"/>
        </w:rPr>
      </w:pPr>
      <w:r w:rsidRPr="001C6D03">
        <w:rPr>
          <w:kern w:val="0"/>
          <w:sz w:val="24"/>
          <w:szCs w:val="24"/>
          <w14:ligatures w14:val="none"/>
        </w:rPr>
        <w:t xml:space="preserve">Ulaganja u Poduzetničku zonu Novska – 1.883.375,00 </w:t>
      </w:r>
      <w:r w:rsidR="006B1589">
        <w:rPr>
          <w:kern w:val="0"/>
          <w:sz w:val="24"/>
          <w:szCs w:val="24"/>
          <w14:ligatures w14:val="none"/>
        </w:rPr>
        <w:t>eura</w:t>
      </w:r>
    </w:p>
    <w:p w14:paraId="52E08200" w14:textId="66848C2C" w:rsidR="001C6D03" w:rsidRPr="001C6D03" w:rsidRDefault="001C6D03" w:rsidP="001C6D03">
      <w:pPr>
        <w:numPr>
          <w:ilvl w:val="0"/>
          <w:numId w:val="29"/>
        </w:numPr>
        <w:spacing w:after="0" w:line="240" w:lineRule="auto"/>
        <w:contextualSpacing/>
        <w:jc w:val="both"/>
        <w:rPr>
          <w:kern w:val="0"/>
          <w:sz w:val="24"/>
          <w:szCs w:val="24"/>
          <w14:ligatures w14:val="none"/>
        </w:rPr>
      </w:pPr>
      <w:proofErr w:type="spellStart"/>
      <w:r w:rsidRPr="001C6D03">
        <w:rPr>
          <w:kern w:val="0"/>
          <w:sz w:val="24"/>
          <w:szCs w:val="24"/>
          <w14:ligatures w14:val="none"/>
        </w:rPr>
        <w:t>Skate</w:t>
      </w:r>
      <w:proofErr w:type="spellEnd"/>
      <w:r w:rsidRPr="001C6D03">
        <w:rPr>
          <w:kern w:val="0"/>
          <w:sz w:val="24"/>
          <w:szCs w:val="24"/>
          <w14:ligatures w14:val="none"/>
        </w:rPr>
        <w:t xml:space="preserve"> park – 105.500,00 </w:t>
      </w:r>
      <w:r w:rsidR="006B1589">
        <w:rPr>
          <w:kern w:val="0"/>
          <w:sz w:val="24"/>
          <w:szCs w:val="24"/>
          <w14:ligatures w14:val="none"/>
        </w:rPr>
        <w:t>eura</w:t>
      </w:r>
    </w:p>
    <w:p w14:paraId="09E81172" w14:textId="6D2C2821" w:rsidR="001C6D03" w:rsidRPr="001C6D03" w:rsidRDefault="001C6D03" w:rsidP="001C6D03">
      <w:pPr>
        <w:numPr>
          <w:ilvl w:val="0"/>
          <w:numId w:val="29"/>
        </w:numPr>
        <w:spacing w:after="0" w:line="240" w:lineRule="auto"/>
        <w:contextualSpacing/>
        <w:jc w:val="both"/>
        <w:rPr>
          <w:kern w:val="0"/>
          <w:sz w:val="24"/>
          <w:szCs w:val="24"/>
          <w14:ligatures w14:val="none"/>
        </w:rPr>
      </w:pPr>
      <w:r w:rsidRPr="001C6D03">
        <w:rPr>
          <w:kern w:val="0"/>
          <w:sz w:val="24"/>
          <w:szCs w:val="24"/>
          <w14:ligatures w14:val="none"/>
        </w:rPr>
        <w:t xml:space="preserve">Energetska obnova zgrada u vlasništvu Grada – 933.000,00 </w:t>
      </w:r>
      <w:r w:rsidR="006B1589">
        <w:rPr>
          <w:kern w:val="0"/>
          <w:sz w:val="24"/>
          <w:szCs w:val="24"/>
          <w14:ligatures w14:val="none"/>
        </w:rPr>
        <w:t>eura</w:t>
      </w:r>
    </w:p>
    <w:p w14:paraId="26F1F4EB" w14:textId="0C7F2592" w:rsidR="001C6D03" w:rsidRPr="001C6D03" w:rsidRDefault="001C6D03" w:rsidP="001C6D03">
      <w:pPr>
        <w:numPr>
          <w:ilvl w:val="0"/>
          <w:numId w:val="29"/>
        </w:numPr>
        <w:spacing w:after="0" w:line="240" w:lineRule="auto"/>
        <w:contextualSpacing/>
        <w:jc w:val="both"/>
        <w:rPr>
          <w:kern w:val="0"/>
          <w:sz w:val="24"/>
          <w:szCs w:val="24"/>
          <w14:ligatures w14:val="none"/>
        </w:rPr>
      </w:pPr>
      <w:r w:rsidRPr="001C6D03">
        <w:rPr>
          <w:kern w:val="0"/>
          <w:sz w:val="24"/>
          <w:szCs w:val="24"/>
          <w14:ligatures w14:val="none"/>
        </w:rPr>
        <w:t xml:space="preserve">Mrtvačnica u Voćarici 622.500,00 </w:t>
      </w:r>
      <w:r w:rsidR="006B1589">
        <w:rPr>
          <w:kern w:val="0"/>
          <w:sz w:val="24"/>
          <w:szCs w:val="24"/>
          <w14:ligatures w14:val="none"/>
        </w:rPr>
        <w:t>eura</w:t>
      </w:r>
    </w:p>
    <w:p w14:paraId="2B4D9F2F" w14:textId="285A2D44" w:rsidR="001C6D03" w:rsidRPr="001C6D03" w:rsidRDefault="001C6D03" w:rsidP="001C6D03">
      <w:pPr>
        <w:numPr>
          <w:ilvl w:val="0"/>
          <w:numId w:val="29"/>
        </w:numPr>
        <w:spacing w:after="0" w:line="240" w:lineRule="auto"/>
        <w:contextualSpacing/>
        <w:jc w:val="both"/>
        <w:rPr>
          <w:kern w:val="0"/>
          <w:sz w:val="24"/>
          <w:szCs w:val="24"/>
          <w14:ligatures w14:val="none"/>
        </w:rPr>
      </w:pPr>
      <w:r w:rsidRPr="001C6D03">
        <w:rPr>
          <w:kern w:val="0"/>
          <w:sz w:val="24"/>
          <w:szCs w:val="24"/>
          <w14:ligatures w14:val="none"/>
        </w:rPr>
        <w:t xml:space="preserve">Modernizacija javne rasvjete  – 2.241.926,00 </w:t>
      </w:r>
      <w:r w:rsidR="006B1589">
        <w:rPr>
          <w:kern w:val="0"/>
          <w:sz w:val="24"/>
          <w:szCs w:val="24"/>
          <w14:ligatures w14:val="none"/>
        </w:rPr>
        <w:t>eura</w:t>
      </w:r>
      <w:r w:rsidRPr="001C6D03">
        <w:rPr>
          <w:kern w:val="0"/>
          <w:sz w:val="24"/>
          <w:szCs w:val="24"/>
          <w14:ligatures w14:val="none"/>
        </w:rPr>
        <w:t xml:space="preserve"> </w:t>
      </w:r>
    </w:p>
    <w:p w14:paraId="5BE0904F" w14:textId="6AD82535" w:rsidR="001C6D03" w:rsidRPr="001C6D03" w:rsidRDefault="001C6D03" w:rsidP="001C6D03">
      <w:pPr>
        <w:numPr>
          <w:ilvl w:val="0"/>
          <w:numId w:val="29"/>
        </w:numPr>
        <w:spacing w:after="0" w:line="240" w:lineRule="auto"/>
        <w:contextualSpacing/>
        <w:jc w:val="both"/>
        <w:rPr>
          <w:kern w:val="0"/>
          <w:sz w:val="24"/>
          <w:szCs w:val="24"/>
          <w14:ligatures w14:val="none"/>
        </w:rPr>
      </w:pPr>
      <w:r w:rsidRPr="001C6D03">
        <w:rPr>
          <w:kern w:val="0"/>
          <w:sz w:val="24"/>
          <w:szCs w:val="24"/>
          <w14:ligatures w14:val="none"/>
        </w:rPr>
        <w:t xml:space="preserve">Rekonstrukcija ulica Samar brdo u </w:t>
      </w:r>
      <w:proofErr w:type="spellStart"/>
      <w:r w:rsidRPr="001C6D03">
        <w:rPr>
          <w:kern w:val="0"/>
          <w:sz w:val="24"/>
          <w:szCs w:val="24"/>
          <w14:ligatures w14:val="none"/>
        </w:rPr>
        <w:t>Novskoj</w:t>
      </w:r>
      <w:proofErr w:type="spellEnd"/>
      <w:r w:rsidRPr="001C6D03">
        <w:rPr>
          <w:kern w:val="0"/>
          <w:sz w:val="24"/>
          <w:szCs w:val="24"/>
          <w14:ligatures w14:val="none"/>
        </w:rPr>
        <w:t xml:space="preserve"> – 1.739.200,00 </w:t>
      </w:r>
      <w:r w:rsidR="006B1589">
        <w:rPr>
          <w:kern w:val="0"/>
          <w:sz w:val="24"/>
          <w:szCs w:val="24"/>
          <w14:ligatures w14:val="none"/>
        </w:rPr>
        <w:t>eura</w:t>
      </w:r>
    </w:p>
    <w:p w14:paraId="510D166B" w14:textId="1D47B94C" w:rsidR="001C6D03" w:rsidRPr="001C6D03" w:rsidRDefault="001C6D03" w:rsidP="001C6D03">
      <w:pPr>
        <w:numPr>
          <w:ilvl w:val="0"/>
          <w:numId w:val="29"/>
        </w:numPr>
        <w:spacing w:after="0" w:line="240" w:lineRule="auto"/>
        <w:contextualSpacing/>
        <w:jc w:val="both"/>
        <w:rPr>
          <w:kern w:val="0"/>
          <w:sz w:val="24"/>
          <w:szCs w:val="24"/>
          <w14:ligatures w14:val="none"/>
        </w:rPr>
      </w:pPr>
      <w:r w:rsidRPr="001C6D03">
        <w:rPr>
          <w:kern w:val="0"/>
          <w:sz w:val="24"/>
          <w:szCs w:val="24"/>
          <w14:ligatures w14:val="none"/>
        </w:rPr>
        <w:t xml:space="preserve">Izgradnja prometnice od pristupne ceste Srednje škole do Herceg. ul.– 81.500,00 </w:t>
      </w:r>
      <w:r w:rsidR="006B1589">
        <w:rPr>
          <w:kern w:val="0"/>
          <w:sz w:val="24"/>
          <w:szCs w:val="24"/>
          <w14:ligatures w14:val="none"/>
        </w:rPr>
        <w:t>eura</w:t>
      </w:r>
      <w:r w:rsidRPr="001C6D03">
        <w:rPr>
          <w:kern w:val="0"/>
          <w:sz w:val="24"/>
          <w:szCs w:val="24"/>
          <w14:ligatures w14:val="none"/>
        </w:rPr>
        <w:t>…</w:t>
      </w:r>
    </w:p>
    <w:p w14:paraId="7E21DA0A" w14:textId="77777777" w:rsidR="001C6D03" w:rsidRDefault="001C6D03" w:rsidP="001C6D03">
      <w:pPr>
        <w:spacing w:after="0" w:line="240" w:lineRule="auto"/>
        <w:jc w:val="both"/>
        <w:rPr>
          <w:kern w:val="0"/>
          <w:sz w:val="24"/>
          <w:szCs w:val="24"/>
          <w14:ligatures w14:val="none"/>
        </w:rPr>
      </w:pPr>
    </w:p>
    <w:p w14:paraId="0297C632" w14:textId="77777777" w:rsidR="006B1589" w:rsidRDefault="006B1589" w:rsidP="001C6D03">
      <w:pPr>
        <w:spacing w:after="0" w:line="240" w:lineRule="auto"/>
        <w:jc w:val="both"/>
        <w:rPr>
          <w:kern w:val="0"/>
          <w:sz w:val="24"/>
          <w:szCs w:val="24"/>
          <w14:ligatures w14:val="none"/>
        </w:rPr>
      </w:pPr>
    </w:p>
    <w:p w14:paraId="427298BC" w14:textId="77777777" w:rsidR="006B1589" w:rsidRPr="001C6D03" w:rsidRDefault="006B1589" w:rsidP="001C6D03">
      <w:pPr>
        <w:spacing w:after="0" w:line="240" w:lineRule="auto"/>
        <w:jc w:val="both"/>
        <w:rPr>
          <w:kern w:val="0"/>
          <w:sz w:val="24"/>
          <w:szCs w:val="24"/>
          <w14:ligatures w14:val="none"/>
        </w:rPr>
      </w:pPr>
    </w:p>
    <w:p w14:paraId="73B6A34C" w14:textId="77777777" w:rsidR="001C6D03" w:rsidRPr="001C6D03" w:rsidRDefault="001C6D03" w:rsidP="001C6D03">
      <w:pPr>
        <w:spacing w:after="0" w:line="240" w:lineRule="auto"/>
        <w:jc w:val="both"/>
        <w:rPr>
          <w:b/>
          <w:bCs/>
          <w:kern w:val="0"/>
          <w:sz w:val="24"/>
          <w:szCs w:val="24"/>
          <w14:ligatures w14:val="none"/>
        </w:rPr>
      </w:pPr>
      <w:r w:rsidRPr="001C6D03">
        <w:rPr>
          <w:b/>
          <w:bCs/>
          <w:kern w:val="0"/>
          <w:sz w:val="24"/>
          <w:szCs w:val="24"/>
          <w14:ligatures w14:val="none"/>
        </w:rPr>
        <w:lastRenderedPageBreak/>
        <w:t xml:space="preserve">2.3. RAČUN ZADUŽIVANJA/FINANCIRANJA  </w:t>
      </w:r>
    </w:p>
    <w:p w14:paraId="40A38994" w14:textId="77777777" w:rsidR="001C6D03" w:rsidRPr="001C6D03" w:rsidRDefault="001C6D03" w:rsidP="001C6D03">
      <w:pPr>
        <w:spacing w:after="0" w:line="240" w:lineRule="auto"/>
        <w:jc w:val="both"/>
        <w:rPr>
          <w:b/>
          <w:bCs/>
          <w:kern w:val="0"/>
          <w:sz w:val="24"/>
          <w:szCs w:val="24"/>
          <w14:ligatures w14:val="none"/>
        </w:rPr>
      </w:pPr>
    </w:p>
    <w:p w14:paraId="5CE1CD0E" w14:textId="57E874D5" w:rsidR="001C6D03" w:rsidRPr="001C6D03" w:rsidRDefault="001C6D03" w:rsidP="006B1589">
      <w:pPr>
        <w:spacing w:after="0" w:line="240" w:lineRule="auto"/>
        <w:ind w:firstLine="708"/>
        <w:jc w:val="both"/>
        <w:rPr>
          <w:kern w:val="0"/>
          <w:sz w:val="24"/>
          <w:szCs w:val="24"/>
          <w14:ligatures w14:val="none"/>
        </w:rPr>
      </w:pPr>
      <w:r w:rsidRPr="001C6D03">
        <w:rPr>
          <w:kern w:val="0"/>
          <w:sz w:val="24"/>
          <w:szCs w:val="24"/>
          <w14:ligatures w14:val="none"/>
        </w:rPr>
        <w:t xml:space="preserve">Prema Računu zaduživanja/financiranja, planirani su primici od financijske imovine i zaduživanja u iznosu od 8.935.926,00 </w:t>
      </w:r>
      <w:r w:rsidR="006B1589">
        <w:rPr>
          <w:kern w:val="0"/>
          <w:sz w:val="24"/>
          <w:szCs w:val="24"/>
          <w14:ligatures w14:val="none"/>
        </w:rPr>
        <w:t>eura</w:t>
      </w:r>
      <w:r w:rsidRPr="001C6D03">
        <w:rPr>
          <w:kern w:val="0"/>
          <w:sz w:val="24"/>
          <w:szCs w:val="24"/>
          <w14:ligatures w14:val="none"/>
        </w:rPr>
        <w:t xml:space="preserve">. Sredstva su planirana za realizaciju odobrenog kredita, i to za rekonstrukciju i dogradnju hotela </w:t>
      </w:r>
      <w:proofErr w:type="spellStart"/>
      <w:r w:rsidRPr="001C6D03">
        <w:rPr>
          <w:kern w:val="0"/>
          <w:sz w:val="24"/>
          <w:szCs w:val="24"/>
          <w14:ligatures w14:val="none"/>
        </w:rPr>
        <w:t>Knopp</w:t>
      </w:r>
      <w:proofErr w:type="spellEnd"/>
      <w:r w:rsidRPr="001C6D03">
        <w:rPr>
          <w:kern w:val="0"/>
          <w:sz w:val="24"/>
          <w:szCs w:val="24"/>
          <w14:ligatures w14:val="none"/>
        </w:rPr>
        <w:t xml:space="preserve">, izgradnju i opremanje Centra cjeloživotnog obrazovanja te izgradnju dječjeg vrtića. Ukoliko se ne otvore javni pozivi za sufinanciranje projekta Modernizacija javne rasvjete, s 2.241.926,00 </w:t>
      </w:r>
      <w:r w:rsidR="006B1589">
        <w:rPr>
          <w:kern w:val="0"/>
          <w:sz w:val="24"/>
          <w:szCs w:val="24"/>
          <w14:ligatures w14:val="none"/>
        </w:rPr>
        <w:t>eura</w:t>
      </w:r>
      <w:r w:rsidRPr="001C6D03">
        <w:rPr>
          <w:kern w:val="0"/>
          <w:sz w:val="24"/>
          <w:szCs w:val="24"/>
          <w14:ligatures w14:val="none"/>
        </w:rPr>
        <w:t xml:space="preserve"> planirana su sredstva zaduženje u svrhu realizacije projekta. Izdaci za financijsku imovinu i otplatu zajmova planirani su sa 308.500,00 </w:t>
      </w:r>
      <w:r w:rsidR="006B1589">
        <w:rPr>
          <w:kern w:val="0"/>
          <w:sz w:val="24"/>
          <w:szCs w:val="24"/>
          <w14:ligatures w14:val="none"/>
        </w:rPr>
        <w:t>eura</w:t>
      </w:r>
      <w:r w:rsidRPr="001C6D03">
        <w:rPr>
          <w:kern w:val="0"/>
          <w:sz w:val="24"/>
          <w:szCs w:val="24"/>
          <w14:ligatures w14:val="none"/>
        </w:rPr>
        <w:t xml:space="preserve">, a obuhvaćaju izdatke za otplatu glavnice kredita za kupnju poslovne zgrade u iznosu od 103.500,00 </w:t>
      </w:r>
      <w:r w:rsidR="006B1589">
        <w:rPr>
          <w:kern w:val="0"/>
          <w:sz w:val="24"/>
          <w:szCs w:val="24"/>
          <w14:ligatures w14:val="none"/>
        </w:rPr>
        <w:t>eura</w:t>
      </w:r>
      <w:r w:rsidRPr="001C6D03">
        <w:rPr>
          <w:kern w:val="0"/>
          <w:sz w:val="24"/>
          <w:szCs w:val="24"/>
          <w14:ligatures w14:val="none"/>
        </w:rPr>
        <w:t xml:space="preserve">, otplatu glavnice kredita </w:t>
      </w:r>
      <w:proofErr w:type="spellStart"/>
      <w:r w:rsidRPr="001C6D03">
        <w:rPr>
          <w:kern w:val="0"/>
          <w:sz w:val="24"/>
          <w:szCs w:val="24"/>
          <w14:ligatures w14:val="none"/>
        </w:rPr>
        <w:t>Knopp</w:t>
      </w:r>
      <w:proofErr w:type="spellEnd"/>
      <w:r w:rsidRPr="001C6D03">
        <w:rPr>
          <w:kern w:val="0"/>
          <w:sz w:val="24"/>
          <w:szCs w:val="24"/>
          <w14:ligatures w14:val="none"/>
        </w:rPr>
        <w:t xml:space="preserve"> 200.000,00 </w:t>
      </w:r>
      <w:r w:rsidR="006B1589">
        <w:rPr>
          <w:kern w:val="0"/>
          <w:sz w:val="24"/>
          <w:szCs w:val="24"/>
          <w14:ligatures w14:val="none"/>
        </w:rPr>
        <w:t>eura</w:t>
      </w:r>
      <w:r w:rsidRPr="001C6D03">
        <w:rPr>
          <w:kern w:val="0"/>
          <w:sz w:val="24"/>
          <w:szCs w:val="24"/>
          <w14:ligatures w14:val="none"/>
        </w:rPr>
        <w:t xml:space="preserve"> i otplatu beskamatnog zajma za povrate poreza na dohodak po godišnjim prijavama u iznosu 5.000,00 €. </w:t>
      </w:r>
    </w:p>
    <w:p w14:paraId="5D846734" w14:textId="77777777" w:rsidR="001C6D03" w:rsidRPr="001C6D03" w:rsidRDefault="001C6D03" w:rsidP="001C6D03">
      <w:pPr>
        <w:spacing w:after="0" w:line="240" w:lineRule="auto"/>
        <w:jc w:val="both"/>
        <w:rPr>
          <w:kern w:val="0"/>
          <w:sz w:val="24"/>
          <w:szCs w:val="24"/>
          <w14:ligatures w14:val="none"/>
        </w:rPr>
      </w:pPr>
    </w:p>
    <w:p w14:paraId="3B781CEB" w14:textId="77777777" w:rsidR="001C6D03" w:rsidRPr="001C6D03" w:rsidRDefault="001C6D03" w:rsidP="001C6D03">
      <w:pPr>
        <w:spacing w:after="0" w:line="240" w:lineRule="auto"/>
        <w:jc w:val="both"/>
        <w:rPr>
          <w:b/>
          <w:bCs/>
          <w:kern w:val="0"/>
          <w:sz w:val="24"/>
          <w:szCs w:val="24"/>
          <w14:ligatures w14:val="none"/>
        </w:rPr>
      </w:pPr>
      <w:r w:rsidRPr="001C6D03">
        <w:rPr>
          <w:b/>
          <w:bCs/>
          <w:kern w:val="0"/>
          <w:sz w:val="24"/>
          <w:szCs w:val="24"/>
          <w14:ligatures w14:val="none"/>
        </w:rPr>
        <w:t xml:space="preserve">2.4. RASPOLOŽIVA SREDSTVA IZ PRETHODNE GODINE </w:t>
      </w:r>
    </w:p>
    <w:p w14:paraId="09FA33D9" w14:textId="77777777" w:rsidR="001C6D03" w:rsidRPr="001C6D03" w:rsidRDefault="001C6D03" w:rsidP="001C6D03">
      <w:pPr>
        <w:spacing w:after="0" w:line="240" w:lineRule="auto"/>
        <w:jc w:val="both"/>
        <w:rPr>
          <w:b/>
          <w:bCs/>
          <w:kern w:val="0"/>
          <w:sz w:val="24"/>
          <w:szCs w:val="24"/>
          <w14:ligatures w14:val="none"/>
        </w:rPr>
      </w:pPr>
    </w:p>
    <w:p w14:paraId="5EA3C274" w14:textId="24E25C7F" w:rsidR="001C6D03" w:rsidRPr="001C6D03" w:rsidRDefault="001C6D03" w:rsidP="006B1589">
      <w:pPr>
        <w:spacing w:after="0" w:line="240" w:lineRule="auto"/>
        <w:ind w:firstLine="708"/>
        <w:jc w:val="both"/>
        <w:rPr>
          <w:kern w:val="0"/>
          <w:sz w:val="24"/>
          <w:szCs w:val="24"/>
          <w14:ligatures w14:val="none"/>
        </w:rPr>
      </w:pPr>
      <w:r w:rsidRPr="001C6D03">
        <w:rPr>
          <w:kern w:val="0"/>
          <w:sz w:val="24"/>
          <w:szCs w:val="24"/>
          <w14:ligatures w14:val="none"/>
        </w:rPr>
        <w:t xml:space="preserve">U skladu s Uputama Ministarstva financija propisana je obveza uključivanja projiciranog viška/manjka prihoda iz prethodne godine. Proračunski korisnici su prema raspoloživim informacija projicirali da će 2024. godinu završiti s viškom prihoda od 9.000,00 </w:t>
      </w:r>
      <w:r w:rsidR="006B1589">
        <w:rPr>
          <w:kern w:val="0"/>
          <w:sz w:val="24"/>
          <w:szCs w:val="24"/>
          <w14:ligatures w14:val="none"/>
        </w:rPr>
        <w:t>eura</w:t>
      </w:r>
      <w:r w:rsidRPr="001C6D03">
        <w:rPr>
          <w:kern w:val="0"/>
          <w:sz w:val="24"/>
          <w:szCs w:val="24"/>
          <w14:ligatures w14:val="none"/>
        </w:rPr>
        <w:t xml:space="preserve"> i manjkom od 1.300,00 </w:t>
      </w:r>
      <w:r w:rsidR="006B1589">
        <w:rPr>
          <w:kern w:val="0"/>
          <w:sz w:val="24"/>
          <w:szCs w:val="24"/>
          <w14:ligatures w14:val="none"/>
        </w:rPr>
        <w:t>eura</w:t>
      </w:r>
      <w:r w:rsidRPr="001C6D03">
        <w:rPr>
          <w:kern w:val="0"/>
          <w:sz w:val="24"/>
          <w:szCs w:val="24"/>
          <w14:ligatures w14:val="none"/>
        </w:rPr>
        <w:t xml:space="preserve"> te je planiran rezultat poslovanja u ukupnom iznosu od 7.700,00 </w:t>
      </w:r>
      <w:r w:rsidR="006B1589">
        <w:rPr>
          <w:kern w:val="0"/>
          <w:sz w:val="24"/>
          <w:szCs w:val="24"/>
          <w14:ligatures w14:val="none"/>
        </w:rPr>
        <w:t>eura</w:t>
      </w:r>
      <w:r w:rsidRPr="001C6D03">
        <w:rPr>
          <w:kern w:val="0"/>
          <w:sz w:val="24"/>
          <w:szCs w:val="24"/>
          <w14:ligatures w14:val="none"/>
        </w:rPr>
        <w:t xml:space="preserve"> dok je Grad (bez proračunskih korisnika) predvidio višak  prihoda u iznosu od 286.613,00 </w:t>
      </w:r>
      <w:r w:rsidR="006B1589">
        <w:rPr>
          <w:kern w:val="0"/>
          <w:sz w:val="24"/>
          <w:szCs w:val="24"/>
          <w14:ligatures w14:val="none"/>
        </w:rPr>
        <w:t>eura</w:t>
      </w:r>
      <w:r w:rsidRPr="001C6D03">
        <w:rPr>
          <w:kern w:val="0"/>
          <w:sz w:val="24"/>
          <w:szCs w:val="24"/>
          <w14:ligatures w14:val="none"/>
        </w:rPr>
        <w:t xml:space="preserve"> što u konačnici iznosi 294.313,00 </w:t>
      </w:r>
      <w:r w:rsidR="006B1589">
        <w:rPr>
          <w:kern w:val="0"/>
          <w:sz w:val="24"/>
          <w:szCs w:val="24"/>
          <w14:ligatures w14:val="none"/>
        </w:rPr>
        <w:t>eura</w:t>
      </w:r>
      <w:r w:rsidRPr="001C6D03">
        <w:rPr>
          <w:kern w:val="0"/>
          <w:sz w:val="24"/>
          <w:szCs w:val="24"/>
          <w14:ligatures w14:val="none"/>
        </w:rPr>
        <w:t xml:space="preserve">. </w:t>
      </w:r>
    </w:p>
    <w:p w14:paraId="4B67C5F0" w14:textId="77777777" w:rsidR="001C6D03" w:rsidRPr="001C6D03" w:rsidRDefault="001C6D03" w:rsidP="001C6D03">
      <w:pPr>
        <w:spacing w:after="0" w:line="240" w:lineRule="auto"/>
        <w:rPr>
          <w:kern w:val="0"/>
          <w:sz w:val="24"/>
          <w:szCs w:val="24"/>
          <w14:ligatures w14:val="none"/>
        </w:rPr>
      </w:pPr>
    </w:p>
    <w:p w14:paraId="5E2822EC" w14:textId="77777777" w:rsidR="001C6D03" w:rsidRDefault="001C6D03" w:rsidP="001C6D03">
      <w:pPr>
        <w:spacing w:after="0" w:line="240" w:lineRule="auto"/>
        <w:rPr>
          <w:b/>
          <w:sz w:val="24"/>
          <w:szCs w:val="24"/>
        </w:rPr>
      </w:pPr>
    </w:p>
    <w:p w14:paraId="1B0F0510" w14:textId="77777777" w:rsidR="006B1589" w:rsidRDefault="006B1589" w:rsidP="001C6D03">
      <w:pPr>
        <w:spacing w:after="0" w:line="240" w:lineRule="auto"/>
        <w:rPr>
          <w:b/>
          <w:sz w:val="24"/>
          <w:szCs w:val="24"/>
        </w:rPr>
      </w:pPr>
    </w:p>
    <w:p w14:paraId="3D449060" w14:textId="77777777" w:rsidR="006B1589" w:rsidRDefault="006B1589" w:rsidP="001C6D03">
      <w:pPr>
        <w:spacing w:after="0" w:line="240" w:lineRule="auto"/>
        <w:rPr>
          <w:b/>
          <w:sz w:val="24"/>
          <w:szCs w:val="24"/>
        </w:rPr>
      </w:pPr>
    </w:p>
    <w:p w14:paraId="271485EC" w14:textId="77777777" w:rsidR="006B1589" w:rsidRDefault="006B1589" w:rsidP="001C6D03">
      <w:pPr>
        <w:spacing w:after="0" w:line="240" w:lineRule="auto"/>
        <w:rPr>
          <w:b/>
          <w:sz w:val="24"/>
          <w:szCs w:val="24"/>
        </w:rPr>
      </w:pPr>
    </w:p>
    <w:p w14:paraId="32C270B9" w14:textId="77777777" w:rsidR="006B1589" w:rsidRDefault="006B1589" w:rsidP="001C6D03">
      <w:pPr>
        <w:spacing w:after="0" w:line="240" w:lineRule="auto"/>
        <w:rPr>
          <w:b/>
          <w:sz w:val="24"/>
          <w:szCs w:val="24"/>
        </w:rPr>
      </w:pPr>
    </w:p>
    <w:p w14:paraId="75E3D5EF" w14:textId="77777777" w:rsidR="006B1589" w:rsidRDefault="006B1589" w:rsidP="001C6D03">
      <w:pPr>
        <w:spacing w:after="0" w:line="240" w:lineRule="auto"/>
        <w:rPr>
          <w:b/>
          <w:sz w:val="24"/>
          <w:szCs w:val="24"/>
        </w:rPr>
      </w:pPr>
    </w:p>
    <w:p w14:paraId="6874B990" w14:textId="77777777" w:rsidR="006B1589" w:rsidRDefault="006B1589" w:rsidP="001C6D03">
      <w:pPr>
        <w:spacing w:after="0" w:line="240" w:lineRule="auto"/>
        <w:rPr>
          <w:b/>
          <w:sz w:val="24"/>
          <w:szCs w:val="24"/>
        </w:rPr>
      </w:pPr>
    </w:p>
    <w:p w14:paraId="4DCED68D" w14:textId="77777777" w:rsidR="006B1589" w:rsidRDefault="006B1589" w:rsidP="001C6D03">
      <w:pPr>
        <w:spacing w:after="0" w:line="240" w:lineRule="auto"/>
        <w:rPr>
          <w:b/>
          <w:sz w:val="24"/>
          <w:szCs w:val="24"/>
        </w:rPr>
      </w:pPr>
    </w:p>
    <w:p w14:paraId="764155AA" w14:textId="77777777" w:rsidR="006B1589" w:rsidRDefault="006B1589" w:rsidP="001C6D03">
      <w:pPr>
        <w:spacing w:after="0" w:line="240" w:lineRule="auto"/>
        <w:rPr>
          <w:b/>
          <w:sz w:val="24"/>
          <w:szCs w:val="24"/>
        </w:rPr>
      </w:pPr>
    </w:p>
    <w:p w14:paraId="2BF81AAB" w14:textId="77777777" w:rsidR="006B1589" w:rsidRDefault="006B1589" w:rsidP="001C6D03">
      <w:pPr>
        <w:spacing w:after="0" w:line="240" w:lineRule="auto"/>
        <w:rPr>
          <w:b/>
          <w:sz w:val="24"/>
          <w:szCs w:val="24"/>
        </w:rPr>
      </w:pPr>
    </w:p>
    <w:p w14:paraId="42544E3E" w14:textId="77777777" w:rsidR="006B1589" w:rsidRDefault="006B1589" w:rsidP="001C6D03">
      <w:pPr>
        <w:spacing w:after="0" w:line="240" w:lineRule="auto"/>
        <w:rPr>
          <w:b/>
          <w:sz w:val="24"/>
          <w:szCs w:val="24"/>
        </w:rPr>
      </w:pPr>
    </w:p>
    <w:p w14:paraId="3DC104EB" w14:textId="77777777" w:rsidR="006B1589" w:rsidRDefault="006B1589" w:rsidP="001C6D03">
      <w:pPr>
        <w:spacing w:after="0" w:line="240" w:lineRule="auto"/>
        <w:rPr>
          <w:b/>
          <w:sz w:val="24"/>
          <w:szCs w:val="24"/>
        </w:rPr>
      </w:pPr>
    </w:p>
    <w:p w14:paraId="13A2FC0C" w14:textId="77777777" w:rsidR="006B1589" w:rsidRDefault="006B1589" w:rsidP="001C6D03">
      <w:pPr>
        <w:spacing w:after="0" w:line="240" w:lineRule="auto"/>
        <w:rPr>
          <w:b/>
          <w:sz w:val="24"/>
          <w:szCs w:val="24"/>
        </w:rPr>
      </w:pPr>
    </w:p>
    <w:p w14:paraId="597440BB" w14:textId="77777777" w:rsidR="006B1589" w:rsidRDefault="006B1589" w:rsidP="001C6D03">
      <w:pPr>
        <w:spacing w:after="0" w:line="240" w:lineRule="auto"/>
        <w:rPr>
          <w:b/>
          <w:sz w:val="24"/>
          <w:szCs w:val="24"/>
        </w:rPr>
      </w:pPr>
    </w:p>
    <w:p w14:paraId="5D0D9949" w14:textId="77777777" w:rsidR="006B1589" w:rsidRDefault="006B1589" w:rsidP="001C6D03">
      <w:pPr>
        <w:spacing w:after="0" w:line="240" w:lineRule="auto"/>
        <w:rPr>
          <w:b/>
          <w:sz w:val="24"/>
          <w:szCs w:val="24"/>
        </w:rPr>
      </w:pPr>
    </w:p>
    <w:p w14:paraId="3D45C81C" w14:textId="77777777" w:rsidR="006B1589" w:rsidRDefault="006B1589" w:rsidP="001C6D03">
      <w:pPr>
        <w:spacing w:after="0" w:line="240" w:lineRule="auto"/>
        <w:rPr>
          <w:b/>
          <w:sz w:val="24"/>
          <w:szCs w:val="24"/>
        </w:rPr>
      </w:pPr>
    </w:p>
    <w:p w14:paraId="4EE63ADE" w14:textId="77777777" w:rsidR="006B1589" w:rsidRDefault="006B1589" w:rsidP="001C6D03">
      <w:pPr>
        <w:spacing w:after="0" w:line="240" w:lineRule="auto"/>
        <w:rPr>
          <w:b/>
          <w:sz w:val="24"/>
          <w:szCs w:val="24"/>
        </w:rPr>
      </w:pPr>
    </w:p>
    <w:p w14:paraId="05123B46" w14:textId="77777777" w:rsidR="006B1589" w:rsidRDefault="006B1589" w:rsidP="001C6D03">
      <w:pPr>
        <w:spacing w:after="0" w:line="240" w:lineRule="auto"/>
        <w:rPr>
          <w:b/>
          <w:sz w:val="24"/>
          <w:szCs w:val="24"/>
        </w:rPr>
      </w:pPr>
    </w:p>
    <w:p w14:paraId="5C6438E1" w14:textId="77777777" w:rsidR="006B1589" w:rsidRDefault="006B1589" w:rsidP="001C6D03">
      <w:pPr>
        <w:spacing w:after="0" w:line="240" w:lineRule="auto"/>
        <w:rPr>
          <w:b/>
          <w:sz w:val="24"/>
          <w:szCs w:val="24"/>
        </w:rPr>
      </w:pPr>
    </w:p>
    <w:p w14:paraId="369B4D6B" w14:textId="77777777" w:rsidR="006B1589" w:rsidRDefault="006B1589" w:rsidP="001C6D03">
      <w:pPr>
        <w:spacing w:after="0" w:line="240" w:lineRule="auto"/>
        <w:rPr>
          <w:b/>
          <w:sz w:val="24"/>
          <w:szCs w:val="24"/>
        </w:rPr>
      </w:pPr>
    </w:p>
    <w:p w14:paraId="38372F96" w14:textId="77777777" w:rsidR="006B1589" w:rsidRDefault="006B1589" w:rsidP="001C6D03">
      <w:pPr>
        <w:spacing w:after="0" w:line="240" w:lineRule="auto"/>
        <w:rPr>
          <w:b/>
          <w:sz w:val="24"/>
          <w:szCs w:val="24"/>
        </w:rPr>
      </w:pPr>
    </w:p>
    <w:p w14:paraId="2363281C" w14:textId="77777777" w:rsidR="006B1589" w:rsidRDefault="006B1589" w:rsidP="001C6D03">
      <w:pPr>
        <w:spacing w:after="0" w:line="240" w:lineRule="auto"/>
        <w:rPr>
          <w:b/>
          <w:sz w:val="24"/>
          <w:szCs w:val="24"/>
        </w:rPr>
      </w:pPr>
    </w:p>
    <w:p w14:paraId="4B74DF44" w14:textId="77777777" w:rsidR="006B1589" w:rsidRDefault="006B1589" w:rsidP="001C6D03">
      <w:pPr>
        <w:spacing w:after="0" w:line="240" w:lineRule="auto"/>
        <w:rPr>
          <w:b/>
          <w:sz w:val="24"/>
          <w:szCs w:val="24"/>
        </w:rPr>
      </w:pPr>
    </w:p>
    <w:p w14:paraId="448AF461" w14:textId="77777777" w:rsidR="006B1589" w:rsidRDefault="006B1589" w:rsidP="001C6D03">
      <w:pPr>
        <w:spacing w:after="0" w:line="240" w:lineRule="auto"/>
        <w:rPr>
          <w:b/>
          <w:sz w:val="24"/>
          <w:szCs w:val="24"/>
        </w:rPr>
      </w:pPr>
    </w:p>
    <w:p w14:paraId="4EF8C99A" w14:textId="77777777" w:rsidR="00392355" w:rsidRDefault="00392355" w:rsidP="00392355">
      <w:pPr>
        <w:spacing w:after="0" w:line="240" w:lineRule="auto"/>
        <w:jc w:val="both"/>
        <w:rPr>
          <w:b/>
          <w:sz w:val="24"/>
          <w:szCs w:val="24"/>
        </w:rPr>
      </w:pPr>
    </w:p>
    <w:p w14:paraId="75ADB60F" w14:textId="2B2EC799" w:rsidR="006B1589" w:rsidRDefault="006B1589" w:rsidP="006B1589">
      <w:pPr>
        <w:spacing w:after="0" w:line="240" w:lineRule="auto"/>
        <w:jc w:val="center"/>
        <w:rPr>
          <w:b/>
          <w:sz w:val="24"/>
          <w:szCs w:val="24"/>
        </w:rPr>
      </w:pPr>
      <w:r>
        <w:rPr>
          <w:b/>
          <w:sz w:val="24"/>
          <w:szCs w:val="24"/>
        </w:rPr>
        <w:lastRenderedPageBreak/>
        <w:t>OBRAZLOŽENJE POSEBNOG DIJELA PRIJEDLOGA PLANA PRORAČUNA ZA 2025. GODINU I PROJEKCIJA ZA 2026. I 2027. GODINU</w:t>
      </w:r>
    </w:p>
    <w:p w14:paraId="30570A64" w14:textId="77777777" w:rsidR="006B1589" w:rsidRDefault="006B1589" w:rsidP="006B1589">
      <w:pPr>
        <w:spacing w:after="0" w:line="240" w:lineRule="auto"/>
        <w:jc w:val="center"/>
        <w:rPr>
          <w:b/>
          <w:sz w:val="24"/>
          <w:szCs w:val="24"/>
        </w:rPr>
      </w:pPr>
    </w:p>
    <w:p w14:paraId="40233885" w14:textId="77777777" w:rsidR="006B1589" w:rsidRDefault="006B1589" w:rsidP="006B1589">
      <w:pPr>
        <w:spacing w:after="0" w:line="240" w:lineRule="auto"/>
        <w:jc w:val="center"/>
        <w:rPr>
          <w:b/>
          <w:sz w:val="24"/>
          <w:szCs w:val="24"/>
        </w:rPr>
      </w:pPr>
    </w:p>
    <w:p w14:paraId="395B048B" w14:textId="77777777" w:rsidR="00392355" w:rsidRDefault="00392355" w:rsidP="00392355">
      <w:pPr>
        <w:shd w:val="clear" w:color="auto" w:fill="FFFFFF"/>
        <w:spacing w:after="0" w:line="240" w:lineRule="auto"/>
        <w:jc w:val="both"/>
        <w:textAlignment w:val="baseline"/>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1. Razdjel 002 UPRAVNI ODJEL ZA DRUŠTVENE DJELATNOSTI, PRAVNE POSLOVE I JAVNU NABAVU</w:t>
      </w:r>
    </w:p>
    <w:p w14:paraId="73CA1C0A" w14:textId="77777777" w:rsidR="00392355" w:rsidRPr="00E109E8" w:rsidRDefault="00392355" w:rsidP="00392355">
      <w:pPr>
        <w:shd w:val="clear" w:color="auto" w:fill="FFFFFF"/>
        <w:spacing w:after="0" w:line="240" w:lineRule="auto"/>
        <w:jc w:val="both"/>
        <w:textAlignment w:val="baseline"/>
        <w:rPr>
          <w:rFonts w:ascii="Calibri" w:eastAsia="Calibri" w:hAnsi="Calibri" w:cs="Calibri"/>
          <w:b/>
          <w:kern w:val="0"/>
          <w:sz w:val="24"/>
          <w:szCs w:val="24"/>
          <w14:ligatures w14:val="none"/>
        </w:rPr>
      </w:pPr>
    </w:p>
    <w:p w14:paraId="2BA299C7" w14:textId="77777777" w:rsidR="00392355" w:rsidRPr="00E109E8" w:rsidRDefault="00392355" w:rsidP="00392355">
      <w:pPr>
        <w:spacing w:after="0" w:line="240" w:lineRule="auto"/>
        <w:ind w:firstLine="360"/>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U Upravnom odjelu za društvene djelatnosti, pravne poslove i javnu nabavu obavljaju se sljedeći poslovi:</w:t>
      </w:r>
    </w:p>
    <w:p w14:paraId="17F241BC" w14:textId="77777777" w:rsidR="00392355" w:rsidRPr="00E109E8" w:rsidRDefault="00392355" w:rsidP="00392355">
      <w:pPr>
        <w:numPr>
          <w:ilvl w:val="0"/>
          <w:numId w:val="6"/>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poslovi vezani uz politički sustav Grada, rad Gradskog vijeća i njegovih radnih tijela, rad gradonačelnika i zamjenika gradonačelnika, radnih tijela gradonačelnika, Vijeća mjesnih odbora i Savjeta mladih te službenih protokola,</w:t>
      </w:r>
    </w:p>
    <w:p w14:paraId="43D085FD" w14:textId="77777777" w:rsidR="00392355" w:rsidRPr="00E109E8" w:rsidRDefault="00392355" w:rsidP="00392355">
      <w:pPr>
        <w:numPr>
          <w:ilvl w:val="0"/>
          <w:numId w:val="6"/>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poslovi u vezi sa zadovoljavanjem javnih potreba građana u području predškolskog odgoja, osnovnog školstva i obrazovanja te stipendiranja učenika i studenata, </w:t>
      </w:r>
    </w:p>
    <w:p w14:paraId="31B119B2" w14:textId="77777777" w:rsidR="00392355" w:rsidRPr="00E109E8" w:rsidRDefault="00392355" w:rsidP="00392355">
      <w:pPr>
        <w:numPr>
          <w:ilvl w:val="0"/>
          <w:numId w:val="6"/>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poslovi vezani uz provedbu Zakona o socijalnoj skrbi, Odluke o socijalnoj skrbi te godišnjeg Programa javnih potreba u socijalnoj skrbi Grada Novska te stručni i drugi poslovi vezani uz zahtjeve građana i humanitarnih udruga u pogledu primjene djelotvornih mjera iz programa socijalne skrbi,</w:t>
      </w:r>
    </w:p>
    <w:p w14:paraId="723392E2" w14:textId="77777777" w:rsidR="00392355" w:rsidRPr="00E109E8" w:rsidRDefault="00392355" w:rsidP="00392355">
      <w:pPr>
        <w:numPr>
          <w:ilvl w:val="0"/>
          <w:numId w:val="6"/>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poslovi za zadovoljenje potreba građana u području zaštite zdravlja,</w:t>
      </w:r>
    </w:p>
    <w:p w14:paraId="3F96E468" w14:textId="77777777" w:rsidR="00392355" w:rsidRPr="00E109E8" w:rsidRDefault="00392355" w:rsidP="00392355">
      <w:pPr>
        <w:numPr>
          <w:ilvl w:val="0"/>
          <w:numId w:val="6"/>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poslovi vezani uz utvrđivanje i financiranje javnih potreba u kulturi te praćenje realizacije programa i projekata ustanova i udruga u kulturi, </w:t>
      </w:r>
    </w:p>
    <w:p w14:paraId="1AC550CF" w14:textId="77777777" w:rsidR="00392355" w:rsidRPr="00E109E8" w:rsidRDefault="00392355" w:rsidP="00392355">
      <w:pPr>
        <w:numPr>
          <w:ilvl w:val="0"/>
          <w:numId w:val="6"/>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poslovi vezani uz utvrđivanje i financiranje javnih potreba u području sporta i tehničke kulture te praćenje realizacije programa i projekata u području sporta i tehničke kulture, </w:t>
      </w:r>
    </w:p>
    <w:p w14:paraId="1EB9E5AD" w14:textId="77777777" w:rsidR="00392355" w:rsidRPr="00E109E8" w:rsidRDefault="00392355" w:rsidP="00392355">
      <w:pPr>
        <w:numPr>
          <w:ilvl w:val="0"/>
          <w:numId w:val="6"/>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poslovi financiranja udruga i drugih organizacija civilnog društva, </w:t>
      </w:r>
    </w:p>
    <w:p w14:paraId="5CACD478" w14:textId="77777777" w:rsidR="00392355" w:rsidRPr="00E109E8" w:rsidRDefault="00392355" w:rsidP="00392355">
      <w:pPr>
        <w:numPr>
          <w:ilvl w:val="0"/>
          <w:numId w:val="6"/>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pripremanje stručnih prijedloga, nacrta i prijedloga akata i drugih materijala iz djelokruga Upravnog odjela,</w:t>
      </w:r>
    </w:p>
    <w:p w14:paraId="6D5FE964" w14:textId="77777777" w:rsidR="00392355" w:rsidRPr="00E109E8" w:rsidRDefault="00392355" w:rsidP="00392355">
      <w:pPr>
        <w:numPr>
          <w:ilvl w:val="0"/>
          <w:numId w:val="6"/>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poslovi na provođenju postupaka javne nabave, </w:t>
      </w:r>
    </w:p>
    <w:p w14:paraId="13898D74" w14:textId="77777777" w:rsidR="00392355" w:rsidRPr="00E109E8" w:rsidRDefault="00392355" w:rsidP="00392355">
      <w:pPr>
        <w:numPr>
          <w:ilvl w:val="0"/>
          <w:numId w:val="6"/>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sudjelovanje Grada u sudskim postupcima i prisilna naplata prihoda koja nije u nadležnosti Upravnog odjela za komunalno gospodarstvo,</w:t>
      </w:r>
    </w:p>
    <w:p w14:paraId="1F0452D1" w14:textId="77777777" w:rsidR="00392355" w:rsidRPr="00E109E8" w:rsidRDefault="00392355" w:rsidP="00392355">
      <w:pPr>
        <w:numPr>
          <w:ilvl w:val="0"/>
          <w:numId w:val="6"/>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poslovi vođenja registra nekretnina Grada Novske, </w:t>
      </w:r>
    </w:p>
    <w:p w14:paraId="03E9CDD5" w14:textId="77777777" w:rsidR="00392355" w:rsidRPr="00E109E8" w:rsidRDefault="00392355" w:rsidP="00392355">
      <w:pPr>
        <w:numPr>
          <w:ilvl w:val="0"/>
          <w:numId w:val="6"/>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upravljanje ljudskim potencijalima u gradskoj upravi (kadrovska politika, standardizacija i normizacija poslova iz djelokruga Grada, radni odnosi gradonačelnika i zamjenika gradonačelnika, službenika i namještenika te njihovo stručno osposobljavanje i usavršavanje i dr.), </w:t>
      </w:r>
    </w:p>
    <w:p w14:paraId="3B8A16CE" w14:textId="77777777" w:rsidR="00392355" w:rsidRPr="00E109E8" w:rsidRDefault="00392355" w:rsidP="00392355">
      <w:pPr>
        <w:numPr>
          <w:ilvl w:val="0"/>
          <w:numId w:val="6"/>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uredsko poslovanje, zaštita osobnih podataka i pristup informacijama,</w:t>
      </w:r>
    </w:p>
    <w:p w14:paraId="3B99C00B" w14:textId="77777777" w:rsidR="00392355" w:rsidRPr="00E109E8" w:rsidRDefault="00392355" w:rsidP="00392355">
      <w:pPr>
        <w:numPr>
          <w:ilvl w:val="0"/>
          <w:numId w:val="6"/>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poslovi ekonomata, tekućeg održavanja i čišćenja službenih prostorija, održavanje službenih vozila, </w:t>
      </w:r>
    </w:p>
    <w:p w14:paraId="14692C5B" w14:textId="77777777" w:rsidR="00392355" w:rsidRPr="00E109E8" w:rsidRDefault="00392355" w:rsidP="00392355">
      <w:pPr>
        <w:numPr>
          <w:ilvl w:val="0"/>
          <w:numId w:val="6"/>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pripremanje stručnih prijedloga, nacrta i prijedloga akata i drugih materijala iz djelokruga upravnog odjela, </w:t>
      </w:r>
    </w:p>
    <w:p w14:paraId="21D7680A" w14:textId="77777777" w:rsidR="00392355" w:rsidRPr="00E109E8" w:rsidRDefault="00392355" w:rsidP="00392355">
      <w:pPr>
        <w:numPr>
          <w:ilvl w:val="0"/>
          <w:numId w:val="6"/>
        </w:numPr>
        <w:spacing w:after="0" w:line="240" w:lineRule="auto"/>
        <w:jc w:val="both"/>
        <w:rPr>
          <w:rFonts w:ascii="Calibri" w:eastAsia="Calibri" w:hAnsi="Calibri" w:cs="Calibri"/>
          <w:b/>
          <w:kern w:val="0"/>
          <w:sz w:val="24"/>
          <w:szCs w:val="24"/>
          <w14:ligatures w14:val="none"/>
        </w:rPr>
      </w:pPr>
      <w:r w:rsidRPr="00E109E8">
        <w:rPr>
          <w:rFonts w:ascii="Calibri" w:eastAsia="Calibri" w:hAnsi="Calibri" w:cs="Calibri"/>
          <w:kern w:val="0"/>
          <w:sz w:val="24"/>
          <w:szCs w:val="24"/>
          <w14:ligatures w14:val="none"/>
        </w:rPr>
        <w:t>drugi poslovi koji su mu stavljeni u djelokrug zakonom, odnosno općim aktima Gradskog vijeća i aktima gradonačelnika.</w:t>
      </w:r>
    </w:p>
    <w:p w14:paraId="5FBF1E53" w14:textId="77777777" w:rsidR="00392355" w:rsidRPr="00E109E8" w:rsidRDefault="00392355" w:rsidP="00392355">
      <w:pPr>
        <w:spacing w:after="0" w:line="240" w:lineRule="auto"/>
        <w:rPr>
          <w:rFonts w:ascii="Calibri" w:eastAsia="Calibri" w:hAnsi="Calibri" w:cs="Calibri"/>
          <w:b/>
          <w:kern w:val="0"/>
          <w:sz w:val="24"/>
          <w:szCs w:val="24"/>
          <w14:ligatures w14:val="none"/>
        </w:rPr>
      </w:pPr>
    </w:p>
    <w:p w14:paraId="41FB3610" w14:textId="77777777" w:rsidR="00392355" w:rsidRDefault="00392355" w:rsidP="00392355">
      <w:pPr>
        <w:spacing w:after="0" w:line="240" w:lineRule="auto"/>
        <w:rPr>
          <w:rFonts w:ascii="Calibri" w:eastAsia="Calibri" w:hAnsi="Calibri" w:cs="Calibri"/>
          <w:b/>
          <w:kern w:val="0"/>
          <w:sz w:val="24"/>
          <w:szCs w:val="24"/>
          <w14:ligatures w14:val="none"/>
        </w:rPr>
      </w:pPr>
    </w:p>
    <w:p w14:paraId="5D55CA78" w14:textId="77777777" w:rsidR="00392355" w:rsidRPr="00E109E8" w:rsidRDefault="00392355" w:rsidP="00392355">
      <w:pPr>
        <w:spacing w:after="0" w:line="240" w:lineRule="auto"/>
        <w:rPr>
          <w:rFonts w:ascii="Calibri" w:eastAsia="Calibri" w:hAnsi="Calibri" w:cs="Calibri"/>
          <w:b/>
          <w:kern w:val="0"/>
          <w:sz w:val="24"/>
          <w:szCs w:val="24"/>
          <w14:ligatures w14:val="none"/>
        </w:rPr>
      </w:pPr>
    </w:p>
    <w:p w14:paraId="3F454273" w14:textId="77777777" w:rsidR="00392355" w:rsidRPr="00E109E8" w:rsidRDefault="00392355" w:rsidP="00392355">
      <w:pPr>
        <w:spacing w:after="0" w:line="240" w:lineRule="auto"/>
        <w:rPr>
          <w:rFonts w:ascii="Calibri" w:eastAsia="Calibri" w:hAnsi="Calibri" w:cs="Calibri"/>
          <w:b/>
          <w:kern w:val="0"/>
          <w:sz w:val="24"/>
          <w:szCs w:val="24"/>
          <w14:ligatures w14:val="none"/>
        </w:rPr>
      </w:pPr>
    </w:p>
    <w:p w14:paraId="5F12FBFC" w14:textId="77777777" w:rsidR="00392355" w:rsidRPr="00E109E8" w:rsidRDefault="00392355" w:rsidP="00392355">
      <w:pPr>
        <w:spacing w:after="0" w:line="240" w:lineRule="auto"/>
        <w:ind w:firstLine="360"/>
        <w:contextualSpacing/>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lastRenderedPageBreak/>
        <w:t>Za ostvarenje programa Upravnog odjela za društvene djelatnosti, pravne poslove i javnu nabavu (u daljnjem tekstu: upravni odjel) proračunom Grada Novska za 202</w:t>
      </w:r>
      <w:r>
        <w:rPr>
          <w:rFonts w:ascii="Calibri" w:eastAsia="Calibri" w:hAnsi="Calibri" w:cs="Calibri"/>
          <w:kern w:val="0"/>
          <w:sz w:val="24"/>
          <w:szCs w:val="24"/>
          <w14:ligatures w14:val="none"/>
        </w:rPr>
        <w:t>5</w:t>
      </w:r>
      <w:r w:rsidRPr="00E109E8">
        <w:rPr>
          <w:rFonts w:ascii="Calibri" w:eastAsia="Calibri" w:hAnsi="Calibri" w:cs="Calibri"/>
          <w:kern w:val="0"/>
          <w:sz w:val="24"/>
          <w:szCs w:val="24"/>
          <w14:ligatures w14:val="none"/>
        </w:rPr>
        <w:t xml:space="preserve">. godinu planirana su sredstva u iznosu od </w:t>
      </w:r>
      <w:r w:rsidRPr="00392355">
        <w:rPr>
          <w:rFonts w:ascii="Calibri" w:eastAsia="Calibri" w:hAnsi="Calibri" w:cs="Calibri"/>
          <w:bCs/>
          <w:kern w:val="0"/>
          <w:sz w:val="24"/>
          <w:szCs w:val="24"/>
          <w14:ligatures w14:val="none"/>
        </w:rPr>
        <w:t>5.855.098,00 eura</w:t>
      </w:r>
      <w:r w:rsidRPr="00E109E8">
        <w:rPr>
          <w:rFonts w:ascii="Calibri" w:eastAsia="Calibri" w:hAnsi="Calibri" w:cs="Calibri"/>
          <w:b/>
          <w:kern w:val="0"/>
          <w:sz w:val="24"/>
          <w:szCs w:val="24"/>
          <w14:ligatures w14:val="none"/>
        </w:rPr>
        <w:t xml:space="preserve"> </w:t>
      </w:r>
      <w:r w:rsidRPr="00E109E8">
        <w:rPr>
          <w:rFonts w:ascii="Calibri" w:eastAsia="Calibri" w:hAnsi="Calibri" w:cs="Calibri"/>
          <w:kern w:val="0"/>
          <w:sz w:val="24"/>
          <w:szCs w:val="24"/>
          <w14:ligatures w14:val="none"/>
        </w:rPr>
        <w:t>za ukupno 1</w:t>
      </w:r>
      <w:r>
        <w:rPr>
          <w:rFonts w:ascii="Calibri" w:eastAsia="Calibri" w:hAnsi="Calibri" w:cs="Calibri"/>
          <w:kern w:val="0"/>
          <w:sz w:val="24"/>
          <w:szCs w:val="24"/>
          <w14:ligatures w14:val="none"/>
        </w:rPr>
        <w:t>7</w:t>
      </w:r>
      <w:r w:rsidRPr="00E109E8">
        <w:rPr>
          <w:rFonts w:ascii="Calibri" w:eastAsia="Calibri" w:hAnsi="Calibri" w:cs="Calibri"/>
          <w:kern w:val="0"/>
          <w:sz w:val="24"/>
          <w:szCs w:val="24"/>
          <w14:ligatures w14:val="none"/>
        </w:rPr>
        <w:t xml:space="preserve"> (</w:t>
      </w:r>
      <w:r>
        <w:rPr>
          <w:rFonts w:ascii="Calibri" w:eastAsia="Calibri" w:hAnsi="Calibri" w:cs="Calibri"/>
          <w:kern w:val="0"/>
          <w:sz w:val="24"/>
          <w:szCs w:val="24"/>
          <w14:ligatures w14:val="none"/>
        </w:rPr>
        <w:t>seda</w:t>
      </w:r>
      <w:r w:rsidRPr="00E109E8">
        <w:rPr>
          <w:rFonts w:ascii="Calibri" w:eastAsia="Calibri" w:hAnsi="Calibri" w:cs="Calibri"/>
          <w:kern w:val="0"/>
          <w:sz w:val="24"/>
          <w:szCs w:val="24"/>
          <w14:ligatures w14:val="none"/>
        </w:rPr>
        <w:t xml:space="preserve">mnaest) različitih programa koji su obuhvaćeni financijskim planom rashoda upravnog odjela. </w:t>
      </w:r>
    </w:p>
    <w:p w14:paraId="7659D3F3" w14:textId="77777777" w:rsidR="00392355" w:rsidRPr="00E109E8" w:rsidRDefault="00392355" w:rsidP="00392355">
      <w:pPr>
        <w:spacing w:after="0" w:line="240" w:lineRule="auto"/>
        <w:contextualSpacing/>
        <w:jc w:val="both"/>
        <w:rPr>
          <w:rFonts w:ascii="Calibri" w:eastAsia="Calibri" w:hAnsi="Calibri" w:cs="Calibri"/>
          <w:kern w:val="0"/>
          <w:sz w:val="24"/>
          <w:szCs w:val="24"/>
          <w14:ligatures w14:val="none"/>
        </w:rPr>
      </w:pPr>
    </w:p>
    <w:p w14:paraId="6F251692" w14:textId="77777777" w:rsidR="00392355" w:rsidRPr="00E109E8" w:rsidRDefault="00392355" w:rsidP="00392355">
      <w:pPr>
        <w:spacing w:after="0" w:line="240" w:lineRule="auto"/>
        <w:contextualSpacing/>
        <w:jc w:val="both"/>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Prikaz programa Upravnog odjela za društvene djelatnosti, pravne poslove i javnu nabavu za 202</w:t>
      </w:r>
      <w:r>
        <w:rPr>
          <w:rFonts w:ascii="Calibri" w:eastAsia="Calibri" w:hAnsi="Calibri" w:cs="Calibri"/>
          <w:b/>
          <w:kern w:val="0"/>
          <w:sz w:val="24"/>
          <w:szCs w:val="24"/>
          <w14:ligatures w14:val="none"/>
        </w:rPr>
        <w:t>5</w:t>
      </w:r>
      <w:r w:rsidRPr="00E109E8">
        <w:rPr>
          <w:rFonts w:ascii="Calibri" w:eastAsia="Calibri" w:hAnsi="Calibri" w:cs="Calibri"/>
          <w:b/>
          <w:kern w:val="0"/>
          <w:sz w:val="24"/>
          <w:szCs w:val="24"/>
          <w14:ligatures w14:val="none"/>
        </w:rPr>
        <w:t>. godinu</w:t>
      </w:r>
    </w:p>
    <w:p w14:paraId="7CDFE4A2" w14:textId="77777777" w:rsidR="00392355" w:rsidRPr="00E109E8" w:rsidRDefault="00392355" w:rsidP="00392355">
      <w:pPr>
        <w:spacing w:after="0" w:line="240" w:lineRule="auto"/>
        <w:contextualSpacing/>
        <w:jc w:val="both"/>
        <w:rPr>
          <w:rFonts w:ascii="Calibri" w:eastAsia="Calibri" w:hAnsi="Calibri" w:cs="Calibri"/>
          <w:kern w:val="0"/>
          <w:sz w:val="24"/>
          <w:szCs w:val="24"/>
          <w14:ligatures w14:val="non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144"/>
        <w:gridCol w:w="4820"/>
        <w:gridCol w:w="1672"/>
      </w:tblGrid>
      <w:tr w:rsidR="00392355" w:rsidRPr="00E109E8" w14:paraId="0FF44F51" w14:textId="77777777" w:rsidTr="00392355">
        <w:tc>
          <w:tcPr>
            <w:tcW w:w="828" w:type="dxa"/>
            <w:shd w:val="clear" w:color="auto" w:fill="BFBFBF"/>
            <w:vAlign w:val="center"/>
          </w:tcPr>
          <w:p w14:paraId="345315F6" w14:textId="77777777" w:rsidR="00392355" w:rsidRPr="00E109E8" w:rsidRDefault="00392355" w:rsidP="00016828">
            <w:pPr>
              <w:spacing w:after="0" w:line="240" w:lineRule="auto"/>
              <w:jc w:val="center"/>
              <w:rPr>
                <w:rFonts w:ascii="Calibri" w:eastAsia="Calibri" w:hAnsi="Calibri" w:cs="Calibri"/>
                <w:b/>
                <w:kern w:val="0"/>
                <w:sz w:val="24"/>
                <w:szCs w:val="24"/>
                <w14:ligatures w14:val="none"/>
              </w:rPr>
            </w:pPr>
          </w:p>
          <w:p w14:paraId="727E42A0" w14:textId="77777777" w:rsidR="00392355" w:rsidRPr="00E109E8" w:rsidRDefault="00392355" w:rsidP="00016828">
            <w:pPr>
              <w:spacing w:after="0" w:line="240" w:lineRule="auto"/>
              <w:jc w:val="center"/>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Redni broj</w:t>
            </w:r>
          </w:p>
        </w:tc>
        <w:tc>
          <w:tcPr>
            <w:tcW w:w="2144" w:type="dxa"/>
            <w:shd w:val="clear" w:color="auto" w:fill="BFBFBF"/>
            <w:vAlign w:val="center"/>
          </w:tcPr>
          <w:p w14:paraId="70CEE02B" w14:textId="77777777" w:rsidR="00392355" w:rsidRPr="00E109E8" w:rsidRDefault="00392355" w:rsidP="00016828">
            <w:pPr>
              <w:spacing w:after="0" w:line="240" w:lineRule="auto"/>
              <w:jc w:val="center"/>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Brojčana oznaka programa u proračunu za 202</w:t>
            </w:r>
            <w:r>
              <w:rPr>
                <w:rFonts w:ascii="Calibri" w:eastAsia="Calibri" w:hAnsi="Calibri" w:cs="Calibri"/>
                <w:b/>
                <w:kern w:val="0"/>
                <w:sz w:val="24"/>
                <w:szCs w:val="24"/>
                <w14:ligatures w14:val="none"/>
              </w:rPr>
              <w:t>4</w:t>
            </w:r>
            <w:r w:rsidRPr="00E109E8">
              <w:rPr>
                <w:rFonts w:ascii="Calibri" w:eastAsia="Calibri" w:hAnsi="Calibri" w:cs="Calibri"/>
                <w:b/>
                <w:kern w:val="0"/>
                <w:sz w:val="24"/>
                <w:szCs w:val="24"/>
                <w14:ligatures w14:val="none"/>
              </w:rPr>
              <w:t>.</w:t>
            </w:r>
          </w:p>
        </w:tc>
        <w:tc>
          <w:tcPr>
            <w:tcW w:w="4820" w:type="dxa"/>
            <w:shd w:val="clear" w:color="auto" w:fill="BFBFBF"/>
            <w:vAlign w:val="center"/>
          </w:tcPr>
          <w:p w14:paraId="4B7ACF20" w14:textId="77777777" w:rsidR="00392355" w:rsidRPr="00E109E8" w:rsidRDefault="00392355" w:rsidP="00016828">
            <w:pPr>
              <w:spacing w:after="0" w:line="240" w:lineRule="auto"/>
              <w:jc w:val="center"/>
              <w:rPr>
                <w:rFonts w:ascii="Calibri" w:eastAsia="Calibri" w:hAnsi="Calibri" w:cs="Calibri"/>
                <w:b/>
                <w:kern w:val="0"/>
                <w:sz w:val="24"/>
                <w:szCs w:val="24"/>
                <w14:ligatures w14:val="none"/>
              </w:rPr>
            </w:pPr>
          </w:p>
          <w:p w14:paraId="4168E20E" w14:textId="77777777" w:rsidR="00392355" w:rsidRPr="00E109E8" w:rsidRDefault="00392355" w:rsidP="00016828">
            <w:pPr>
              <w:spacing w:after="0" w:line="240" w:lineRule="auto"/>
              <w:jc w:val="center"/>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Naziv programa</w:t>
            </w:r>
          </w:p>
        </w:tc>
        <w:tc>
          <w:tcPr>
            <w:tcW w:w="1672" w:type="dxa"/>
            <w:shd w:val="clear" w:color="auto" w:fill="BFBFBF"/>
            <w:vAlign w:val="center"/>
          </w:tcPr>
          <w:p w14:paraId="6FB50E59" w14:textId="77777777" w:rsidR="00392355" w:rsidRPr="00E109E8" w:rsidRDefault="00392355" w:rsidP="00016828">
            <w:pPr>
              <w:spacing w:after="0" w:line="240" w:lineRule="auto"/>
              <w:jc w:val="center"/>
              <w:rPr>
                <w:rFonts w:ascii="Calibri" w:eastAsia="Calibri" w:hAnsi="Calibri" w:cs="Calibri"/>
                <w:b/>
                <w:kern w:val="0"/>
                <w:sz w:val="24"/>
                <w:szCs w:val="24"/>
                <w14:ligatures w14:val="none"/>
              </w:rPr>
            </w:pPr>
            <w:r>
              <w:rPr>
                <w:rFonts w:ascii="Calibri" w:eastAsia="Calibri" w:hAnsi="Calibri" w:cs="Calibri"/>
                <w:b/>
                <w:kern w:val="0"/>
                <w:sz w:val="24"/>
                <w:szCs w:val="24"/>
                <w14:ligatures w14:val="none"/>
              </w:rPr>
              <w:t>Iznos u eurima</w:t>
            </w:r>
          </w:p>
        </w:tc>
      </w:tr>
      <w:tr w:rsidR="00392355" w:rsidRPr="00E109E8" w14:paraId="6B50D590" w14:textId="77777777" w:rsidTr="00392355">
        <w:tc>
          <w:tcPr>
            <w:tcW w:w="828" w:type="dxa"/>
            <w:shd w:val="clear" w:color="auto" w:fill="auto"/>
            <w:vAlign w:val="center"/>
          </w:tcPr>
          <w:p w14:paraId="2A9387F4" w14:textId="77777777" w:rsidR="00392355" w:rsidRPr="00E109E8" w:rsidRDefault="00392355" w:rsidP="00016828">
            <w:pPr>
              <w:spacing w:after="0" w:line="240" w:lineRule="auto"/>
              <w:jc w:val="center"/>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1.</w:t>
            </w:r>
          </w:p>
        </w:tc>
        <w:tc>
          <w:tcPr>
            <w:tcW w:w="2144" w:type="dxa"/>
            <w:shd w:val="clear" w:color="auto" w:fill="auto"/>
            <w:vAlign w:val="center"/>
          </w:tcPr>
          <w:p w14:paraId="78D377F3" w14:textId="77777777" w:rsidR="00392355" w:rsidRPr="00E109E8" w:rsidRDefault="00392355" w:rsidP="00016828">
            <w:pPr>
              <w:spacing w:after="0" w:line="240" w:lineRule="auto"/>
              <w:jc w:val="center"/>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1001</w:t>
            </w:r>
          </w:p>
        </w:tc>
        <w:tc>
          <w:tcPr>
            <w:tcW w:w="4820" w:type="dxa"/>
            <w:shd w:val="clear" w:color="auto" w:fill="auto"/>
            <w:vAlign w:val="center"/>
          </w:tcPr>
          <w:p w14:paraId="63AD9D16" w14:textId="77777777" w:rsidR="00392355" w:rsidRPr="00E109E8" w:rsidRDefault="00392355" w:rsidP="00016828">
            <w:pPr>
              <w:spacing w:after="0" w:line="240" w:lineRule="auto"/>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Opće usluge javne uprave</w:t>
            </w:r>
          </w:p>
        </w:tc>
        <w:tc>
          <w:tcPr>
            <w:tcW w:w="1672" w:type="dxa"/>
            <w:shd w:val="clear" w:color="auto" w:fill="FFFFFF"/>
            <w:vAlign w:val="center"/>
          </w:tcPr>
          <w:p w14:paraId="16703FEB" w14:textId="77777777" w:rsidR="00392355" w:rsidRPr="00E109E8" w:rsidRDefault="00392355" w:rsidP="00016828">
            <w:pPr>
              <w:spacing w:after="0" w:line="240" w:lineRule="auto"/>
              <w:jc w:val="right"/>
              <w:rPr>
                <w:rFonts w:ascii="Calibri" w:eastAsia="Calibri" w:hAnsi="Calibri" w:cs="Calibri"/>
                <w:kern w:val="0"/>
                <w:sz w:val="24"/>
                <w:szCs w:val="24"/>
                <w14:ligatures w14:val="none"/>
              </w:rPr>
            </w:pPr>
            <w:r>
              <w:rPr>
                <w:rFonts w:ascii="Calibri" w:eastAsia="Calibri" w:hAnsi="Calibri" w:cs="Calibri"/>
                <w:kern w:val="0"/>
                <w:sz w:val="24"/>
                <w:szCs w:val="24"/>
                <w14:ligatures w14:val="none"/>
              </w:rPr>
              <w:t>1.155.970</w:t>
            </w:r>
            <w:r w:rsidRPr="00E109E8">
              <w:rPr>
                <w:rFonts w:ascii="Calibri" w:eastAsia="Calibri" w:hAnsi="Calibri" w:cs="Calibri"/>
                <w:kern w:val="0"/>
                <w:sz w:val="24"/>
                <w:szCs w:val="24"/>
                <w14:ligatures w14:val="none"/>
              </w:rPr>
              <w:t>,00</w:t>
            </w:r>
          </w:p>
        </w:tc>
      </w:tr>
      <w:tr w:rsidR="00392355" w:rsidRPr="00E109E8" w14:paraId="35451E77" w14:textId="77777777" w:rsidTr="00392355">
        <w:tc>
          <w:tcPr>
            <w:tcW w:w="828" w:type="dxa"/>
            <w:shd w:val="clear" w:color="auto" w:fill="auto"/>
            <w:vAlign w:val="center"/>
          </w:tcPr>
          <w:p w14:paraId="171DE230" w14:textId="77777777" w:rsidR="00392355" w:rsidRPr="00E109E8" w:rsidRDefault="00392355" w:rsidP="00016828">
            <w:pPr>
              <w:spacing w:after="0" w:line="240" w:lineRule="auto"/>
              <w:jc w:val="center"/>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2.</w:t>
            </w:r>
          </w:p>
        </w:tc>
        <w:tc>
          <w:tcPr>
            <w:tcW w:w="2144" w:type="dxa"/>
            <w:shd w:val="clear" w:color="auto" w:fill="auto"/>
            <w:vAlign w:val="center"/>
          </w:tcPr>
          <w:p w14:paraId="707AFC10" w14:textId="77777777" w:rsidR="00392355" w:rsidRPr="00E109E8" w:rsidRDefault="00392355" w:rsidP="00016828">
            <w:pPr>
              <w:spacing w:after="0" w:line="240" w:lineRule="auto"/>
              <w:jc w:val="center"/>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1002</w:t>
            </w:r>
          </w:p>
        </w:tc>
        <w:tc>
          <w:tcPr>
            <w:tcW w:w="4820" w:type="dxa"/>
            <w:shd w:val="clear" w:color="auto" w:fill="auto"/>
            <w:vAlign w:val="center"/>
          </w:tcPr>
          <w:p w14:paraId="3924ED98" w14:textId="77777777" w:rsidR="00392355" w:rsidRPr="00E109E8" w:rsidRDefault="00392355" w:rsidP="00016828">
            <w:pPr>
              <w:spacing w:after="0" w:line="240" w:lineRule="auto"/>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Zdravstvo</w:t>
            </w:r>
          </w:p>
        </w:tc>
        <w:tc>
          <w:tcPr>
            <w:tcW w:w="1672" w:type="dxa"/>
            <w:shd w:val="clear" w:color="auto" w:fill="FFFFFF"/>
            <w:vAlign w:val="center"/>
          </w:tcPr>
          <w:p w14:paraId="58BBBCC1" w14:textId="77777777" w:rsidR="00392355" w:rsidRPr="00E109E8" w:rsidRDefault="00392355" w:rsidP="00016828">
            <w:pPr>
              <w:spacing w:after="0" w:line="240" w:lineRule="auto"/>
              <w:jc w:val="right"/>
              <w:rPr>
                <w:rFonts w:ascii="Calibri" w:eastAsia="Calibri" w:hAnsi="Calibri" w:cs="Calibri"/>
                <w:kern w:val="0"/>
                <w:sz w:val="24"/>
                <w:szCs w:val="24"/>
                <w14:ligatures w14:val="none"/>
              </w:rPr>
            </w:pPr>
            <w:r>
              <w:rPr>
                <w:rFonts w:ascii="Calibri" w:eastAsia="Calibri" w:hAnsi="Calibri" w:cs="Calibri"/>
                <w:kern w:val="0"/>
                <w:sz w:val="24"/>
                <w:szCs w:val="24"/>
                <w14:ligatures w14:val="none"/>
              </w:rPr>
              <w:t>144.000,00</w:t>
            </w:r>
          </w:p>
        </w:tc>
      </w:tr>
      <w:tr w:rsidR="00392355" w:rsidRPr="00E109E8" w14:paraId="4A0A6945" w14:textId="77777777" w:rsidTr="00392355">
        <w:tc>
          <w:tcPr>
            <w:tcW w:w="828" w:type="dxa"/>
            <w:shd w:val="clear" w:color="auto" w:fill="auto"/>
            <w:vAlign w:val="center"/>
          </w:tcPr>
          <w:p w14:paraId="37AE99B7" w14:textId="77777777" w:rsidR="00392355" w:rsidRPr="00E109E8" w:rsidRDefault="00392355" w:rsidP="00016828">
            <w:pPr>
              <w:spacing w:after="0" w:line="240" w:lineRule="auto"/>
              <w:jc w:val="center"/>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3.</w:t>
            </w:r>
          </w:p>
        </w:tc>
        <w:tc>
          <w:tcPr>
            <w:tcW w:w="2144" w:type="dxa"/>
            <w:shd w:val="clear" w:color="auto" w:fill="auto"/>
            <w:vAlign w:val="center"/>
          </w:tcPr>
          <w:p w14:paraId="404BDD31" w14:textId="77777777" w:rsidR="00392355" w:rsidRPr="00E109E8" w:rsidRDefault="00392355" w:rsidP="00016828">
            <w:pPr>
              <w:spacing w:after="0" w:line="240" w:lineRule="auto"/>
              <w:jc w:val="center"/>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1003</w:t>
            </w:r>
          </w:p>
        </w:tc>
        <w:tc>
          <w:tcPr>
            <w:tcW w:w="4820" w:type="dxa"/>
            <w:shd w:val="clear" w:color="auto" w:fill="auto"/>
            <w:vAlign w:val="center"/>
          </w:tcPr>
          <w:p w14:paraId="3971873A" w14:textId="77777777" w:rsidR="00392355" w:rsidRPr="00E109E8" w:rsidRDefault="00392355" w:rsidP="00016828">
            <w:pPr>
              <w:spacing w:after="0" w:line="240" w:lineRule="auto"/>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Razvoj civilnog društva</w:t>
            </w:r>
          </w:p>
        </w:tc>
        <w:tc>
          <w:tcPr>
            <w:tcW w:w="1672" w:type="dxa"/>
            <w:shd w:val="clear" w:color="auto" w:fill="FFFFFF"/>
            <w:vAlign w:val="center"/>
          </w:tcPr>
          <w:p w14:paraId="535DA186" w14:textId="77777777" w:rsidR="00392355" w:rsidRPr="00E109E8" w:rsidRDefault="00392355" w:rsidP="00016828">
            <w:pPr>
              <w:spacing w:after="0" w:line="240" w:lineRule="auto"/>
              <w:jc w:val="right"/>
              <w:rPr>
                <w:rFonts w:ascii="Calibri" w:eastAsia="Calibri" w:hAnsi="Calibri" w:cs="Calibri"/>
                <w:color w:val="000000"/>
                <w:kern w:val="0"/>
                <w:sz w:val="24"/>
                <w:szCs w:val="24"/>
                <w14:ligatures w14:val="none"/>
              </w:rPr>
            </w:pPr>
            <w:r>
              <w:rPr>
                <w:rFonts w:ascii="Calibri" w:eastAsia="Calibri" w:hAnsi="Calibri" w:cs="Calibri"/>
                <w:color w:val="000000"/>
                <w:kern w:val="0"/>
                <w:sz w:val="24"/>
                <w:szCs w:val="24"/>
                <w14:ligatures w14:val="none"/>
              </w:rPr>
              <w:t>226</w:t>
            </w:r>
            <w:r w:rsidRPr="00E109E8">
              <w:rPr>
                <w:rFonts w:ascii="Calibri" w:eastAsia="Calibri" w:hAnsi="Calibri" w:cs="Calibri"/>
                <w:color w:val="000000"/>
                <w:kern w:val="0"/>
                <w:sz w:val="24"/>
                <w:szCs w:val="24"/>
                <w14:ligatures w14:val="none"/>
              </w:rPr>
              <w:t>.300,00</w:t>
            </w:r>
          </w:p>
        </w:tc>
      </w:tr>
      <w:tr w:rsidR="00392355" w:rsidRPr="00E109E8" w14:paraId="6D6153F0" w14:textId="77777777" w:rsidTr="00392355">
        <w:tc>
          <w:tcPr>
            <w:tcW w:w="828" w:type="dxa"/>
            <w:shd w:val="clear" w:color="auto" w:fill="auto"/>
            <w:vAlign w:val="center"/>
          </w:tcPr>
          <w:p w14:paraId="0C7562DF" w14:textId="77777777" w:rsidR="00392355" w:rsidRPr="00E109E8" w:rsidRDefault="00392355" w:rsidP="00016828">
            <w:pPr>
              <w:spacing w:after="0" w:line="240" w:lineRule="auto"/>
              <w:jc w:val="center"/>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4.</w:t>
            </w:r>
          </w:p>
        </w:tc>
        <w:tc>
          <w:tcPr>
            <w:tcW w:w="2144" w:type="dxa"/>
            <w:shd w:val="clear" w:color="auto" w:fill="auto"/>
            <w:vAlign w:val="center"/>
          </w:tcPr>
          <w:p w14:paraId="0E5EC095" w14:textId="77777777" w:rsidR="00392355" w:rsidRPr="00E109E8" w:rsidRDefault="00392355" w:rsidP="00016828">
            <w:pPr>
              <w:spacing w:after="0" w:line="240" w:lineRule="auto"/>
              <w:jc w:val="center"/>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1004</w:t>
            </w:r>
          </w:p>
        </w:tc>
        <w:tc>
          <w:tcPr>
            <w:tcW w:w="4820" w:type="dxa"/>
            <w:shd w:val="clear" w:color="auto" w:fill="auto"/>
            <w:vAlign w:val="center"/>
          </w:tcPr>
          <w:p w14:paraId="640ED71D" w14:textId="77777777" w:rsidR="00392355" w:rsidRPr="00E109E8" w:rsidRDefault="00392355" w:rsidP="00016828">
            <w:pPr>
              <w:spacing w:after="0" w:line="240" w:lineRule="auto"/>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Javne potrebe u kulturi</w:t>
            </w:r>
          </w:p>
        </w:tc>
        <w:tc>
          <w:tcPr>
            <w:tcW w:w="1672" w:type="dxa"/>
            <w:shd w:val="clear" w:color="auto" w:fill="FFFFFF"/>
            <w:vAlign w:val="center"/>
          </w:tcPr>
          <w:p w14:paraId="285F5C36" w14:textId="77777777" w:rsidR="00392355" w:rsidRPr="00E109E8" w:rsidRDefault="00392355" w:rsidP="00016828">
            <w:pPr>
              <w:spacing w:after="0" w:line="240" w:lineRule="auto"/>
              <w:jc w:val="right"/>
              <w:rPr>
                <w:rFonts w:ascii="Calibri" w:eastAsia="Calibri" w:hAnsi="Calibri" w:cs="Calibri"/>
                <w:color w:val="FF0000"/>
                <w:kern w:val="0"/>
                <w:sz w:val="24"/>
                <w:szCs w:val="24"/>
                <w14:ligatures w14:val="none"/>
              </w:rPr>
            </w:pPr>
            <w:r>
              <w:rPr>
                <w:rFonts w:ascii="Calibri" w:eastAsia="Calibri" w:hAnsi="Calibri" w:cs="Calibri"/>
                <w:kern w:val="0"/>
                <w:sz w:val="24"/>
                <w:szCs w:val="24"/>
                <w14:ligatures w14:val="none"/>
              </w:rPr>
              <w:t>68</w:t>
            </w:r>
            <w:r w:rsidRPr="00E109E8">
              <w:rPr>
                <w:rFonts w:ascii="Calibri" w:eastAsia="Calibri" w:hAnsi="Calibri" w:cs="Calibri"/>
                <w:kern w:val="0"/>
                <w:sz w:val="24"/>
                <w:szCs w:val="24"/>
                <w14:ligatures w14:val="none"/>
              </w:rPr>
              <w:t>.</w:t>
            </w:r>
            <w:r>
              <w:rPr>
                <w:rFonts w:ascii="Calibri" w:eastAsia="Calibri" w:hAnsi="Calibri" w:cs="Calibri"/>
                <w:kern w:val="0"/>
                <w:sz w:val="24"/>
                <w:szCs w:val="24"/>
                <w14:ligatures w14:val="none"/>
              </w:rPr>
              <w:t>798</w:t>
            </w:r>
            <w:r w:rsidRPr="00E109E8">
              <w:rPr>
                <w:rFonts w:ascii="Calibri" w:eastAsia="Calibri" w:hAnsi="Calibri" w:cs="Calibri"/>
                <w:kern w:val="0"/>
                <w:sz w:val="24"/>
                <w:szCs w:val="24"/>
                <w14:ligatures w14:val="none"/>
              </w:rPr>
              <w:t>,00</w:t>
            </w:r>
          </w:p>
        </w:tc>
      </w:tr>
      <w:tr w:rsidR="00392355" w:rsidRPr="00E109E8" w14:paraId="74388567" w14:textId="77777777" w:rsidTr="00392355">
        <w:trPr>
          <w:trHeight w:val="354"/>
        </w:trPr>
        <w:tc>
          <w:tcPr>
            <w:tcW w:w="828" w:type="dxa"/>
            <w:shd w:val="clear" w:color="auto" w:fill="auto"/>
            <w:vAlign w:val="center"/>
          </w:tcPr>
          <w:p w14:paraId="49DE139A" w14:textId="77777777" w:rsidR="00392355" w:rsidRPr="00E109E8" w:rsidRDefault="00392355" w:rsidP="00016828">
            <w:pPr>
              <w:spacing w:after="0" w:line="240" w:lineRule="auto"/>
              <w:jc w:val="center"/>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5.</w:t>
            </w:r>
          </w:p>
        </w:tc>
        <w:tc>
          <w:tcPr>
            <w:tcW w:w="2144" w:type="dxa"/>
            <w:shd w:val="clear" w:color="auto" w:fill="auto"/>
            <w:vAlign w:val="center"/>
          </w:tcPr>
          <w:p w14:paraId="67A2C6B2" w14:textId="77777777" w:rsidR="00392355" w:rsidRPr="00E109E8" w:rsidRDefault="00392355" w:rsidP="00016828">
            <w:pPr>
              <w:spacing w:after="0" w:line="240" w:lineRule="auto"/>
              <w:jc w:val="center"/>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1005</w:t>
            </w:r>
          </w:p>
        </w:tc>
        <w:tc>
          <w:tcPr>
            <w:tcW w:w="4820" w:type="dxa"/>
            <w:shd w:val="clear" w:color="auto" w:fill="auto"/>
            <w:vAlign w:val="center"/>
          </w:tcPr>
          <w:p w14:paraId="6AAD8D01" w14:textId="77777777" w:rsidR="00392355" w:rsidRPr="00E109E8" w:rsidRDefault="00392355" w:rsidP="00016828">
            <w:pPr>
              <w:spacing w:after="0" w:line="240" w:lineRule="auto"/>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Sufinanciranje obrazovanja</w:t>
            </w:r>
          </w:p>
        </w:tc>
        <w:tc>
          <w:tcPr>
            <w:tcW w:w="1672" w:type="dxa"/>
            <w:shd w:val="clear" w:color="auto" w:fill="auto"/>
            <w:vAlign w:val="center"/>
          </w:tcPr>
          <w:p w14:paraId="1F07403F" w14:textId="77777777" w:rsidR="00392355" w:rsidRPr="00E109E8" w:rsidRDefault="00392355" w:rsidP="00016828">
            <w:pPr>
              <w:spacing w:after="0" w:line="240" w:lineRule="auto"/>
              <w:jc w:val="right"/>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2</w:t>
            </w:r>
            <w:r>
              <w:rPr>
                <w:rFonts w:ascii="Calibri" w:eastAsia="Calibri" w:hAnsi="Calibri" w:cs="Calibri"/>
                <w:kern w:val="0"/>
                <w:sz w:val="24"/>
                <w:szCs w:val="24"/>
                <w14:ligatures w14:val="none"/>
              </w:rPr>
              <w:t>35</w:t>
            </w:r>
            <w:r w:rsidRPr="00E109E8">
              <w:rPr>
                <w:rFonts w:ascii="Calibri" w:eastAsia="Calibri" w:hAnsi="Calibri" w:cs="Calibri"/>
                <w:kern w:val="0"/>
                <w:sz w:val="24"/>
                <w:szCs w:val="24"/>
                <w14:ligatures w14:val="none"/>
              </w:rPr>
              <w:t>.000,00</w:t>
            </w:r>
          </w:p>
        </w:tc>
      </w:tr>
      <w:tr w:rsidR="00392355" w:rsidRPr="00E109E8" w14:paraId="6EF0BD1E" w14:textId="77777777" w:rsidTr="00392355">
        <w:trPr>
          <w:trHeight w:val="507"/>
        </w:trPr>
        <w:tc>
          <w:tcPr>
            <w:tcW w:w="828" w:type="dxa"/>
            <w:shd w:val="clear" w:color="auto" w:fill="auto"/>
            <w:vAlign w:val="center"/>
          </w:tcPr>
          <w:p w14:paraId="3762BC6D" w14:textId="77777777" w:rsidR="00392355" w:rsidRPr="00E109E8" w:rsidRDefault="00392355" w:rsidP="00016828">
            <w:pPr>
              <w:spacing w:after="0" w:line="240" w:lineRule="auto"/>
              <w:jc w:val="center"/>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6.</w:t>
            </w:r>
          </w:p>
        </w:tc>
        <w:tc>
          <w:tcPr>
            <w:tcW w:w="2144" w:type="dxa"/>
            <w:shd w:val="clear" w:color="auto" w:fill="auto"/>
            <w:vAlign w:val="center"/>
          </w:tcPr>
          <w:p w14:paraId="61E36CC0" w14:textId="77777777" w:rsidR="00392355" w:rsidRPr="00E109E8" w:rsidRDefault="00392355" w:rsidP="00016828">
            <w:pPr>
              <w:spacing w:after="0" w:line="240" w:lineRule="auto"/>
              <w:jc w:val="center"/>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1006</w:t>
            </w:r>
          </w:p>
        </w:tc>
        <w:tc>
          <w:tcPr>
            <w:tcW w:w="4820" w:type="dxa"/>
            <w:shd w:val="clear" w:color="auto" w:fill="auto"/>
            <w:vAlign w:val="center"/>
          </w:tcPr>
          <w:p w14:paraId="6CCFE2B4" w14:textId="77777777" w:rsidR="00392355" w:rsidRPr="00E109E8" w:rsidRDefault="00392355" w:rsidP="00016828">
            <w:pPr>
              <w:spacing w:after="0" w:line="240" w:lineRule="auto"/>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Provedba mjera  obiteljske populacijske politike</w:t>
            </w:r>
          </w:p>
        </w:tc>
        <w:tc>
          <w:tcPr>
            <w:tcW w:w="1672" w:type="dxa"/>
            <w:shd w:val="clear" w:color="auto" w:fill="auto"/>
            <w:vAlign w:val="center"/>
          </w:tcPr>
          <w:p w14:paraId="7E39153D" w14:textId="77777777" w:rsidR="00392355" w:rsidRPr="00E109E8" w:rsidRDefault="00392355" w:rsidP="00016828">
            <w:pPr>
              <w:spacing w:after="0" w:line="240" w:lineRule="auto"/>
              <w:jc w:val="right"/>
              <w:rPr>
                <w:rFonts w:ascii="Calibri" w:eastAsia="Calibri" w:hAnsi="Calibri" w:cs="Calibri"/>
                <w:kern w:val="0"/>
                <w:sz w:val="24"/>
                <w:szCs w:val="24"/>
                <w14:ligatures w14:val="none"/>
              </w:rPr>
            </w:pPr>
            <w:r>
              <w:rPr>
                <w:rFonts w:ascii="Calibri" w:eastAsia="Calibri" w:hAnsi="Calibri" w:cs="Calibri"/>
                <w:kern w:val="0"/>
                <w:sz w:val="24"/>
                <w:szCs w:val="24"/>
                <w14:ligatures w14:val="none"/>
              </w:rPr>
              <w:t>200</w:t>
            </w:r>
            <w:r w:rsidRPr="00E109E8">
              <w:rPr>
                <w:rFonts w:ascii="Calibri" w:eastAsia="Calibri" w:hAnsi="Calibri" w:cs="Calibri"/>
                <w:kern w:val="0"/>
                <w:sz w:val="24"/>
                <w:szCs w:val="24"/>
                <w14:ligatures w14:val="none"/>
              </w:rPr>
              <w:t>.</w:t>
            </w:r>
            <w:r>
              <w:rPr>
                <w:rFonts w:ascii="Calibri" w:eastAsia="Calibri" w:hAnsi="Calibri" w:cs="Calibri"/>
                <w:kern w:val="0"/>
                <w:sz w:val="24"/>
                <w:szCs w:val="24"/>
                <w14:ligatures w14:val="none"/>
              </w:rPr>
              <w:t>6</w:t>
            </w:r>
            <w:r w:rsidRPr="00E109E8">
              <w:rPr>
                <w:rFonts w:ascii="Calibri" w:eastAsia="Calibri" w:hAnsi="Calibri" w:cs="Calibri"/>
                <w:kern w:val="0"/>
                <w:sz w:val="24"/>
                <w:szCs w:val="24"/>
                <w14:ligatures w14:val="none"/>
              </w:rPr>
              <w:t>00,00</w:t>
            </w:r>
          </w:p>
        </w:tc>
      </w:tr>
      <w:tr w:rsidR="00392355" w:rsidRPr="00E109E8" w14:paraId="13655FF8" w14:textId="77777777" w:rsidTr="00392355">
        <w:tc>
          <w:tcPr>
            <w:tcW w:w="828" w:type="dxa"/>
            <w:shd w:val="clear" w:color="auto" w:fill="auto"/>
            <w:vAlign w:val="center"/>
          </w:tcPr>
          <w:p w14:paraId="249420C3" w14:textId="77777777" w:rsidR="00392355" w:rsidRPr="00E109E8" w:rsidRDefault="00392355" w:rsidP="00016828">
            <w:pPr>
              <w:spacing w:after="0" w:line="240" w:lineRule="auto"/>
              <w:jc w:val="center"/>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7.</w:t>
            </w:r>
          </w:p>
        </w:tc>
        <w:tc>
          <w:tcPr>
            <w:tcW w:w="2144" w:type="dxa"/>
            <w:shd w:val="clear" w:color="auto" w:fill="auto"/>
            <w:vAlign w:val="center"/>
          </w:tcPr>
          <w:p w14:paraId="61B98BDD" w14:textId="77777777" w:rsidR="00392355" w:rsidRPr="00E109E8" w:rsidRDefault="00392355" w:rsidP="00016828">
            <w:pPr>
              <w:spacing w:after="0" w:line="240" w:lineRule="auto"/>
              <w:jc w:val="center"/>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1007</w:t>
            </w:r>
          </w:p>
        </w:tc>
        <w:tc>
          <w:tcPr>
            <w:tcW w:w="4820" w:type="dxa"/>
            <w:shd w:val="clear" w:color="auto" w:fill="auto"/>
            <w:vAlign w:val="center"/>
          </w:tcPr>
          <w:p w14:paraId="263791E0" w14:textId="77777777" w:rsidR="00392355" w:rsidRPr="00E109E8" w:rsidRDefault="00392355" w:rsidP="00016828">
            <w:pPr>
              <w:spacing w:after="0" w:line="240" w:lineRule="auto"/>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Socijalna skrb</w:t>
            </w:r>
          </w:p>
        </w:tc>
        <w:tc>
          <w:tcPr>
            <w:tcW w:w="1672" w:type="dxa"/>
            <w:shd w:val="clear" w:color="auto" w:fill="auto"/>
            <w:vAlign w:val="center"/>
          </w:tcPr>
          <w:p w14:paraId="3CE40A21" w14:textId="77777777" w:rsidR="00392355" w:rsidRPr="00E109E8" w:rsidRDefault="00392355" w:rsidP="00016828">
            <w:pPr>
              <w:spacing w:after="0" w:line="240" w:lineRule="auto"/>
              <w:jc w:val="right"/>
              <w:rPr>
                <w:rFonts w:ascii="Calibri" w:eastAsia="Calibri" w:hAnsi="Calibri" w:cs="Calibri"/>
                <w:kern w:val="0"/>
                <w:sz w:val="24"/>
                <w:szCs w:val="24"/>
                <w14:ligatures w14:val="none"/>
              </w:rPr>
            </w:pPr>
            <w:r>
              <w:rPr>
                <w:rFonts w:ascii="Calibri" w:eastAsia="Calibri" w:hAnsi="Calibri" w:cs="Calibri"/>
                <w:kern w:val="0"/>
                <w:sz w:val="24"/>
                <w:szCs w:val="24"/>
                <w14:ligatures w14:val="none"/>
              </w:rPr>
              <w:t>209.160,00</w:t>
            </w:r>
          </w:p>
        </w:tc>
      </w:tr>
      <w:tr w:rsidR="00392355" w:rsidRPr="00E109E8" w14:paraId="771BF893" w14:textId="77777777" w:rsidTr="00392355">
        <w:tc>
          <w:tcPr>
            <w:tcW w:w="828" w:type="dxa"/>
            <w:shd w:val="clear" w:color="auto" w:fill="auto"/>
            <w:vAlign w:val="center"/>
          </w:tcPr>
          <w:p w14:paraId="331F679D" w14:textId="77777777" w:rsidR="00392355" w:rsidRPr="00E109E8" w:rsidRDefault="00392355" w:rsidP="00016828">
            <w:pPr>
              <w:spacing w:after="0" w:line="240" w:lineRule="auto"/>
              <w:jc w:val="center"/>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8.</w:t>
            </w:r>
          </w:p>
        </w:tc>
        <w:tc>
          <w:tcPr>
            <w:tcW w:w="2144" w:type="dxa"/>
            <w:shd w:val="clear" w:color="auto" w:fill="auto"/>
            <w:vAlign w:val="center"/>
          </w:tcPr>
          <w:p w14:paraId="56D6C68E" w14:textId="77777777" w:rsidR="00392355" w:rsidRPr="00E109E8" w:rsidRDefault="00392355" w:rsidP="00016828">
            <w:pPr>
              <w:spacing w:after="0" w:line="240" w:lineRule="auto"/>
              <w:jc w:val="center"/>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1008</w:t>
            </w:r>
          </w:p>
        </w:tc>
        <w:tc>
          <w:tcPr>
            <w:tcW w:w="4820" w:type="dxa"/>
            <w:shd w:val="clear" w:color="auto" w:fill="auto"/>
            <w:vAlign w:val="center"/>
          </w:tcPr>
          <w:p w14:paraId="088C0B3C" w14:textId="77777777" w:rsidR="00392355" w:rsidRPr="00E109E8" w:rsidRDefault="00392355" w:rsidP="00016828">
            <w:pPr>
              <w:spacing w:after="0" w:line="240" w:lineRule="auto"/>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Razvoj sporta i rekreacije</w:t>
            </w:r>
          </w:p>
        </w:tc>
        <w:tc>
          <w:tcPr>
            <w:tcW w:w="1672" w:type="dxa"/>
            <w:shd w:val="clear" w:color="auto" w:fill="auto"/>
            <w:vAlign w:val="center"/>
          </w:tcPr>
          <w:p w14:paraId="7F97A182" w14:textId="77777777" w:rsidR="00392355" w:rsidRPr="00E109E8" w:rsidRDefault="00392355" w:rsidP="00016828">
            <w:pPr>
              <w:spacing w:after="0" w:line="240" w:lineRule="auto"/>
              <w:jc w:val="right"/>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3</w:t>
            </w:r>
            <w:r>
              <w:rPr>
                <w:rFonts w:ascii="Calibri" w:eastAsia="Calibri" w:hAnsi="Calibri" w:cs="Calibri"/>
                <w:kern w:val="0"/>
                <w:sz w:val="24"/>
                <w:szCs w:val="24"/>
                <w14:ligatures w14:val="none"/>
              </w:rPr>
              <w:t>59</w:t>
            </w:r>
            <w:r w:rsidRPr="00E109E8">
              <w:rPr>
                <w:rFonts w:ascii="Calibri" w:eastAsia="Calibri" w:hAnsi="Calibri" w:cs="Calibri"/>
                <w:kern w:val="0"/>
                <w:sz w:val="24"/>
                <w:szCs w:val="24"/>
                <w14:ligatures w14:val="none"/>
              </w:rPr>
              <w:t>.</w:t>
            </w:r>
            <w:r>
              <w:rPr>
                <w:rFonts w:ascii="Calibri" w:eastAsia="Calibri" w:hAnsi="Calibri" w:cs="Calibri"/>
                <w:kern w:val="0"/>
                <w:sz w:val="24"/>
                <w:szCs w:val="24"/>
                <w14:ligatures w14:val="none"/>
              </w:rPr>
              <w:t>7</w:t>
            </w:r>
            <w:r w:rsidRPr="00E109E8">
              <w:rPr>
                <w:rFonts w:ascii="Calibri" w:eastAsia="Calibri" w:hAnsi="Calibri" w:cs="Calibri"/>
                <w:kern w:val="0"/>
                <w:sz w:val="24"/>
                <w:szCs w:val="24"/>
                <w14:ligatures w14:val="none"/>
              </w:rPr>
              <w:t>00,00</w:t>
            </w:r>
          </w:p>
        </w:tc>
      </w:tr>
      <w:tr w:rsidR="00392355" w:rsidRPr="00E109E8" w14:paraId="102F683A" w14:textId="77777777" w:rsidTr="00392355">
        <w:tc>
          <w:tcPr>
            <w:tcW w:w="828" w:type="dxa"/>
            <w:shd w:val="clear" w:color="auto" w:fill="auto"/>
            <w:vAlign w:val="center"/>
          </w:tcPr>
          <w:p w14:paraId="071C2574" w14:textId="77777777" w:rsidR="00392355" w:rsidRPr="00E109E8" w:rsidRDefault="00392355" w:rsidP="00016828">
            <w:pPr>
              <w:spacing w:after="0" w:line="240" w:lineRule="auto"/>
              <w:jc w:val="center"/>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9.</w:t>
            </w:r>
          </w:p>
        </w:tc>
        <w:tc>
          <w:tcPr>
            <w:tcW w:w="2144" w:type="dxa"/>
            <w:shd w:val="clear" w:color="auto" w:fill="auto"/>
            <w:vAlign w:val="center"/>
          </w:tcPr>
          <w:p w14:paraId="5DD584F7" w14:textId="77777777" w:rsidR="00392355" w:rsidRPr="00E109E8" w:rsidRDefault="00392355" w:rsidP="00016828">
            <w:pPr>
              <w:spacing w:after="0" w:line="240" w:lineRule="auto"/>
              <w:jc w:val="center"/>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1009</w:t>
            </w:r>
          </w:p>
        </w:tc>
        <w:tc>
          <w:tcPr>
            <w:tcW w:w="4820" w:type="dxa"/>
            <w:shd w:val="clear" w:color="auto" w:fill="auto"/>
            <w:vAlign w:val="center"/>
          </w:tcPr>
          <w:p w14:paraId="635AEFEA" w14:textId="77777777" w:rsidR="00392355" w:rsidRPr="00E109E8" w:rsidRDefault="00392355" w:rsidP="00016828">
            <w:pPr>
              <w:spacing w:after="0" w:line="240" w:lineRule="auto"/>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Manifestacije</w:t>
            </w:r>
          </w:p>
        </w:tc>
        <w:tc>
          <w:tcPr>
            <w:tcW w:w="1672" w:type="dxa"/>
            <w:shd w:val="clear" w:color="auto" w:fill="auto"/>
            <w:vAlign w:val="center"/>
          </w:tcPr>
          <w:p w14:paraId="32B2CB56" w14:textId="77777777" w:rsidR="00392355" w:rsidRPr="00E109E8" w:rsidRDefault="00392355" w:rsidP="00016828">
            <w:pPr>
              <w:spacing w:after="0" w:line="240" w:lineRule="auto"/>
              <w:jc w:val="right"/>
              <w:rPr>
                <w:rFonts w:ascii="Calibri" w:eastAsia="Calibri" w:hAnsi="Calibri" w:cs="Calibri"/>
                <w:kern w:val="0"/>
                <w:sz w:val="24"/>
                <w:szCs w:val="24"/>
                <w14:ligatures w14:val="none"/>
              </w:rPr>
            </w:pPr>
            <w:r>
              <w:rPr>
                <w:rFonts w:ascii="Calibri" w:eastAsia="Calibri" w:hAnsi="Calibri" w:cs="Calibri"/>
                <w:kern w:val="0"/>
                <w:sz w:val="24"/>
                <w:szCs w:val="24"/>
                <w14:ligatures w14:val="none"/>
              </w:rPr>
              <w:t>40</w:t>
            </w:r>
            <w:r w:rsidRPr="00E109E8">
              <w:rPr>
                <w:rFonts w:ascii="Calibri" w:eastAsia="Calibri" w:hAnsi="Calibri" w:cs="Calibri"/>
                <w:kern w:val="0"/>
                <w:sz w:val="24"/>
                <w:szCs w:val="24"/>
                <w14:ligatures w14:val="none"/>
              </w:rPr>
              <w:t>.000,00</w:t>
            </w:r>
          </w:p>
        </w:tc>
      </w:tr>
      <w:tr w:rsidR="00392355" w:rsidRPr="00E109E8" w14:paraId="71DEDE1B" w14:textId="77777777" w:rsidTr="00392355">
        <w:tc>
          <w:tcPr>
            <w:tcW w:w="828" w:type="dxa"/>
            <w:shd w:val="clear" w:color="auto" w:fill="auto"/>
            <w:vAlign w:val="center"/>
          </w:tcPr>
          <w:p w14:paraId="05BE4593" w14:textId="77777777" w:rsidR="00392355" w:rsidRPr="00E109E8" w:rsidRDefault="00392355" w:rsidP="00016828">
            <w:pPr>
              <w:spacing w:after="0" w:line="240" w:lineRule="auto"/>
              <w:jc w:val="center"/>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10.</w:t>
            </w:r>
          </w:p>
        </w:tc>
        <w:tc>
          <w:tcPr>
            <w:tcW w:w="2144" w:type="dxa"/>
            <w:shd w:val="clear" w:color="auto" w:fill="auto"/>
            <w:vAlign w:val="center"/>
          </w:tcPr>
          <w:p w14:paraId="6F7FDD55" w14:textId="77777777" w:rsidR="00392355" w:rsidRPr="00E109E8" w:rsidRDefault="00392355" w:rsidP="00016828">
            <w:pPr>
              <w:spacing w:after="0" w:line="240" w:lineRule="auto"/>
              <w:jc w:val="center"/>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1010</w:t>
            </w:r>
          </w:p>
        </w:tc>
        <w:tc>
          <w:tcPr>
            <w:tcW w:w="4820" w:type="dxa"/>
            <w:shd w:val="clear" w:color="auto" w:fill="auto"/>
            <w:vAlign w:val="center"/>
          </w:tcPr>
          <w:p w14:paraId="175B0A48" w14:textId="77777777" w:rsidR="00392355" w:rsidRPr="00E109E8" w:rsidRDefault="00392355" w:rsidP="00016828">
            <w:pPr>
              <w:spacing w:after="0" w:line="240" w:lineRule="auto"/>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Sjećanja na Domovinski rat</w:t>
            </w:r>
          </w:p>
        </w:tc>
        <w:tc>
          <w:tcPr>
            <w:tcW w:w="1672" w:type="dxa"/>
            <w:shd w:val="clear" w:color="auto" w:fill="auto"/>
            <w:vAlign w:val="center"/>
          </w:tcPr>
          <w:p w14:paraId="1AA61E23" w14:textId="77777777" w:rsidR="00392355" w:rsidRPr="00E109E8" w:rsidRDefault="00392355" w:rsidP="00016828">
            <w:pPr>
              <w:spacing w:after="0" w:line="240" w:lineRule="auto"/>
              <w:jc w:val="right"/>
              <w:rPr>
                <w:rFonts w:ascii="Calibri" w:eastAsia="Calibri" w:hAnsi="Calibri" w:cs="Calibri"/>
                <w:kern w:val="0"/>
                <w:sz w:val="24"/>
                <w:szCs w:val="24"/>
                <w14:ligatures w14:val="none"/>
              </w:rPr>
            </w:pPr>
            <w:r>
              <w:rPr>
                <w:rFonts w:ascii="Calibri" w:eastAsia="Calibri" w:hAnsi="Calibri" w:cs="Calibri"/>
                <w:kern w:val="0"/>
                <w:sz w:val="24"/>
                <w:szCs w:val="24"/>
                <w14:ligatures w14:val="none"/>
              </w:rPr>
              <w:t>33</w:t>
            </w:r>
            <w:r w:rsidRPr="00E109E8">
              <w:rPr>
                <w:rFonts w:ascii="Calibri" w:eastAsia="Calibri" w:hAnsi="Calibri" w:cs="Calibri"/>
                <w:kern w:val="0"/>
                <w:sz w:val="24"/>
                <w:szCs w:val="24"/>
                <w14:ligatures w14:val="none"/>
              </w:rPr>
              <w:t>.</w:t>
            </w:r>
            <w:r>
              <w:rPr>
                <w:rFonts w:ascii="Calibri" w:eastAsia="Calibri" w:hAnsi="Calibri" w:cs="Calibri"/>
                <w:kern w:val="0"/>
                <w:sz w:val="24"/>
                <w:szCs w:val="24"/>
                <w14:ligatures w14:val="none"/>
              </w:rPr>
              <w:t>0</w:t>
            </w:r>
            <w:r w:rsidRPr="00E109E8">
              <w:rPr>
                <w:rFonts w:ascii="Calibri" w:eastAsia="Calibri" w:hAnsi="Calibri" w:cs="Calibri"/>
                <w:kern w:val="0"/>
                <w:sz w:val="24"/>
                <w:szCs w:val="24"/>
                <w14:ligatures w14:val="none"/>
              </w:rPr>
              <w:t>00,00</w:t>
            </w:r>
          </w:p>
        </w:tc>
      </w:tr>
      <w:tr w:rsidR="00392355" w:rsidRPr="00E109E8" w14:paraId="2C970C2E" w14:textId="77777777" w:rsidTr="00392355">
        <w:trPr>
          <w:trHeight w:val="715"/>
        </w:trPr>
        <w:tc>
          <w:tcPr>
            <w:tcW w:w="828" w:type="dxa"/>
            <w:shd w:val="clear" w:color="auto" w:fill="auto"/>
            <w:vAlign w:val="center"/>
          </w:tcPr>
          <w:p w14:paraId="0DFBB742" w14:textId="77777777" w:rsidR="00392355" w:rsidRPr="00E109E8" w:rsidRDefault="00392355" w:rsidP="00016828">
            <w:pPr>
              <w:spacing w:after="0" w:line="240" w:lineRule="auto"/>
              <w:jc w:val="center"/>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1</w:t>
            </w:r>
            <w:r>
              <w:rPr>
                <w:rFonts w:ascii="Calibri" w:eastAsia="Calibri" w:hAnsi="Calibri" w:cs="Calibri"/>
                <w:kern w:val="0"/>
                <w:sz w:val="24"/>
                <w:szCs w:val="24"/>
                <w14:ligatures w14:val="none"/>
              </w:rPr>
              <w:t>1</w:t>
            </w:r>
            <w:r w:rsidRPr="00E109E8">
              <w:rPr>
                <w:rFonts w:ascii="Calibri" w:eastAsia="Calibri" w:hAnsi="Calibri" w:cs="Calibri"/>
                <w:kern w:val="0"/>
                <w:sz w:val="24"/>
                <w:szCs w:val="24"/>
                <w14:ligatures w14:val="none"/>
              </w:rPr>
              <w:t>.</w:t>
            </w:r>
          </w:p>
        </w:tc>
        <w:tc>
          <w:tcPr>
            <w:tcW w:w="2144" w:type="dxa"/>
            <w:shd w:val="clear" w:color="auto" w:fill="auto"/>
            <w:vAlign w:val="center"/>
          </w:tcPr>
          <w:p w14:paraId="0CB225CA" w14:textId="77777777" w:rsidR="00392355" w:rsidRPr="00E109E8" w:rsidRDefault="00392355" w:rsidP="00016828">
            <w:pPr>
              <w:spacing w:after="0" w:line="240" w:lineRule="auto"/>
              <w:jc w:val="center"/>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1012</w:t>
            </w:r>
          </w:p>
        </w:tc>
        <w:tc>
          <w:tcPr>
            <w:tcW w:w="4820" w:type="dxa"/>
            <w:shd w:val="clear" w:color="auto" w:fill="auto"/>
            <w:vAlign w:val="center"/>
          </w:tcPr>
          <w:p w14:paraId="29605C73" w14:textId="77777777" w:rsidR="00392355" w:rsidRPr="00E109E8" w:rsidRDefault="00392355" w:rsidP="00016828">
            <w:pPr>
              <w:spacing w:after="0" w:line="240" w:lineRule="auto"/>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Program za djecu i mlade</w:t>
            </w:r>
          </w:p>
        </w:tc>
        <w:tc>
          <w:tcPr>
            <w:tcW w:w="1672" w:type="dxa"/>
            <w:shd w:val="clear" w:color="auto" w:fill="auto"/>
            <w:vAlign w:val="center"/>
          </w:tcPr>
          <w:p w14:paraId="70C765BE" w14:textId="77777777" w:rsidR="00392355" w:rsidRPr="00E109E8" w:rsidRDefault="00392355" w:rsidP="00016828">
            <w:pPr>
              <w:spacing w:after="0" w:line="240" w:lineRule="auto"/>
              <w:jc w:val="right"/>
              <w:rPr>
                <w:rFonts w:ascii="Calibri" w:eastAsia="Calibri" w:hAnsi="Calibri" w:cs="Calibri"/>
                <w:kern w:val="0"/>
                <w:sz w:val="24"/>
                <w:szCs w:val="24"/>
                <w14:ligatures w14:val="none"/>
              </w:rPr>
            </w:pPr>
            <w:r>
              <w:rPr>
                <w:rFonts w:ascii="Calibri" w:eastAsia="Calibri" w:hAnsi="Calibri" w:cs="Calibri"/>
                <w:kern w:val="0"/>
                <w:sz w:val="24"/>
                <w:szCs w:val="24"/>
                <w14:ligatures w14:val="none"/>
              </w:rPr>
              <w:t>57.156,00</w:t>
            </w:r>
          </w:p>
        </w:tc>
      </w:tr>
      <w:tr w:rsidR="00392355" w:rsidRPr="00E109E8" w14:paraId="3ACF85F5" w14:textId="77777777" w:rsidTr="00392355">
        <w:tc>
          <w:tcPr>
            <w:tcW w:w="828" w:type="dxa"/>
            <w:shd w:val="clear" w:color="auto" w:fill="auto"/>
            <w:vAlign w:val="center"/>
          </w:tcPr>
          <w:p w14:paraId="39BB18C1" w14:textId="77777777" w:rsidR="00392355" w:rsidRPr="00E109E8" w:rsidRDefault="00392355" w:rsidP="00016828">
            <w:pPr>
              <w:spacing w:after="0" w:line="240" w:lineRule="auto"/>
              <w:jc w:val="center"/>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1</w:t>
            </w:r>
            <w:r>
              <w:rPr>
                <w:rFonts w:ascii="Calibri" w:eastAsia="Calibri" w:hAnsi="Calibri" w:cs="Calibri"/>
                <w:kern w:val="0"/>
                <w:sz w:val="24"/>
                <w:szCs w:val="24"/>
                <w14:ligatures w14:val="none"/>
              </w:rPr>
              <w:t>2</w:t>
            </w:r>
            <w:r w:rsidRPr="00E109E8">
              <w:rPr>
                <w:rFonts w:ascii="Calibri" w:eastAsia="Calibri" w:hAnsi="Calibri" w:cs="Calibri"/>
                <w:kern w:val="0"/>
                <w:sz w:val="24"/>
                <w:szCs w:val="24"/>
                <w14:ligatures w14:val="none"/>
              </w:rPr>
              <w:t>.</w:t>
            </w:r>
          </w:p>
        </w:tc>
        <w:tc>
          <w:tcPr>
            <w:tcW w:w="2144" w:type="dxa"/>
            <w:shd w:val="clear" w:color="auto" w:fill="auto"/>
            <w:vAlign w:val="center"/>
          </w:tcPr>
          <w:p w14:paraId="59B167FF" w14:textId="77777777" w:rsidR="00392355" w:rsidRPr="00E109E8" w:rsidRDefault="00392355" w:rsidP="00016828">
            <w:pPr>
              <w:spacing w:after="0" w:line="240" w:lineRule="auto"/>
              <w:jc w:val="center"/>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1037</w:t>
            </w:r>
          </w:p>
        </w:tc>
        <w:tc>
          <w:tcPr>
            <w:tcW w:w="4820" w:type="dxa"/>
            <w:shd w:val="clear" w:color="auto" w:fill="auto"/>
            <w:vAlign w:val="center"/>
          </w:tcPr>
          <w:p w14:paraId="05EF9135" w14:textId="77777777" w:rsidR="00392355" w:rsidRPr="00E109E8" w:rsidRDefault="00392355" w:rsidP="00016828">
            <w:pPr>
              <w:spacing w:after="0" w:line="240" w:lineRule="auto"/>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SMART REVOLUTION NOVSKA</w:t>
            </w:r>
          </w:p>
        </w:tc>
        <w:tc>
          <w:tcPr>
            <w:tcW w:w="1672" w:type="dxa"/>
            <w:shd w:val="clear" w:color="auto" w:fill="auto"/>
            <w:vAlign w:val="center"/>
          </w:tcPr>
          <w:p w14:paraId="52A2637D" w14:textId="77777777" w:rsidR="00392355" w:rsidRPr="00E109E8" w:rsidRDefault="00392355" w:rsidP="00016828">
            <w:pPr>
              <w:spacing w:after="0" w:line="240" w:lineRule="auto"/>
              <w:jc w:val="right"/>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33.015,00</w:t>
            </w:r>
          </w:p>
        </w:tc>
      </w:tr>
      <w:tr w:rsidR="00392355" w:rsidRPr="00E109E8" w14:paraId="535CB811" w14:textId="77777777" w:rsidTr="00392355">
        <w:trPr>
          <w:trHeight w:val="699"/>
        </w:trPr>
        <w:tc>
          <w:tcPr>
            <w:tcW w:w="828" w:type="dxa"/>
            <w:shd w:val="clear" w:color="auto" w:fill="auto"/>
            <w:vAlign w:val="center"/>
          </w:tcPr>
          <w:p w14:paraId="4652CFC9" w14:textId="77777777" w:rsidR="00392355" w:rsidRDefault="00392355" w:rsidP="00016828">
            <w:pPr>
              <w:spacing w:after="0" w:line="240" w:lineRule="auto"/>
              <w:jc w:val="center"/>
              <w:rPr>
                <w:rFonts w:ascii="Calibri" w:eastAsia="Calibri" w:hAnsi="Calibri" w:cs="Calibri"/>
                <w:kern w:val="0"/>
                <w:sz w:val="24"/>
                <w:szCs w:val="24"/>
                <w14:ligatures w14:val="none"/>
              </w:rPr>
            </w:pPr>
          </w:p>
          <w:p w14:paraId="71FA2C4E" w14:textId="77777777" w:rsidR="00392355" w:rsidRPr="00E109E8" w:rsidRDefault="00392355" w:rsidP="00016828">
            <w:pPr>
              <w:spacing w:after="0" w:line="240" w:lineRule="auto"/>
              <w:jc w:val="center"/>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1</w:t>
            </w:r>
            <w:r>
              <w:rPr>
                <w:rFonts w:ascii="Calibri" w:eastAsia="Calibri" w:hAnsi="Calibri" w:cs="Calibri"/>
                <w:kern w:val="0"/>
                <w:sz w:val="24"/>
                <w:szCs w:val="24"/>
                <w14:ligatures w14:val="none"/>
              </w:rPr>
              <w:t>3</w:t>
            </w:r>
            <w:r w:rsidRPr="00E109E8">
              <w:rPr>
                <w:rFonts w:ascii="Calibri" w:eastAsia="Calibri" w:hAnsi="Calibri" w:cs="Calibri"/>
                <w:kern w:val="0"/>
                <w:sz w:val="24"/>
                <w:szCs w:val="24"/>
                <w14:ligatures w14:val="none"/>
              </w:rPr>
              <w:t>.</w:t>
            </w:r>
          </w:p>
        </w:tc>
        <w:tc>
          <w:tcPr>
            <w:tcW w:w="2144" w:type="dxa"/>
            <w:shd w:val="clear" w:color="auto" w:fill="auto"/>
            <w:vAlign w:val="center"/>
          </w:tcPr>
          <w:p w14:paraId="2582A7D2" w14:textId="77777777" w:rsidR="00392355" w:rsidRDefault="00392355" w:rsidP="00016828">
            <w:pPr>
              <w:spacing w:after="0" w:line="240" w:lineRule="auto"/>
              <w:jc w:val="center"/>
              <w:rPr>
                <w:rFonts w:ascii="Calibri" w:eastAsia="Calibri" w:hAnsi="Calibri" w:cs="Calibri"/>
                <w:kern w:val="0"/>
                <w:sz w:val="24"/>
                <w:szCs w:val="24"/>
                <w14:ligatures w14:val="none"/>
              </w:rPr>
            </w:pPr>
          </w:p>
          <w:p w14:paraId="206CE3F4" w14:textId="77777777" w:rsidR="00392355" w:rsidRPr="00E109E8" w:rsidRDefault="00392355" w:rsidP="00016828">
            <w:pPr>
              <w:spacing w:after="0" w:line="240" w:lineRule="auto"/>
              <w:jc w:val="center"/>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1015</w:t>
            </w:r>
          </w:p>
        </w:tc>
        <w:tc>
          <w:tcPr>
            <w:tcW w:w="4820" w:type="dxa"/>
            <w:shd w:val="clear" w:color="auto" w:fill="auto"/>
            <w:vAlign w:val="center"/>
          </w:tcPr>
          <w:p w14:paraId="0C71D81E" w14:textId="77777777" w:rsidR="00392355" w:rsidRDefault="00392355" w:rsidP="00016828">
            <w:pPr>
              <w:spacing w:after="0" w:line="240" w:lineRule="auto"/>
              <w:rPr>
                <w:rFonts w:ascii="Calibri" w:eastAsia="Calibri" w:hAnsi="Calibri" w:cs="Calibri"/>
                <w:kern w:val="0"/>
                <w:sz w:val="24"/>
                <w:szCs w:val="24"/>
                <w14:ligatures w14:val="none"/>
              </w:rPr>
            </w:pPr>
          </w:p>
          <w:p w14:paraId="067CAD86" w14:textId="77777777" w:rsidR="00392355" w:rsidRPr="00E109E8" w:rsidRDefault="00392355" w:rsidP="00016828">
            <w:pPr>
              <w:spacing w:after="0" w:line="240" w:lineRule="auto"/>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Programi u kulturi Pučkog otvorenog učilišta</w:t>
            </w:r>
          </w:p>
        </w:tc>
        <w:tc>
          <w:tcPr>
            <w:tcW w:w="1672" w:type="dxa"/>
            <w:shd w:val="clear" w:color="auto" w:fill="auto"/>
            <w:vAlign w:val="center"/>
          </w:tcPr>
          <w:p w14:paraId="7819B11D" w14:textId="77777777" w:rsidR="00392355" w:rsidRDefault="00392355" w:rsidP="00016828">
            <w:pPr>
              <w:spacing w:after="0" w:line="240" w:lineRule="auto"/>
              <w:jc w:val="right"/>
              <w:rPr>
                <w:rFonts w:ascii="Calibri" w:eastAsia="Calibri" w:hAnsi="Calibri" w:cs="Calibri"/>
                <w:kern w:val="0"/>
                <w:sz w:val="24"/>
                <w:szCs w:val="24"/>
                <w14:ligatures w14:val="none"/>
              </w:rPr>
            </w:pPr>
          </w:p>
          <w:p w14:paraId="0CAC91A9" w14:textId="77777777" w:rsidR="00392355" w:rsidRPr="00E109E8" w:rsidRDefault="00392355" w:rsidP="00016828">
            <w:pPr>
              <w:spacing w:after="0" w:line="240" w:lineRule="auto"/>
              <w:jc w:val="right"/>
              <w:rPr>
                <w:rFonts w:ascii="Calibri" w:eastAsia="Calibri" w:hAnsi="Calibri" w:cs="Calibri"/>
                <w:kern w:val="0"/>
                <w:sz w:val="24"/>
                <w:szCs w:val="24"/>
                <w14:ligatures w14:val="none"/>
              </w:rPr>
            </w:pPr>
            <w:r>
              <w:rPr>
                <w:rFonts w:ascii="Calibri" w:eastAsia="Calibri" w:hAnsi="Calibri" w:cs="Calibri"/>
                <w:kern w:val="0"/>
                <w:sz w:val="24"/>
                <w:szCs w:val="24"/>
                <w14:ligatures w14:val="none"/>
              </w:rPr>
              <w:t>264.400,00</w:t>
            </w:r>
          </w:p>
        </w:tc>
      </w:tr>
      <w:tr w:rsidR="00392355" w:rsidRPr="00E109E8" w14:paraId="5536E137" w14:textId="77777777" w:rsidTr="00392355">
        <w:tc>
          <w:tcPr>
            <w:tcW w:w="828" w:type="dxa"/>
            <w:shd w:val="clear" w:color="auto" w:fill="auto"/>
            <w:vAlign w:val="center"/>
          </w:tcPr>
          <w:p w14:paraId="270E3C71" w14:textId="77777777" w:rsidR="00392355" w:rsidRPr="00E109E8" w:rsidRDefault="00392355" w:rsidP="00016828">
            <w:pPr>
              <w:spacing w:after="0" w:line="240" w:lineRule="auto"/>
              <w:jc w:val="center"/>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1</w:t>
            </w:r>
            <w:r>
              <w:rPr>
                <w:rFonts w:ascii="Calibri" w:eastAsia="Calibri" w:hAnsi="Calibri" w:cs="Calibri"/>
                <w:kern w:val="0"/>
                <w:sz w:val="24"/>
                <w:szCs w:val="24"/>
                <w14:ligatures w14:val="none"/>
              </w:rPr>
              <w:t>4</w:t>
            </w:r>
            <w:r w:rsidRPr="00E109E8">
              <w:rPr>
                <w:rFonts w:ascii="Calibri" w:eastAsia="Calibri" w:hAnsi="Calibri" w:cs="Calibri"/>
                <w:kern w:val="0"/>
                <w:sz w:val="24"/>
                <w:szCs w:val="24"/>
                <w14:ligatures w14:val="none"/>
              </w:rPr>
              <w:t>.</w:t>
            </w:r>
          </w:p>
        </w:tc>
        <w:tc>
          <w:tcPr>
            <w:tcW w:w="2144" w:type="dxa"/>
            <w:shd w:val="clear" w:color="auto" w:fill="auto"/>
            <w:vAlign w:val="center"/>
          </w:tcPr>
          <w:p w14:paraId="683193D7" w14:textId="77777777" w:rsidR="00392355" w:rsidRPr="00E109E8" w:rsidRDefault="00392355" w:rsidP="00016828">
            <w:pPr>
              <w:spacing w:after="0" w:line="240" w:lineRule="auto"/>
              <w:jc w:val="center"/>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1016</w:t>
            </w:r>
          </w:p>
        </w:tc>
        <w:tc>
          <w:tcPr>
            <w:tcW w:w="4820" w:type="dxa"/>
            <w:shd w:val="clear" w:color="auto" w:fill="auto"/>
            <w:vAlign w:val="center"/>
          </w:tcPr>
          <w:p w14:paraId="5101824F" w14:textId="77777777" w:rsidR="00392355" w:rsidRPr="00E109E8" w:rsidRDefault="00392355" w:rsidP="00016828">
            <w:pPr>
              <w:spacing w:after="0" w:line="240" w:lineRule="auto"/>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Programi obrazovanja</w:t>
            </w:r>
          </w:p>
        </w:tc>
        <w:tc>
          <w:tcPr>
            <w:tcW w:w="1672" w:type="dxa"/>
            <w:shd w:val="clear" w:color="auto" w:fill="auto"/>
            <w:vAlign w:val="center"/>
          </w:tcPr>
          <w:p w14:paraId="41F0FD6C" w14:textId="77777777" w:rsidR="00392355" w:rsidRPr="00E109E8" w:rsidRDefault="00392355" w:rsidP="00016828">
            <w:pPr>
              <w:spacing w:after="0" w:line="240" w:lineRule="auto"/>
              <w:jc w:val="right"/>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1</w:t>
            </w:r>
            <w:r>
              <w:rPr>
                <w:rFonts w:ascii="Calibri" w:eastAsia="Calibri" w:hAnsi="Calibri" w:cs="Calibri"/>
                <w:kern w:val="0"/>
                <w:sz w:val="24"/>
                <w:szCs w:val="24"/>
                <w14:ligatures w14:val="none"/>
              </w:rPr>
              <w:t>98.550</w:t>
            </w:r>
            <w:r w:rsidRPr="00E109E8">
              <w:rPr>
                <w:rFonts w:ascii="Calibri" w:eastAsia="Calibri" w:hAnsi="Calibri" w:cs="Calibri"/>
                <w:kern w:val="0"/>
                <w:sz w:val="24"/>
                <w:szCs w:val="24"/>
                <w14:ligatures w14:val="none"/>
              </w:rPr>
              <w:t>,00</w:t>
            </w:r>
          </w:p>
        </w:tc>
      </w:tr>
      <w:tr w:rsidR="00392355" w:rsidRPr="00E109E8" w14:paraId="550936CB" w14:textId="77777777" w:rsidTr="00392355">
        <w:tc>
          <w:tcPr>
            <w:tcW w:w="828" w:type="dxa"/>
            <w:shd w:val="clear" w:color="auto" w:fill="auto"/>
            <w:vAlign w:val="center"/>
          </w:tcPr>
          <w:p w14:paraId="356AD1AC" w14:textId="77777777" w:rsidR="00392355" w:rsidRPr="00E109E8" w:rsidRDefault="00392355" w:rsidP="00016828">
            <w:pPr>
              <w:spacing w:after="0" w:line="240" w:lineRule="auto"/>
              <w:jc w:val="center"/>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1</w:t>
            </w:r>
            <w:r>
              <w:rPr>
                <w:rFonts w:ascii="Calibri" w:eastAsia="Calibri" w:hAnsi="Calibri" w:cs="Calibri"/>
                <w:kern w:val="0"/>
                <w:sz w:val="24"/>
                <w:szCs w:val="24"/>
                <w14:ligatures w14:val="none"/>
              </w:rPr>
              <w:t>5</w:t>
            </w:r>
            <w:r w:rsidRPr="00E109E8">
              <w:rPr>
                <w:rFonts w:ascii="Calibri" w:eastAsia="Calibri" w:hAnsi="Calibri" w:cs="Calibri"/>
                <w:kern w:val="0"/>
                <w:sz w:val="24"/>
                <w:szCs w:val="24"/>
                <w14:ligatures w14:val="none"/>
              </w:rPr>
              <w:t>.</w:t>
            </w:r>
          </w:p>
        </w:tc>
        <w:tc>
          <w:tcPr>
            <w:tcW w:w="2144" w:type="dxa"/>
            <w:shd w:val="clear" w:color="auto" w:fill="auto"/>
            <w:vAlign w:val="center"/>
          </w:tcPr>
          <w:p w14:paraId="5DFA9364" w14:textId="77777777" w:rsidR="00392355" w:rsidRPr="00E109E8" w:rsidRDefault="00392355" w:rsidP="00016828">
            <w:pPr>
              <w:spacing w:after="0" w:line="240" w:lineRule="auto"/>
              <w:jc w:val="center"/>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1017</w:t>
            </w:r>
          </w:p>
        </w:tc>
        <w:tc>
          <w:tcPr>
            <w:tcW w:w="4820" w:type="dxa"/>
            <w:shd w:val="clear" w:color="auto" w:fill="auto"/>
            <w:vAlign w:val="center"/>
          </w:tcPr>
          <w:p w14:paraId="70F55059" w14:textId="77777777" w:rsidR="00392355" w:rsidRPr="00E109E8" w:rsidRDefault="00392355" w:rsidP="00016828">
            <w:pPr>
              <w:spacing w:after="0" w:line="240" w:lineRule="auto"/>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Programi knjižnične djelatnosti</w:t>
            </w:r>
          </w:p>
        </w:tc>
        <w:tc>
          <w:tcPr>
            <w:tcW w:w="1672" w:type="dxa"/>
            <w:shd w:val="clear" w:color="auto" w:fill="auto"/>
            <w:vAlign w:val="center"/>
          </w:tcPr>
          <w:p w14:paraId="0E184B30" w14:textId="77777777" w:rsidR="00392355" w:rsidRPr="00E109E8" w:rsidRDefault="00392355" w:rsidP="00016828">
            <w:pPr>
              <w:spacing w:after="0" w:line="240" w:lineRule="auto"/>
              <w:jc w:val="right"/>
              <w:rPr>
                <w:rFonts w:ascii="Calibri" w:eastAsia="Calibri" w:hAnsi="Calibri" w:cs="Calibri"/>
                <w:kern w:val="0"/>
                <w:sz w:val="24"/>
                <w:szCs w:val="24"/>
                <w14:ligatures w14:val="none"/>
              </w:rPr>
            </w:pPr>
            <w:r>
              <w:rPr>
                <w:rFonts w:ascii="Calibri" w:eastAsia="Calibri" w:hAnsi="Calibri" w:cs="Calibri"/>
                <w:kern w:val="0"/>
                <w:sz w:val="24"/>
                <w:szCs w:val="24"/>
                <w14:ligatures w14:val="none"/>
              </w:rPr>
              <w:t>325.014</w:t>
            </w:r>
            <w:r w:rsidRPr="00E109E8">
              <w:rPr>
                <w:rFonts w:ascii="Calibri" w:eastAsia="Calibri" w:hAnsi="Calibri" w:cs="Calibri"/>
                <w:kern w:val="0"/>
                <w:sz w:val="24"/>
                <w:szCs w:val="24"/>
                <w14:ligatures w14:val="none"/>
              </w:rPr>
              <w:t>,00</w:t>
            </w:r>
          </w:p>
        </w:tc>
      </w:tr>
      <w:tr w:rsidR="00392355" w:rsidRPr="00E109E8" w14:paraId="64E7E922" w14:textId="77777777" w:rsidTr="00392355">
        <w:tc>
          <w:tcPr>
            <w:tcW w:w="828" w:type="dxa"/>
            <w:shd w:val="clear" w:color="auto" w:fill="auto"/>
            <w:vAlign w:val="center"/>
          </w:tcPr>
          <w:p w14:paraId="5D87F917" w14:textId="77777777" w:rsidR="00392355" w:rsidRPr="00E109E8" w:rsidRDefault="00392355" w:rsidP="00016828">
            <w:pPr>
              <w:spacing w:after="0" w:line="240" w:lineRule="auto"/>
              <w:jc w:val="center"/>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1</w:t>
            </w:r>
            <w:r>
              <w:rPr>
                <w:rFonts w:ascii="Calibri" w:eastAsia="Calibri" w:hAnsi="Calibri" w:cs="Calibri"/>
                <w:kern w:val="0"/>
                <w:sz w:val="24"/>
                <w:szCs w:val="24"/>
                <w14:ligatures w14:val="none"/>
              </w:rPr>
              <w:t>6</w:t>
            </w:r>
            <w:r w:rsidRPr="00E109E8">
              <w:rPr>
                <w:rFonts w:ascii="Calibri" w:eastAsia="Calibri" w:hAnsi="Calibri" w:cs="Calibri"/>
                <w:kern w:val="0"/>
                <w:sz w:val="24"/>
                <w:szCs w:val="24"/>
                <w14:ligatures w14:val="none"/>
              </w:rPr>
              <w:t>.</w:t>
            </w:r>
          </w:p>
        </w:tc>
        <w:tc>
          <w:tcPr>
            <w:tcW w:w="2144" w:type="dxa"/>
            <w:shd w:val="clear" w:color="auto" w:fill="auto"/>
            <w:vAlign w:val="center"/>
          </w:tcPr>
          <w:p w14:paraId="446BBE0C" w14:textId="77777777" w:rsidR="00392355" w:rsidRPr="00E109E8" w:rsidRDefault="00392355" w:rsidP="00016828">
            <w:pPr>
              <w:spacing w:after="0" w:line="240" w:lineRule="auto"/>
              <w:jc w:val="center"/>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1018</w:t>
            </w:r>
          </w:p>
        </w:tc>
        <w:tc>
          <w:tcPr>
            <w:tcW w:w="4820" w:type="dxa"/>
            <w:shd w:val="clear" w:color="auto" w:fill="auto"/>
            <w:vAlign w:val="center"/>
          </w:tcPr>
          <w:p w14:paraId="7466B244" w14:textId="77777777" w:rsidR="00392355" w:rsidRPr="00E109E8" w:rsidRDefault="00392355" w:rsidP="00016828">
            <w:pPr>
              <w:spacing w:after="0" w:line="240" w:lineRule="auto"/>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Predškolski odgoj</w:t>
            </w:r>
          </w:p>
        </w:tc>
        <w:tc>
          <w:tcPr>
            <w:tcW w:w="1672" w:type="dxa"/>
            <w:shd w:val="clear" w:color="auto" w:fill="auto"/>
            <w:vAlign w:val="center"/>
          </w:tcPr>
          <w:p w14:paraId="22D1C7BA" w14:textId="77777777" w:rsidR="00392355" w:rsidRPr="00E109E8" w:rsidRDefault="00392355" w:rsidP="00016828">
            <w:pPr>
              <w:spacing w:after="0" w:line="240" w:lineRule="auto"/>
              <w:jc w:val="right"/>
              <w:rPr>
                <w:rFonts w:ascii="Calibri" w:eastAsia="Calibri" w:hAnsi="Calibri" w:cs="Calibri"/>
                <w:kern w:val="0"/>
                <w:sz w:val="24"/>
                <w:szCs w:val="24"/>
                <w14:ligatures w14:val="none"/>
              </w:rPr>
            </w:pPr>
            <w:r>
              <w:rPr>
                <w:rFonts w:ascii="Calibri" w:eastAsia="Calibri" w:hAnsi="Calibri" w:cs="Calibri"/>
                <w:kern w:val="0"/>
                <w:sz w:val="24"/>
                <w:szCs w:val="24"/>
                <w14:ligatures w14:val="none"/>
              </w:rPr>
              <w:t>2.190.835</w:t>
            </w:r>
            <w:r w:rsidRPr="00E109E8">
              <w:rPr>
                <w:rFonts w:ascii="Calibri" w:eastAsia="Calibri" w:hAnsi="Calibri" w:cs="Calibri"/>
                <w:kern w:val="0"/>
                <w:sz w:val="24"/>
                <w:szCs w:val="24"/>
                <w14:ligatures w14:val="none"/>
              </w:rPr>
              <w:t>,00</w:t>
            </w:r>
          </w:p>
        </w:tc>
      </w:tr>
      <w:tr w:rsidR="00392355" w:rsidRPr="00E109E8" w14:paraId="625C0457" w14:textId="77777777" w:rsidTr="00392355">
        <w:trPr>
          <w:trHeight w:val="631"/>
        </w:trPr>
        <w:tc>
          <w:tcPr>
            <w:tcW w:w="828" w:type="dxa"/>
            <w:shd w:val="clear" w:color="auto" w:fill="auto"/>
            <w:vAlign w:val="center"/>
          </w:tcPr>
          <w:p w14:paraId="2FE7B0E4" w14:textId="77777777" w:rsidR="00392355" w:rsidRPr="00E109E8" w:rsidRDefault="00392355" w:rsidP="00016828">
            <w:pPr>
              <w:spacing w:after="0" w:line="240" w:lineRule="auto"/>
              <w:jc w:val="center"/>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1</w:t>
            </w:r>
            <w:r>
              <w:rPr>
                <w:rFonts w:ascii="Calibri" w:eastAsia="Calibri" w:hAnsi="Calibri" w:cs="Calibri"/>
                <w:kern w:val="0"/>
                <w:sz w:val="24"/>
                <w:szCs w:val="24"/>
                <w14:ligatures w14:val="none"/>
              </w:rPr>
              <w:t>7</w:t>
            </w:r>
            <w:r w:rsidRPr="00E109E8">
              <w:rPr>
                <w:rFonts w:ascii="Calibri" w:eastAsia="Calibri" w:hAnsi="Calibri" w:cs="Calibri"/>
                <w:kern w:val="0"/>
                <w:sz w:val="24"/>
                <w:szCs w:val="24"/>
                <w14:ligatures w14:val="none"/>
              </w:rPr>
              <w:t>.</w:t>
            </w:r>
          </w:p>
        </w:tc>
        <w:tc>
          <w:tcPr>
            <w:tcW w:w="2144" w:type="dxa"/>
            <w:shd w:val="clear" w:color="auto" w:fill="auto"/>
            <w:vAlign w:val="center"/>
          </w:tcPr>
          <w:p w14:paraId="6679F81D" w14:textId="77777777" w:rsidR="00392355" w:rsidRPr="00E109E8" w:rsidRDefault="00392355" w:rsidP="00016828">
            <w:pPr>
              <w:spacing w:after="0" w:line="240" w:lineRule="auto"/>
              <w:jc w:val="center"/>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1019</w:t>
            </w:r>
          </w:p>
        </w:tc>
        <w:tc>
          <w:tcPr>
            <w:tcW w:w="4820" w:type="dxa"/>
            <w:shd w:val="clear" w:color="auto" w:fill="auto"/>
            <w:vAlign w:val="center"/>
          </w:tcPr>
          <w:p w14:paraId="70304FD7" w14:textId="77777777" w:rsidR="00392355" w:rsidRPr="00E109E8" w:rsidRDefault="00392355" w:rsidP="00016828">
            <w:pPr>
              <w:spacing w:after="0" w:line="240" w:lineRule="auto"/>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Programi i aktivnosti mjesne samouprave</w:t>
            </w:r>
          </w:p>
        </w:tc>
        <w:tc>
          <w:tcPr>
            <w:tcW w:w="1672" w:type="dxa"/>
            <w:shd w:val="clear" w:color="auto" w:fill="auto"/>
            <w:vAlign w:val="center"/>
          </w:tcPr>
          <w:p w14:paraId="0873ED1C" w14:textId="77777777" w:rsidR="00392355" w:rsidRPr="00E109E8" w:rsidRDefault="00392355" w:rsidP="00016828">
            <w:pPr>
              <w:spacing w:after="0" w:line="240" w:lineRule="auto"/>
              <w:jc w:val="right"/>
              <w:rPr>
                <w:rFonts w:ascii="Calibri" w:eastAsia="Calibri" w:hAnsi="Calibri" w:cs="Calibri"/>
                <w:kern w:val="0"/>
                <w:sz w:val="24"/>
                <w:szCs w:val="24"/>
                <w14:ligatures w14:val="none"/>
              </w:rPr>
            </w:pPr>
            <w:r>
              <w:rPr>
                <w:rFonts w:ascii="Calibri" w:eastAsia="Calibri" w:hAnsi="Calibri" w:cs="Calibri"/>
                <w:kern w:val="0"/>
                <w:sz w:val="24"/>
                <w:szCs w:val="24"/>
                <w14:ligatures w14:val="none"/>
              </w:rPr>
              <w:t>22.300,00</w:t>
            </w:r>
          </w:p>
        </w:tc>
      </w:tr>
      <w:tr w:rsidR="00392355" w:rsidRPr="00E109E8" w14:paraId="2301C356" w14:textId="77777777" w:rsidTr="00392355">
        <w:trPr>
          <w:trHeight w:val="464"/>
        </w:trPr>
        <w:tc>
          <w:tcPr>
            <w:tcW w:w="828" w:type="dxa"/>
            <w:shd w:val="clear" w:color="auto" w:fill="BFBFBF"/>
            <w:vAlign w:val="center"/>
          </w:tcPr>
          <w:p w14:paraId="7F1F6E25" w14:textId="77777777" w:rsidR="00392355" w:rsidRPr="00E109E8" w:rsidRDefault="00392355" w:rsidP="00016828">
            <w:pPr>
              <w:spacing w:after="0" w:line="240" w:lineRule="auto"/>
              <w:rPr>
                <w:rFonts w:ascii="Calibri" w:eastAsia="Calibri" w:hAnsi="Calibri" w:cs="Calibri"/>
                <w:kern w:val="0"/>
                <w:sz w:val="24"/>
                <w:szCs w:val="24"/>
                <w14:ligatures w14:val="none"/>
              </w:rPr>
            </w:pPr>
          </w:p>
        </w:tc>
        <w:tc>
          <w:tcPr>
            <w:tcW w:w="2144" w:type="dxa"/>
            <w:shd w:val="clear" w:color="auto" w:fill="BFBFBF"/>
            <w:vAlign w:val="center"/>
          </w:tcPr>
          <w:p w14:paraId="73D17AE6" w14:textId="77777777" w:rsidR="00392355" w:rsidRPr="00E109E8" w:rsidRDefault="00392355" w:rsidP="00016828">
            <w:pPr>
              <w:spacing w:after="0" w:line="240" w:lineRule="auto"/>
              <w:jc w:val="center"/>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1</w:t>
            </w:r>
            <w:r>
              <w:rPr>
                <w:rFonts w:ascii="Calibri" w:eastAsia="Calibri" w:hAnsi="Calibri" w:cs="Calibri"/>
                <w:b/>
                <w:kern w:val="0"/>
                <w:sz w:val="24"/>
                <w:szCs w:val="24"/>
                <w14:ligatures w14:val="none"/>
              </w:rPr>
              <w:t>7</w:t>
            </w:r>
            <w:r w:rsidRPr="00E109E8">
              <w:rPr>
                <w:rFonts w:ascii="Calibri" w:eastAsia="Calibri" w:hAnsi="Calibri" w:cs="Calibri"/>
                <w:b/>
                <w:kern w:val="0"/>
                <w:sz w:val="24"/>
                <w:szCs w:val="24"/>
                <w14:ligatures w14:val="none"/>
              </w:rPr>
              <w:t xml:space="preserve"> programa</w:t>
            </w:r>
          </w:p>
        </w:tc>
        <w:tc>
          <w:tcPr>
            <w:tcW w:w="4820" w:type="dxa"/>
            <w:shd w:val="clear" w:color="auto" w:fill="BFBFBF"/>
            <w:vAlign w:val="center"/>
          </w:tcPr>
          <w:p w14:paraId="4664B454" w14:textId="77777777" w:rsidR="00392355" w:rsidRPr="00E109E8" w:rsidRDefault="00392355" w:rsidP="00016828">
            <w:pPr>
              <w:spacing w:after="0" w:line="240" w:lineRule="auto"/>
              <w:jc w:val="center"/>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Ukupno</w:t>
            </w:r>
          </w:p>
        </w:tc>
        <w:tc>
          <w:tcPr>
            <w:tcW w:w="1672" w:type="dxa"/>
            <w:shd w:val="clear" w:color="auto" w:fill="BFBFBF"/>
            <w:vAlign w:val="center"/>
          </w:tcPr>
          <w:p w14:paraId="2066CE36" w14:textId="77777777" w:rsidR="00392355" w:rsidRPr="00E109E8" w:rsidRDefault="00392355" w:rsidP="00016828">
            <w:pPr>
              <w:spacing w:after="0" w:line="240" w:lineRule="auto"/>
              <w:jc w:val="right"/>
              <w:rPr>
                <w:rFonts w:ascii="Calibri" w:eastAsia="Calibri" w:hAnsi="Calibri" w:cs="Calibri"/>
                <w:b/>
                <w:color w:val="FF0000"/>
                <w:kern w:val="0"/>
                <w:sz w:val="24"/>
                <w:szCs w:val="24"/>
                <w14:ligatures w14:val="none"/>
              </w:rPr>
            </w:pPr>
            <w:r>
              <w:rPr>
                <w:rFonts w:ascii="Calibri" w:eastAsia="Calibri" w:hAnsi="Calibri" w:cs="Calibri"/>
                <w:b/>
                <w:kern w:val="0"/>
                <w:sz w:val="24"/>
                <w:szCs w:val="24"/>
                <w14:ligatures w14:val="none"/>
              </w:rPr>
              <w:t>5.855.098</w:t>
            </w:r>
            <w:r w:rsidRPr="00E109E8">
              <w:rPr>
                <w:rFonts w:ascii="Calibri" w:eastAsia="Calibri" w:hAnsi="Calibri" w:cs="Calibri"/>
                <w:b/>
                <w:kern w:val="0"/>
                <w:sz w:val="24"/>
                <w:szCs w:val="24"/>
                <w14:ligatures w14:val="none"/>
              </w:rPr>
              <w:t>,00</w:t>
            </w:r>
          </w:p>
        </w:tc>
      </w:tr>
    </w:tbl>
    <w:p w14:paraId="15AF8C4B" w14:textId="77777777" w:rsidR="00392355" w:rsidRPr="00E109E8" w:rsidRDefault="00392355" w:rsidP="00392355">
      <w:pPr>
        <w:spacing w:after="0" w:line="240" w:lineRule="auto"/>
        <w:rPr>
          <w:rFonts w:ascii="Calibri" w:eastAsia="Calibri" w:hAnsi="Calibri" w:cs="Calibri"/>
          <w:b/>
          <w:kern w:val="0"/>
          <w:sz w:val="24"/>
          <w:szCs w:val="24"/>
          <w14:ligatures w14:val="none"/>
        </w:rPr>
      </w:pPr>
    </w:p>
    <w:p w14:paraId="0AA5C8C1" w14:textId="77777777" w:rsidR="00392355" w:rsidRDefault="00392355" w:rsidP="00392355">
      <w:pPr>
        <w:spacing w:after="0" w:line="240" w:lineRule="auto"/>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1.1. Program 1001 OPĆE USLUGE JAVNE UPRAVE</w:t>
      </w:r>
    </w:p>
    <w:p w14:paraId="15134DBC" w14:textId="77777777" w:rsidR="00392355" w:rsidRPr="00E109E8" w:rsidRDefault="00392355" w:rsidP="00392355">
      <w:pPr>
        <w:spacing w:after="0" w:line="240" w:lineRule="auto"/>
        <w:rPr>
          <w:rFonts w:ascii="Calibri" w:eastAsia="Calibri" w:hAnsi="Calibri" w:cs="Calibri"/>
          <w:b/>
          <w:kern w:val="0"/>
          <w:sz w:val="24"/>
          <w:szCs w:val="24"/>
          <w14:ligatures w14:val="none"/>
        </w:rPr>
      </w:pPr>
    </w:p>
    <w:p w14:paraId="2099F2ED" w14:textId="381CB923" w:rsidR="00392355" w:rsidRPr="00E67FB9" w:rsidRDefault="00686C22" w:rsidP="00710B7C">
      <w:pPr>
        <w:spacing w:after="0" w:line="240" w:lineRule="auto"/>
        <w:rPr>
          <w:rFonts w:ascii="Calibri" w:eastAsia="Calibri" w:hAnsi="Calibri" w:cs="Calibri"/>
          <w:b/>
          <w:kern w:val="0"/>
          <w:sz w:val="24"/>
          <w:szCs w:val="24"/>
          <w14:ligatures w14:val="none"/>
        </w:rPr>
      </w:pPr>
      <w:r>
        <w:rPr>
          <w:rFonts w:ascii="Calibri" w:eastAsia="Calibri" w:hAnsi="Calibri" w:cs="Calibri"/>
          <w:b/>
          <w:kern w:val="0"/>
          <w:sz w:val="24"/>
          <w:szCs w:val="24"/>
          <w14:ligatures w14:val="none"/>
        </w:rPr>
        <w:t xml:space="preserve">Pravni </w:t>
      </w:r>
      <w:r w:rsidR="00392355" w:rsidRPr="00E67FB9">
        <w:rPr>
          <w:rFonts w:ascii="Calibri" w:eastAsia="Calibri" w:hAnsi="Calibri" w:cs="Calibri"/>
          <w:b/>
          <w:kern w:val="0"/>
          <w:sz w:val="24"/>
          <w:szCs w:val="24"/>
          <w14:ligatures w14:val="none"/>
        </w:rPr>
        <w:t>temelj:</w:t>
      </w:r>
    </w:p>
    <w:p w14:paraId="4D092877" w14:textId="77777777" w:rsidR="00392355" w:rsidRDefault="00392355" w:rsidP="00392355">
      <w:pPr>
        <w:spacing w:after="0" w:line="240" w:lineRule="auto"/>
        <w:ind w:firstLine="708"/>
        <w:jc w:val="both"/>
        <w:rPr>
          <w:rFonts w:ascii="Arial" w:eastAsia="Calibri" w:hAnsi="Arial" w:cs="Arial"/>
          <w:kern w:val="0"/>
          <w:sz w:val="21"/>
          <w:szCs w:val="21"/>
          <w:shd w:val="clear" w:color="auto" w:fill="E4E4E7"/>
          <w14:ligatures w14:val="none"/>
        </w:rPr>
      </w:pPr>
      <w:r w:rsidRPr="00E109E8">
        <w:rPr>
          <w:rFonts w:ascii="Calibri" w:eastAsia="Calibri" w:hAnsi="Calibri" w:cs="Calibri"/>
          <w:kern w:val="0"/>
          <w:sz w:val="24"/>
          <w:szCs w:val="24"/>
          <w14:ligatures w14:val="none"/>
        </w:rPr>
        <w:t xml:space="preserve">Zakon o lokalnoj i područnoj (regionalnoj) samoupravi (NN 33/01, 60/01,129/05, 109/07, 125/08, 36/09, 150/11, 144/12, 19/13, 137/15, 123/17, 98/19 i 144/20),  Zakon o službenicima i namještenicima u lokalnoj i područnoj (regionalnoj) samoupravi ( NN 86/08, 61/11 i 4/18), Zakon o plaćama u lokalnoj i područnoj (regionalnoj) samoupravi (NN 28/10), Kolektivni ugovor </w:t>
      </w:r>
      <w:r w:rsidRPr="00E109E8">
        <w:rPr>
          <w:rFonts w:ascii="Calibri" w:eastAsia="Calibri" w:hAnsi="Calibri" w:cs="Times New Roman"/>
          <w:bCs/>
          <w:kern w:val="0"/>
          <w:sz w:val="24"/>
          <w:szCs w:val="24"/>
          <w14:ligatures w14:val="none"/>
        </w:rPr>
        <w:t xml:space="preserve">za službenike i namještenike u  upravnim tijelima Grada Novske, te drugi zakoni i podzakonski akti </w:t>
      </w:r>
      <w:r w:rsidRPr="00E109E8">
        <w:rPr>
          <w:rFonts w:ascii="Calibri" w:eastAsia="Calibri" w:hAnsi="Calibri" w:cs="Calibri"/>
          <w:kern w:val="0"/>
          <w:sz w:val="24"/>
          <w:szCs w:val="24"/>
          <w14:ligatures w14:val="none"/>
        </w:rPr>
        <w:t>koji uređuju djelatnosti koje je dužan provoditi ili o kojima je dužan skrbiti Upravni odjel za društvene djelatnosti, pravne poslove i javnu nabavu.</w:t>
      </w:r>
      <w:r w:rsidRPr="00E109E8">
        <w:rPr>
          <w:rFonts w:ascii="Arial" w:eastAsia="Calibri" w:hAnsi="Arial" w:cs="Arial"/>
          <w:kern w:val="0"/>
          <w:sz w:val="21"/>
          <w:szCs w:val="21"/>
          <w:shd w:val="clear" w:color="auto" w:fill="E4E4E7"/>
          <w14:ligatures w14:val="none"/>
        </w:rPr>
        <w:t xml:space="preserve"> </w:t>
      </w:r>
    </w:p>
    <w:p w14:paraId="73624A2C" w14:textId="77777777" w:rsidR="00392355" w:rsidRPr="00E109E8" w:rsidRDefault="00392355" w:rsidP="00392355">
      <w:pPr>
        <w:spacing w:after="0" w:line="240" w:lineRule="auto"/>
        <w:ind w:firstLine="708"/>
        <w:jc w:val="both"/>
        <w:rPr>
          <w:rFonts w:ascii="Arial" w:eastAsia="Calibri" w:hAnsi="Arial" w:cs="Arial"/>
          <w:kern w:val="0"/>
          <w:sz w:val="21"/>
          <w:szCs w:val="21"/>
          <w:shd w:val="clear" w:color="auto" w:fill="E4E4E7"/>
          <w14:ligatures w14:val="none"/>
        </w:rPr>
      </w:pPr>
    </w:p>
    <w:p w14:paraId="1CC47E3C" w14:textId="77777777" w:rsidR="00392355" w:rsidRPr="00E109E8" w:rsidRDefault="00392355" w:rsidP="00392355">
      <w:pPr>
        <w:spacing w:after="0" w:line="240" w:lineRule="auto"/>
        <w:ind w:firstLine="360"/>
        <w:jc w:val="both"/>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lastRenderedPageBreak/>
        <w:t>Ciljevi  programa:</w:t>
      </w:r>
    </w:p>
    <w:p w14:paraId="392B8E34" w14:textId="77777777" w:rsidR="00392355" w:rsidRPr="00E109E8" w:rsidRDefault="00392355" w:rsidP="00392355">
      <w:pPr>
        <w:numPr>
          <w:ilvl w:val="0"/>
          <w:numId w:val="8"/>
        </w:numPr>
        <w:spacing w:after="0" w:line="240" w:lineRule="auto"/>
        <w:contextualSpacing/>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osigurati materijalne i druge uvjete za redovno funkcioniranje upravnog odjela na provođenju i realizaciji svih planiranih  programa, odnosno svih projekata i aktivnosti unutar pojedinog programa iz nadležnosti odjela (osiguranje sredstava za isplatu plaća službenicima i namještenicima te drugih materijalna prava u skladu s kolektivnim ugovorom, osiguranje sredstava za isplate naknada plaća dužnosnicima, </w:t>
      </w:r>
    </w:p>
    <w:p w14:paraId="56FB2287" w14:textId="77777777" w:rsidR="00392355" w:rsidRPr="00E109E8" w:rsidRDefault="00392355" w:rsidP="00392355">
      <w:pPr>
        <w:numPr>
          <w:ilvl w:val="0"/>
          <w:numId w:val="8"/>
        </w:numPr>
        <w:spacing w:after="0" w:line="240" w:lineRule="auto"/>
        <w:contextualSpacing/>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nabava potrebnih sredstava rada, roba  i  usluga za nesmetan rad svih upravnih tijela, </w:t>
      </w:r>
    </w:p>
    <w:p w14:paraId="7B687360" w14:textId="77777777" w:rsidR="00392355" w:rsidRPr="00E109E8" w:rsidRDefault="00392355" w:rsidP="00392355">
      <w:pPr>
        <w:numPr>
          <w:ilvl w:val="0"/>
          <w:numId w:val="8"/>
        </w:numPr>
        <w:spacing w:after="0" w:line="240" w:lineRule="auto"/>
        <w:contextualSpacing/>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osiguranje uvjeta za djelovanje nacionalnih manjina,</w:t>
      </w:r>
    </w:p>
    <w:p w14:paraId="711F1E03" w14:textId="77777777" w:rsidR="00392355" w:rsidRPr="00E109E8" w:rsidRDefault="00392355" w:rsidP="00392355">
      <w:pPr>
        <w:numPr>
          <w:ilvl w:val="0"/>
          <w:numId w:val="8"/>
        </w:numPr>
        <w:spacing w:after="0" w:line="240" w:lineRule="auto"/>
        <w:contextualSpacing/>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osiguranje uvjeta za djelovanje Savjeta mladih,</w:t>
      </w:r>
    </w:p>
    <w:p w14:paraId="51CF47E8" w14:textId="77777777" w:rsidR="00392355" w:rsidRPr="00E109E8" w:rsidRDefault="00392355" w:rsidP="00392355">
      <w:pPr>
        <w:numPr>
          <w:ilvl w:val="0"/>
          <w:numId w:val="8"/>
        </w:numPr>
        <w:spacing w:after="0" w:line="240" w:lineRule="auto"/>
        <w:contextualSpacing/>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osiguranje uvjeta za  rad Gradskog vijeća, povjerenstava i odbora i mjesnih odbora,</w:t>
      </w:r>
    </w:p>
    <w:p w14:paraId="18068200" w14:textId="77777777" w:rsidR="00392355" w:rsidRPr="00E109E8" w:rsidRDefault="00392355" w:rsidP="00392355">
      <w:pPr>
        <w:numPr>
          <w:ilvl w:val="0"/>
          <w:numId w:val="8"/>
        </w:numPr>
        <w:spacing w:after="0" w:line="240" w:lineRule="auto"/>
        <w:contextualSpacing/>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osiguranje sredstava za provedbu izbora za Vijeća mjesnih odbora, </w:t>
      </w:r>
    </w:p>
    <w:p w14:paraId="4CB5F0FF" w14:textId="77777777" w:rsidR="00392355" w:rsidRPr="00E109E8" w:rsidRDefault="00392355" w:rsidP="00392355">
      <w:pPr>
        <w:numPr>
          <w:ilvl w:val="0"/>
          <w:numId w:val="8"/>
        </w:numPr>
        <w:spacing w:after="0" w:line="240" w:lineRule="auto"/>
        <w:contextualSpacing/>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osiguranje sredstava za intervencijske programe i zalihe,</w:t>
      </w:r>
    </w:p>
    <w:p w14:paraId="7AEB4CE9" w14:textId="77777777" w:rsidR="00392355" w:rsidRPr="00E109E8" w:rsidRDefault="00392355" w:rsidP="00392355">
      <w:pPr>
        <w:numPr>
          <w:ilvl w:val="0"/>
          <w:numId w:val="8"/>
        </w:numPr>
        <w:spacing w:after="0" w:line="240" w:lineRule="auto"/>
        <w:contextualSpacing/>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osiguranje sredstava za promociju  Grada u sredstvima javnog informiranja u svrhu osiguranja javnosti rada i aktivnosti izvršnog čelnika, Gradskog vijeća, povjerenstava, odbora i   upravnih tijela Grada Novske, </w:t>
      </w:r>
    </w:p>
    <w:p w14:paraId="2FF28486" w14:textId="77777777" w:rsidR="00392355" w:rsidRDefault="00392355" w:rsidP="00392355">
      <w:pPr>
        <w:numPr>
          <w:ilvl w:val="0"/>
          <w:numId w:val="8"/>
        </w:numPr>
        <w:spacing w:after="0" w:line="240" w:lineRule="auto"/>
        <w:contextualSpacing/>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osiguranje uvjeta  za rad političkih stranaka</w:t>
      </w:r>
      <w:r>
        <w:rPr>
          <w:rFonts w:ascii="Calibri" w:eastAsia="Calibri" w:hAnsi="Calibri" w:cs="Calibri"/>
          <w:kern w:val="0"/>
          <w:sz w:val="24"/>
          <w:szCs w:val="24"/>
          <w14:ligatures w14:val="none"/>
        </w:rPr>
        <w:t xml:space="preserve"> te</w:t>
      </w:r>
    </w:p>
    <w:p w14:paraId="05D2E884" w14:textId="77777777" w:rsidR="00392355" w:rsidRPr="00E109E8" w:rsidRDefault="00392355" w:rsidP="00392355">
      <w:pPr>
        <w:numPr>
          <w:ilvl w:val="0"/>
          <w:numId w:val="8"/>
        </w:numPr>
        <w:spacing w:after="0" w:line="240" w:lineRule="auto"/>
        <w:contextualSpacing/>
        <w:jc w:val="both"/>
        <w:rPr>
          <w:rFonts w:ascii="Calibri" w:eastAsia="Calibri" w:hAnsi="Calibri" w:cs="Calibri"/>
          <w:kern w:val="0"/>
          <w:sz w:val="24"/>
          <w:szCs w:val="24"/>
          <w14:ligatures w14:val="none"/>
        </w:rPr>
      </w:pPr>
      <w:r>
        <w:rPr>
          <w:rFonts w:ascii="Calibri" w:eastAsia="Calibri" w:hAnsi="Calibri" w:cs="Calibri"/>
          <w:kern w:val="0"/>
          <w:sz w:val="24"/>
          <w:szCs w:val="24"/>
          <w14:ligatures w14:val="none"/>
        </w:rPr>
        <w:t>osiguranje uvjeta za provođenje lokalnih izbora</w:t>
      </w:r>
    </w:p>
    <w:p w14:paraId="072ECFA5"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Program obuhvaća sljedeće aktivnosti:</w:t>
      </w:r>
    </w:p>
    <w:p w14:paraId="29E0AF8E" w14:textId="77777777" w:rsidR="00392355" w:rsidRPr="00E109E8" w:rsidRDefault="00392355" w:rsidP="00392355">
      <w:pPr>
        <w:spacing w:after="0" w:line="240" w:lineRule="auto"/>
        <w:ind w:firstLine="360"/>
        <w:jc w:val="both"/>
        <w:rPr>
          <w:rFonts w:ascii="Calibri" w:eastAsia="Calibri" w:hAnsi="Calibri" w:cs="Calibri"/>
          <w:kern w:val="0"/>
          <w:sz w:val="24"/>
          <w:szCs w:val="24"/>
          <w14:ligatures w14:val="none"/>
        </w:rPr>
      </w:pPr>
    </w:p>
    <w:p w14:paraId="2BBBA06C" w14:textId="77777777" w:rsidR="00392355" w:rsidRPr="00E109E8" w:rsidRDefault="00392355" w:rsidP="00392355">
      <w:pPr>
        <w:pStyle w:val="Odlomakpopisa"/>
        <w:numPr>
          <w:ilvl w:val="2"/>
          <w:numId w:val="15"/>
        </w:numPr>
        <w:spacing w:after="0" w:line="240" w:lineRule="auto"/>
        <w:jc w:val="both"/>
        <w:rPr>
          <w:rFonts w:ascii="Calibri" w:eastAsia="Calibri" w:hAnsi="Calibri" w:cs="Calibri"/>
          <w:b/>
          <w:sz w:val="24"/>
          <w:szCs w:val="24"/>
        </w:rPr>
      </w:pPr>
      <w:r w:rsidRPr="00E109E8">
        <w:rPr>
          <w:rFonts w:ascii="Calibri" w:eastAsia="Calibri" w:hAnsi="Calibri" w:cs="Calibri"/>
          <w:b/>
          <w:sz w:val="24"/>
          <w:szCs w:val="24"/>
        </w:rPr>
        <w:t xml:space="preserve">Aktivnost 1001 A100001 Administracija i upravljanje  - </w:t>
      </w:r>
      <w:r>
        <w:rPr>
          <w:rFonts w:ascii="Calibri" w:eastAsia="Calibri" w:hAnsi="Calibri" w:cs="Calibri"/>
          <w:b/>
          <w:sz w:val="24"/>
          <w:szCs w:val="24"/>
        </w:rPr>
        <w:t>874.230</w:t>
      </w:r>
      <w:r w:rsidRPr="00E109E8">
        <w:rPr>
          <w:rFonts w:ascii="Calibri" w:eastAsia="Calibri" w:hAnsi="Calibri" w:cs="Calibri"/>
          <w:b/>
          <w:sz w:val="24"/>
          <w:szCs w:val="24"/>
        </w:rPr>
        <w:t>,00 eura</w:t>
      </w:r>
    </w:p>
    <w:p w14:paraId="58060DCC" w14:textId="77777777" w:rsidR="00392355" w:rsidRPr="00E109E8" w:rsidRDefault="00392355" w:rsidP="00392355">
      <w:pPr>
        <w:pStyle w:val="Odlomakpopisa"/>
        <w:spacing w:after="0" w:line="240" w:lineRule="auto"/>
        <w:jc w:val="both"/>
        <w:rPr>
          <w:rFonts w:ascii="Calibri" w:eastAsia="Calibri" w:hAnsi="Calibri" w:cs="Calibri"/>
          <w:b/>
          <w:color w:val="FF0000"/>
          <w:sz w:val="24"/>
          <w:szCs w:val="24"/>
        </w:rPr>
      </w:pPr>
    </w:p>
    <w:p w14:paraId="7B4C3EA5"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Ova aktivnost  odnosi se na plaće i doprinose na plaće za redovan rad 9 stalno zaposlenih službenika (4 VSS,  5 SSS) koji će  u 2024. godini provoditi redovne programe odjela</w:t>
      </w:r>
      <w:r>
        <w:rPr>
          <w:rFonts w:ascii="Calibri" w:eastAsia="Calibri" w:hAnsi="Calibri" w:cs="Calibri"/>
          <w:kern w:val="0"/>
          <w:sz w:val="24"/>
          <w:szCs w:val="24"/>
          <w14:ligatures w14:val="none"/>
        </w:rPr>
        <w:t>,</w:t>
      </w:r>
      <w:r w:rsidRPr="00E109E8">
        <w:rPr>
          <w:rFonts w:ascii="Calibri" w:eastAsia="Calibri" w:hAnsi="Calibri" w:cs="Calibri"/>
          <w:kern w:val="0"/>
          <w:sz w:val="24"/>
          <w:szCs w:val="24"/>
          <w14:ligatures w14:val="none"/>
        </w:rPr>
        <w:t xml:space="preserve"> odnosno na plaće i doprinose na plaće 5 stalno zaposlenih namještenika (2 domara i 3 spremačice) koji rade na  poslovima održavanja čistoće i redovnog održavanja zgrade gradske vijećnice za sve korisnike te na poslovima održavanja Društvenog doma Rajić.</w:t>
      </w:r>
    </w:p>
    <w:p w14:paraId="370C4397"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Također, ova aktivnost obuhvaća i naknade za rad dva dužnosnika, gradonačelnice i zamjenika gradonačelnice koji svoju dužnost obavljaju profesionalno. </w:t>
      </w:r>
    </w:p>
    <w:p w14:paraId="6C89D73D" w14:textId="77777777" w:rsidR="00392355" w:rsidRPr="00A373AA" w:rsidRDefault="00392355" w:rsidP="00392355">
      <w:pPr>
        <w:spacing w:after="0" w:line="240" w:lineRule="auto"/>
        <w:ind w:firstLine="708"/>
        <w:jc w:val="both"/>
        <w:rPr>
          <w:rFonts w:ascii="Calibri" w:eastAsia="Calibri" w:hAnsi="Calibri" w:cs="Calibri"/>
          <w:color w:val="000000" w:themeColor="text1"/>
          <w:kern w:val="0"/>
          <w:sz w:val="24"/>
          <w:szCs w:val="24"/>
          <w14:ligatures w14:val="none"/>
        </w:rPr>
      </w:pPr>
      <w:r w:rsidRPr="00E109E8">
        <w:rPr>
          <w:rFonts w:ascii="Calibri" w:eastAsia="Calibri" w:hAnsi="Calibri" w:cs="Calibri"/>
          <w:kern w:val="0"/>
          <w:sz w:val="24"/>
          <w:szCs w:val="24"/>
          <w14:ligatures w14:val="none"/>
        </w:rPr>
        <w:t>Rashodi se odnose i na troškove redovnog poslovanja – naknada za prijevoz zaposlenika,  službenih putovanja, stručnog usavršavanja zaposlenika, nabave zaštitne odjeće i obuće, goriva, materijala i dijelova za redovno održavanje, materijala i sredstava za čišćenje, sitnog inventara, tonera, uredskog papira i drugih uredskih potrepština, stručne literature i časopisa, eura, cvijeća i svijeća, nabavu usluga telefona i interneta, nabava i održavanje računala i računalne opreme, održavanje internetske  stranice, održavanje nadzorne kamere na lokaciji „Trokut“, intelektualnih usluga, tiskarskih i grafičkih usluga te objave oglasa, usluge tekućeg i investicijskog održavanja prijevoznih sredstava, zgrade i inventara, troškova reprezentacije (poslovnih ručkova, poklona i redovne reprezentacije), osiguranja zaposlenika, troškova sudskih postupaka i upravnih sporova, zateznih kamata, nabav</w:t>
      </w:r>
      <w:r>
        <w:rPr>
          <w:rFonts w:ascii="Calibri" w:eastAsia="Calibri" w:hAnsi="Calibri" w:cs="Calibri"/>
          <w:kern w:val="0"/>
          <w:sz w:val="24"/>
          <w:szCs w:val="24"/>
          <w14:ligatures w14:val="none"/>
        </w:rPr>
        <w:t>u</w:t>
      </w:r>
      <w:r w:rsidRPr="00E109E8">
        <w:rPr>
          <w:rFonts w:ascii="Calibri" w:eastAsia="Calibri" w:hAnsi="Calibri" w:cs="Calibri"/>
          <w:kern w:val="0"/>
          <w:sz w:val="24"/>
          <w:szCs w:val="24"/>
          <w14:ligatures w14:val="none"/>
        </w:rPr>
        <w:t xml:space="preserve"> </w:t>
      </w:r>
      <w:r w:rsidRPr="00A373AA">
        <w:rPr>
          <w:rFonts w:ascii="Calibri" w:eastAsia="Calibri" w:hAnsi="Calibri" w:cs="Calibri"/>
          <w:color w:val="000000" w:themeColor="text1"/>
          <w:kern w:val="0"/>
          <w:sz w:val="24"/>
          <w:szCs w:val="24"/>
          <w14:ligatures w14:val="none"/>
        </w:rPr>
        <w:t xml:space="preserve">opreme, knjiga, računala i računalne opreme, nabavu i ugradnju aktivne mrežne informatičke opreme u Gradskoj vijećnici te ostalih nespomenutih rashoda poslovanja. </w:t>
      </w:r>
    </w:p>
    <w:p w14:paraId="7F1321C3" w14:textId="77777777" w:rsidR="00392355" w:rsidRDefault="00392355" w:rsidP="00392355">
      <w:pPr>
        <w:spacing w:after="0" w:line="240" w:lineRule="auto"/>
        <w:ind w:firstLine="708"/>
        <w:jc w:val="both"/>
        <w:rPr>
          <w:rFonts w:ascii="Calibri" w:eastAsia="Calibri" w:hAnsi="Calibri" w:cs="Calibri"/>
          <w:color w:val="FF0000"/>
          <w:kern w:val="0"/>
          <w:sz w:val="24"/>
          <w:szCs w:val="24"/>
          <w14:ligatures w14:val="none"/>
        </w:rPr>
      </w:pPr>
    </w:p>
    <w:p w14:paraId="4299FF32" w14:textId="77777777" w:rsidR="00710B7C" w:rsidRDefault="00710B7C" w:rsidP="00392355">
      <w:pPr>
        <w:spacing w:after="0" w:line="240" w:lineRule="auto"/>
        <w:ind w:firstLine="708"/>
        <w:jc w:val="both"/>
        <w:rPr>
          <w:rFonts w:ascii="Calibri" w:eastAsia="Calibri" w:hAnsi="Calibri" w:cs="Calibri"/>
          <w:color w:val="FF0000"/>
          <w:kern w:val="0"/>
          <w:sz w:val="24"/>
          <w:szCs w:val="24"/>
          <w14:ligatures w14:val="none"/>
        </w:rPr>
      </w:pPr>
    </w:p>
    <w:p w14:paraId="311524E9" w14:textId="77777777" w:rsidR="00710B7C" w:rsidRDefault="00710B7C" w:rsidP="00392355">
      <w:pPr>
        <w:spacing w:after="0" w:line="240" w:lineRule="auto"/>
        <w:ind w:firstLine="708"/>
        <w:jc w:val="both"/>
        <w:rPr>
          <w:rFonts w:ascii="Calibri" w:eastAsia="Calibri" w:hAnsi="Calibri" w:cs="Calibri"/>
          <w:color w:val="FF0000"/>
          <w:kern w:val="0"/>
          <w:sz w:val="24"/>
          <w:szCs w:val="24"/>
          <w14:ligatures w14:val="none"/>
        </w:rPr>
      </w:pPr>
    </w:p>
    <w:p w14:paraId="129C8BC9" w14:textId="77777777" w:rsidR="00710B7C" w:rsidRDefault="00710B7C" w:rsidP="00392355">
      <w:pPr>
        <w:spacing w:after="0" w:line="240" w:lineRule="auto"/>
        <w:ind w:firstLine="708"/>
        <w:jc w:val="both"/>
        <w:rPr>
          <w:rFonts w:ascii="Calibri" w:eastAsia="Calibri" w:hAnsi="Calibri" w:cs="Calibri"/>
          <w:color w:val="FF0000"/>
          <w:kern w:val="0"/>
          <w:sz w:val="24"/>
          <w:szCs w:val="24"/>
          <w14:ligatures w14:val="none"/>
        </w:rPr>
      </w:pPr>
    </w:p>
    <w:p w14:paraId="3873B18B" w14:textId="77777777" w:rsidR="00710B7C" w:rsidRDefault="00710B7C" w:rsidP="00392355">
      <w:pPr>
        <w:spacing w:after="0" w:line="240" w:lineRule="auto"/>
        <w:ind w:firstLine="708"/>
        <w:jc w:val="both"/>
        <w:rPr>
          <w:rFonts w:ascii="Calibri" w:eastAsia="Calibri" w:hAnsi="Calibri" w:cs="Calibri"/>
          <w:color w:val="FF0000"/>
          <w:kern w:val="0"/>
          <w:sz w:val="24"/>
          <w:szCs w:val="24"/>
          <w14:ligatures w14:val="none"/>
        </w:rPr>
      </w:pPr>
    </w:p>
    <w:p w14:paraId="41200A40" w14:textId="77777777" w:rsidR="00710B7C" w:rsidRDefault="00710B7C" w:rsidP="00392355">
      <w:pPr>
        <w:spacing w:after="0" w:line="240" w:lineRule="auto"/>
        <w:ind w:firstLine="708"/>
        <w:jc w:val="both"/>
        <w:rPr>
          <w:rFonts w:ascii="Calibri" w:eastAsia="Calibri" w:hAnsi="Calibri" w:cs="Calibri"/>
          <w:color w:val="FF0000"/>
          <w:kern w:val="0"/>
          <w:sz w:val="24"/>
          <w:szCs w:val="24"/>
          <w14:ligatures w14:val="none"/>
        </w:rPr>
      </w:pPr>
    </w:p>
    <w:p w14:paraId="07F9FA59" w14:textId="77777777" w:rsidR="00710B7C" w:rsidRPr="00A373AA" w:rsidRDefault="00710B7C" w:rsidP="00392355">
      <w:pPr>
        <w:spacing w:after="0" w:line="240" w:lineRule="auto"/>
        <w:ind w:firstLine="708"/>
        <w:jc w:val="both"/>
        <w:rPr>
          <w:rFonts w:ascii="Calibri" w:eastAsia="Calibri" w:hAnsi="Calibri" w:cs="Calibri"/>
          <w:color w:val="FF0000"/>
          <w:kern w:val="0"/>
          <w:sz w:val="24"/>
          <w:szCs w:val="24"/>
          <w14:ligatures w14:val="none"/>
        </w:rPr>
      </w:pPr>
    </w:p>
    <w:p w14:paraId="1C03378B" w14:textId="77777777" w:rsidR="00392355" w:rsidRPr="00A373AA" w:rsidRDefault="00392355" w:rsidP="00392355">
      <w:pPr>
        <w:pStyle w:val="Odlomakpopisa"/>
        <w:numPr>
          <w:ilvl w:val="2"/>
          <w:numId w:val="15"/>
        </w:numPr>
        <w:spacing w:after="0" w:line="240" w:lineRule="auto"/>
        <w:jc w:val="both"/>
        <w:rPr>
          <w:rFonts w:ascii="Calibri" w:eastAsia="Calibri" w:hAnsi="Calibri" w:cs="Calibri"/>
          <w:b/>
          <w:sz w:val="24"/>
          <w:szCs w:val="24"/>
        </w:rPr>
      </w:pPr>
      <w:r w:rsidRPr="00AA0FDB">
        <w:rPr>
          <w:rFonts w:ascii="Calibri" w:eastAsia="Calibri" w:hAnsi="Calibri" w:cs="Calibri"/>
          <w:b/>
          <w:sz w:val="24"/>
          <w:szCs w:val="24"/>
        </w:rPr>
        <w:lastRenderedPageBreak/>
        <w:t xml:space="preserve">Aktivnost 1001 A100002 Zaštita prava nacionalnih manjina – </w:t>
      </w:r>
      <w:r w:rsidRPr="00A373AA">
        <w:rPr>
          <w:rFonts w:ascii="Calibri" w:eastAsia="Calibri" w:hAnsi="Calibri" w:cs="Calibri"/>
          <w:b/>
          <w:sz w:val="24"/>
          <w:szCs w:val="24"/>
        </w:rPr>
        <w:t>2.800,00 eura</w:t>
      </w:r>
    </w:p>
    <w:p w14:paraId="42769328" w14:textId="77777777" w:rsidR="00392355" w:rsidRPr="00AA0FDB" w:rsidRDefault="00392355" w:rsidP="00392355">
      <w:pPr>
        <w:pStyle w:val="Odlomakpopisa"/>
        <w:spacing w:after="0" w:line="240" w:lineRule="auto"/>
        <w:jc w:val="both"/>
        <w:rPr>
          <w:rFonts w:ascii="Calibri" w:eastAsia="Calibri" w:hAnsi="Calibri" w:cs="Calibri"/>
          <w:b/>
          <w:sz w:val="24"/>
          <w:szCs w:val="24"/>
        </w:rPr>
      </w:pPr>
    </w:p>
    <w:p w14:paraId="59F84031"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Ova aktivnost obuhvaća osiguranje sredstava za djelovanje Vijeća srpske nacionalne manjine za područje Grada Novske </w:t>
      </w:r>
      <w:r>
        <w:rPr>
          <w:rFonts w:ascii="Calibri" w:eastAsia="Calibri" w:hAnsi="Calibri" w:cs="Calibri"/>
          <w:kern w:val="0"/>
          <w:sz w:val="24"/>
          <w:szCs w:val="24"/>
          <w14:ligatures w14:val="none"/>
        </w:rPr>
        <w:t>koje</w:t>
      </w:r>
      <w:r w:rsidRPr="00E109E8">
        <w:rPr>
          <w:rFonts w:ascii="Calibri" w:eastAsia="Calibri" w:hAnsi="Calibri" w:cs="Calibri"/>
          <w:kern w:val="0"/>
          <w:sz w:val="24"/>
          <w:szCs w:val="24"/>
          <w14:ligatures w14:val="none"/>
        </w:rPr>
        <w:t xml:space="preserve"> broji 15 članova. </w:t>
      </w:r>
      <w:r>
        <w:rPr>
          <w:rFonts w:ascii="Calibri" w:eastAsia="Calibri" w:hAnsi="Calibri" w:cs="Calibri"/>
          <w:kern w:val="0"/>
          <w:sz w:val="24"/>
          <w:szCs w:val="24"/>
          <w14:ligatures w14:val="none"/>
        </w:rPr>
        <w:t>U skladu s člankom 4. Pravilnika o naknadi troškova i nagradi za rad članovima vijeća i predstavnika nacionalnih manjina (NN 8/24), sredstva za naknade predsjedniku, zamjeniku i članovima Vijeća za nacionalne manjine osiguravaju se temeljem odluke predstavničkog tijela u ukupnom godišnjem iznosu, a člankom 4. istog Pravilnika određeno je da iznos mjesečne nagrade predsjedniku vijeća, zamjeniku predsjednika vijeća i ostalim članovima vijeća određuje vijeće nacionalne manjine, odlukom.</w:t>
      </w:r>
    </w:p>
    <w:p w14:paraId="23C38FC3" w14:textId="434F3F99" w:rsidR="00392355" w:rsidRPr="00D267F2" w:rsidRDefault="00392355" w:rsidP="00392355">
      <w:pPr>
        <w:spacing w:after="0" w:line="240" w:lineRule="auto"/>
        <w:jc w:val="both"/>
        <w:rPr>
          <w:rFonts w:ascii="Calibri" w:eastAsia="Calibri" w:hAnsi="Calibri" w:cs="Calibri"/>
          <w:kern w:val="0"/>
          <w:sz w:val="24"/>
          <w:szCs w:val="24"/>
          <w14:ligatures w14:val="none"/>
        </w:rPr>
      </w:pPr>
      <w:r>
        <w:rPr>
          <w:rFonts w:ascii="Calibri" w:eastAsia="Calibri" w:hAnsi="Calibri" w:cs="Calibri"/>
          <w:kern w:val="0"/>
          <w:sz w:val="24"/>
          <w:szCs w:val="24"/>
          <w14:ligatures w14:val="none"/>
        </w:rPr>
        <w:t>U proračunu Grada Novske osiguravaju  se sredstva za nagrade vijećnicima u ukupnom iznosu od 1.800,00 eura koji iznos uključuje i obračun svih poreza i doprinosa.</w:t>
      </w:r>
      <w:r w:rsidR="00710B7C">
        <w:rPr>
          <w:rFonts w:ascii="Calibri" w:eastAsia="Calibri" w:hAnsi="Calibri" w:cs="Calibri"/>
          <w:kern w:val="0"/>
          <w:sz w:val="24"/>
          <w:szCs w:val="24"/>
          <w14:ligatures w14:val="none"/>
        </w:rPr>
        <w:t xml:space="preserve"> </w:t>
      </w:r>
      <w:r w:rsidRPr="00E109E8">
        <w:rPr>
          <w:rFonts w:ascii="Calibri" w:eastAsia="MS Mincho" w:hAnsi="Calibri" w:cs="Calibri Light"/>
          <w:kern w:val="0"/>
          <w:sz w:val="24"/>
          <w:szCs w:val="24"/>
          <w14:ligatures w14:val="none"/>
        </w:rPr>
        <w:t xml:space="preserve">Također, sredstva se osiguravaju i za programsko djelovanje </w:t>
      </w:r>
      <w:r>
        <w:rPr>
          <w:rFonts w:ascii="Calibri" w:eastAsia="MS Mincho" w:hAnsi="Calibri" w:cs="Calibri Light"/>
          <w:kern w:val="0"/>
          <w:sz w:val="24"/>
          <w:szCs w:val="24"/>
          <w14:ligatures w14:val="none"/>
        </w:rPr>
        <w:t>V</w:t>
      </w:r>
      <w:r w:rsidRPr="00E109E8">
        <w:rPr>
          <w:rFonts w:ascii="Calibri" w:eastAsia="MS Mincho" w:hAnsi="Calibri" w:cs="Calibri Light"/>
          <w:kern w:val="0"/>
          <w:sz w:val="24"/>
          <w:szCs w:val="24"/>
          <w14:ligatures w14:val="none"/>
        </w:rPr>
        <w:t xml:space="preserve">ijeća u godišnjem iznosu od </w:t>
      </w:r>
      <w:r>
        <w:rPr>
          <w:rFonts w:ascii="Calibri" w:eastAsia="MS Mincho" w:hAnsi="Calibri" w:cs="Calibri Light"/>
          <w:kern w:val="0"/>
          <w:sz w:val="24"/>
          <w:szCs w:val="24"/>
          <w14:ligatures w14:val="none"/>
        </w:rPr>
        <w:t>10</w:t>
      </w:r>
      <w:r w:rsidRPr="00E109E8">
        <w:rPr>
          <w:rFonts w:ascii="Calibri" w:eastAsia="MS Mincho" w:hAnsi="Calibri" w:cs="Calibri Light"/>
          <w:kern w:val="0"/>
          <w:sz w:val="24"/>
          <w:szCs w:val="24"/>
          <w14:ligatures w14:val="none"/>
        </w:rPr>
        <w:t>00</w:t>
      </w:r>
      <w:r>
        <w:rPr>
          <w:rFonts w:ascii="Calibri" w:eastAsia="MS Mincho" w:hAnsi="Calibri" w:cs="Calibri Light"/>
          <w:kern w:val="0"/>
          <w:sz w:val="24"/>
          <w:szCs w:val="24"/>
          <w14:ligatures w14:val="none"/>
        </w:rPr>
        <w:t>,00</w:t>
      </w:r>
      <w:r w:rsidRPr="00E109E8">
        <w:rPr>
          <w:rFonts w:ascii="Calibri" w:eastAsia="MS Mincho" w:hAnsi="Calibri" w:cs="Calibri Light"/>
          <w:kern w:val="0"/>
          <w:sz w:val="24"/>
          <w:szCs w:val="24"/>
          <w14:ligatures w14:val="none"/>
        </w:rPr>
        <w:t xml:space="preserve"> eura.</w:t>
      </w:r>
    </w:p>
    <w:p w14:paraId="206EFE43" w14:textId="77777777" w:rsidR="00392355" w:rsidRPr="00E109E8" w:rsidRDefault="00392355" w:rsidP="00392355">
      <w:pPr>
        <w:spacing w:after="0" w:line="240" w:lineRule="auto"/>
        <w:ind w:firstLine="708"/>
        <w:jc w:val="both"/>
        <w:rPr>
          <w:rFonts w:ascii="Calibri" w:eastAsia="MS Mincho" w:hAnsi="Calibri" w:cs="Calibri Light"/>
          <w:kern w:val="0"/>
          <w:sz w:val="24"/>
          <w:szCs w:val="24"/>
          <w14:ligatures w14:val="none"/>
        </w:rPr>
      </w:pPr>
    </w:p>
    <w:p w14:paraId="5D1D22AF" w14:textId="77777777" w:rsidR="00392355" w:rsidRPr="00AA0FDB" w:rsidRDefault="00392355" w:rsidP="00392355">
      <w:pPr>
        <w:pStyle w:val="Odlomakpopisa"/>
        <w:numPr>
          <w:ilvl w:val="2"/>
          <w:numId w:val="15"/>
        </w:numPr>
        <w:spacing w:after="0" w:line="240" w:lineRule="auto"/>
        <w:jc w:val="both"/>
        <w:rPr>
          <w:rFonts w:ascii="Calibri" w:eastAsia="Calibri" w:hAnsi="Calibri" w:cs="Calibri"/>
          <w:b/>
          <w:sz w:val="24"/>
          <w:szCs w:val="24"/>
        </w:rPr>
      </w:pPr>
      <w:r w:rsidRPr="00AA0FDB">
        <w:rPr>
          <w:rFonts w:ascii="Calibri" w:eastAsia="Calibri" w:hAnsi="Calibri" w:cs="Calibri"/>
          <w:b/>
          <w:sz w:val="24"/>
          <w:szCs w:val="24"/>
        </w:rPr>
        <w:t>Aktivnost 1001 A100003 Savjet mladih – 700,00 eura</w:t>
      </w:r>
    </w:p>
    <w:p w14:paraId="41C88551" w14:textId="77777777" w:rsidR="00392355" w:rsidRPr="00AA0FDB" w:rsidRDefault="00392355" w:rsidP="00392355">
      <w:pPr>
        <w:pStyle w:val="Odlomakpopisa"/>
        <w:spacing w:after="0" w:line="240" w:lineRule="auto"/>
        <w:jc w:val="both"/>
        <w:rPr>
          <w:rFonts w:ascii="Calibri" w:eastAsia="Calibri" w:hAnsi="Calibri" w:cs="Calibri"/>
          <w:b/>
          <w:sz w:val="24"/>
          <w:szCs w:val="24"/>
        </w:rPr>
      </w:pPr>
    </w:p>
    <w:p w14:paraId="44AF43ED"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Ova aktivnost se odnosi na osiguranje sredstava za rad Savjeta mladih Grada Novske koje djeluje za mandatno razdoblje 2021</w:t>
      </w:r>
      <w:r>
        <w:rPr>
          <w:rFonts w:ascii="Calibri" w:eastAsia="Calibri" w:hAnsi="Calibri" w:cs="Calibri"/>
          <w:kern w:val="0"/>
          <w:sz w:val="24"/>
          <w:szCs w:val="24"/>
          <w14:ligatures w14:val="none"/>
        </w:rPr>
        <w:t>.</w:t>
      </w:r>
      <w:r w:rsidRPr="00E109E8">
        <w:rPr>
          <w:rFonts w:ascii="Calibri" w:eastAsia="Calibri" w:hAnsi="Calibri" w:cs="Calibri"/>
          <w:kern w:val="0"/>
          <w:sz w:val="24"/>
          <w:szCs w:val="24"/>
          <w14:ligatures w14:val="none"/>
        </w:rPr>
        <w:t>-2025.</w:t>
      </w:r>
      <w:r>
        <w:rPr>
          <w:rFonts w:ascii="Calibri" w:eastAsia="Calibri" w:hAnsi="Calibri" w:cs="Calibri"/>
          <w:kern w:val="0"/>
          <w:sz w:val="24"/>
          <w:szCs w:val="24"/>
          <w14:ligatures w14:val="none"/>
        </w:rPr>
        <w:t xml:space="preserve"> </w:t>
      </w:r>
      <w:r w:rsidRPr="00E109E8">
        <w:rPr>
          <w:rFonts w:ascii="Calibri" w:eastAsia="Calibri" w:hAnsi="Calibri" w:cs="Calibri"/>
          <w:kern w:val="0"/>
          <w:sz w:val="24"/>
          <w:szCs w:val="24"/>
          <w14:ligatures w14:val="none"/>
        </w:rPr>
        <w:t xml:space="preserve"> a koje je izabrano i konstituirano početkom 2022. godine</w:t>
      </w:r>
      <w:r>
        <w:rPr>
          <w:rFonts w:ascii="Calibri" w:eastAsia="Calibri" w:hAnsi="Calibri" w:cs="Calibri"/>
          <w:kern w:val="0"/>
          <w:sz w:val="24"/>
          <w:szCs w:val="24"/>
          <w14:ligatures w14:val="none"/>
        </w:rPr>
        <w:t>, te na rad novog Savjeta mladih Grada Novske koje će se birati 2025. godine, nakon konstituiranja Gradskog vijeća Grada Novske.</w:t>
      </w:r>
    </w:p>
    <w:p w14:paraId="12CDAA3A" w14:textId="77777777" w:rsidR="00392355" w:rsidRPr="00E109E8" w:rsidRDefault="00392355" w:rsidP="00392355">
      <w:pPr>
        <w:spacing w:after="0" w:line="240" w:lineRule="auto"/>
        <w:ind w:firstLine="708"/>
        <w:contextualSpacing/>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Cilj ove aktivnosti</w:t>
      </w:r>
      <w:r w:rsidRPr="00E109E8">
        <w:rPr>
          <w:rFonts w:ascii="Calibri" w:eastAsia="Calibri" w:hAnsi="Calibri" w:cs="Calibri"/>
          <w:b/>
          <w:kern w:val="0"/>
          <w:sz w:val="24"/>
          <w:szCs w:val="24"/>
          <w14:ligatures w14:val="none"/>
        </w:rPr>
        <w:t xml:space="preserve"> </w:t>
      </w:r>
      <w:r w:rsidRPr="00E109E8">
        <w:rPr>
          <w:rFonts w:ascii="Calibri" w:eastAsia="Calibri" w:hAnsi="Calibri" w:cs="Calibri"/>
          <w:kern w:val="0"/>
          <w:sz w:val="24"/>
          <w:szCs w:val="24"/>
          <w14:ligatures w14:val="none"/>
        </w:rPr>
        <w:t xml:space="preserve">je poboljšati položaj mladih i njihovu integriranost u lokalnoj sredini kroz skrb i informiranost mladih o svim pitanjima značajnim za unapređivanje položaja mladih, poticanje suradnje sa Savjetima mladih općina, gradova i županija u Republici Hrvatskoj te suradnju i razmjenu iskustava s odgovarajućim tijelima drugih zemalja. </w:t>
      </w:r>
    </w:p>
    <w:p w14:paraId="77081F5A" w14:textId="77777777" w:rsidR="00392355" w:rsidRPr="00E109E8" w:rsidRDefault="00392355" w:rsidP="00392355">
      <w:pPr>
        <w:spacing w:after="0" w:line="240" w:lineRule="auto"/>
        <w:contextualSpacing/>
        <w:jc w:val="both"/>
        <w:rPr>
          <w:rFonts w:ascii="Calibri" w:eastAsia="Calibri" w:hAnsi="Calibri" w:cs="Calibri"/>
          <w:kern w:val="0"/>
          <w:sz w:val="24"/>
          <w:szCs w:val="24"/>
          <w14:ligatures w14:val="none"/>
        </w:rPr>
      </w:pPr>
    </w:p>
    <w:p w14:paraId="0DA7A6F3" w14:textId="77777777" w:rsidR="00392355" w:rsidRDefault="00392355" w:rsidP="00392355">
      <w:pPr>
        <w:pStyle w:val="Odlomakpopisa"/>
        <w:numPr>
          <w:ilvl w:val="2"/>
          <w:numId w:val="15"/>
        </w:numPr>
        <w:spacing w:after="0" w:line="240" w:lineRule="auto"/>
        <w:jc w:val="both"/>
        <w:rPr>
          <w:rFonts w:ascii="Calibri" w:eastAsia="Calibri" w:hAnsi="Calibri" w:cs="Calibri"/>
          <w:b/>
          <w:sz w:val="24"/>
          <w:szCs w:val="24"/>
        </w:rPr>
      </w:pPr>
      <w:r w:rsidRPr="00AA0FDB">
        <w:rPr>
          <w:rFonts w:ascii="Calibri" w:eastAsia="Calibri" w:hAnsi="Calibri" w:cs="Calibri"/>
          <w:b/>
          <w:sz w:val="24"/>
          <w:szCs w:val="24"/>
        </w:rPr>
        <w:t>Aktivnost 1001 A100004 Rad predstavničkog tijela, povjerenstava  i odbora – 49.000,00 eura</w:t>
      </w:r>
    </w:p>
    <w:p w14:paraId="73BC7770" w14:textId="77777777" w:rsidR="00392355" w:rsidRPr="00AA0FDB" w:rsidRDefault="00392355" w:rsidP="00392355">
      <w:pPr>
        <w:pStyle w:val="Odlomakpopisa"/>
        <w:spacing w:after="0" w:line="240" w:lineRule="auto"/>
        <w:jc w:val="both"/>
        <w:rPr>
          <w:rFonts w:ascii="Calibri" w:eastAsia="Calibri" w:hAnsi="Calibri" w:cs="Calibri"/>
          <w:b/>
          <w:sz w:val="24"/>
          <w:szCs w:val="24"/>
        </w:rPr>
      </w:pPr>
    </w:p>
    <w:p w14:paraId="203F089D" w14:textId="5A124DB5" w:rsidR="00392355" w:rsidRDefault="00686C22" w:rsidP="00710B7C">
      <w:pPr>
        <w:spacing w:after="0" w:line="240" w:lineRule="auto"/>
        <w:jc w:val="both"/>
        <w:rPr>
          <w:rFonts w:ascii="Calibri" w:eastAsia="Calibri" w:hAnsi="Calibri" w:cs="Calibri"/>
          <w:b/>
          <w:bCs/>
          <w:kern w:val="0"/>
          <w:sz w:val="24"/>
          <w:szCs w:val="24"/>
          <w14:ligatures w14:val="none"/>
        </w:rPr>
      </w:pPr>
      <w:r>
        <w:rPr>
          <w:rFonts w:ascii="Calibri" w:eastAsia="Calibri" w:hAnsi="Calibri" w:cs="Calibri"/>
          <w:b/>
          <w:bCs/>
          <w:kern w:val="0"/>
          <w:sz w:val="24"/>
          <w:szCs w:val="24"/>
          <w14:ligatures w14:val="none"/>
        </w:rPr>
        <w:t xml:space="preserve">Pravni </w:t>
      </w:r>
      <w:r w:rsidR="00392355" w:rsidRPr="00E109E8">
        <w:rPr>
          <w:rFonts w:ascii="Calibri" w:eastAsia="Calibri" w:hAnsi="Calibri" w:cs="Calibri"/>
          <w:b/>
          <w:bCs/>
          <w:kern w:val="0"/>
          <w:sz w:val="24"/>
          <w:szCs w:val="24"/>
          <w14:ligatures w14:val="none"/>
        </w:rPr>
        <w:t xml:space="preserve"> temelj:</w:t>
      </w:r>
    </w:p>
    <w:p w14:paraId="2D3A2B81"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b/>
          <w:bCs/>
          <w:kern w:val="0"/>
          <w:sz w:val="24"/>
          <w:szCs w:val="24"/>
          <w14:ligatures w14:val="none"/>
        </w:rPr>
        <w:t xml:space="preserve"> </w:t>
      </w:r>
      <w:r w:rsidRPr="00E109E8">
        <w:rPr>
          <w:rFonts w:ascii="Calibri" w:eastAsia="Calibri" w:hAnsi="Calibri" w:cs="Calibri"/>
          <w:kern w:val="0"/>
          <w:sz w:val="24"/>
          <w:szCs w:val="24"/>
          <w14:ligatures w14:val="none"/>
        </w:rPr>
        <w:t>Zakon o lokalnoj i područnoj (regionalnoj) samoupravi, Statut Grada Novske, Poslovnik Gradskog vijeća Grada Novske, Odluka o visini i kriterijima za isplatu naknade vijećnicima i radnih tijela Gradskog vijeća.</w:t>
      </w:r>
    </w:p>
    <w:p w14:paraId="1FAD0213" w14:textId="77777777" w:rsidR="00710B7C" w:rsidRPr="00E109E8" w:rsidRDefault="00710B7C" w:rsidP="00392355">
      <w:pPr>
        <w:spacing w:after="0" w:line="240" w:lineRule="auto"/>
        <w:ind w:firstLine="708"/>
        <w:jc w:val="both"/>
        <w:rPr>
          <w:rFonts w:ascii="Calibri" w:eastAsia="Calibri" w:hAnsi="Calibri" w:cs="Calibri"/>
          <w:kern w:val="0"/>
          <w:sz w:val="24"/>
          <w:szCs w:val="24"/>
          <w14:ligatures w14:val="none"/>
        </w:rPr>
      </w:pPr>
    </w:p>
    <w:p w14:paraId="2BA3BDBF" w14:textId="77777777" w:rsidR="00392355" w:rsidRDefault="00392355" w:rsidP="00710B7C">
      <w:pPr>
        <w:spacing w:after="0" w:line="240" w:lineRule="auto"/>
        <w:jc w:val="both"/>
        <w:rPr>
          <w:rFonts w:ascii="Calibri" w:eastAsia="Calibri" w:hAnsi="Calibri" w:cs="Calibri"/>
          <w:b/>
          <w:bCs/>
          <w:kern w:val="0"/>
          <w:sz w:val="24"/>
          <w:szCs w:val="24"/>
          <w14:ligatures w14:val="none"/>
        </w:rPr>
      </w:pPr>
      <w:r w:rsidRPr="00E109E8">
        <w:rPr>
          <w:rFonts w:ascii="Calibri" w:eastAsia="Calibri" w:hAnsi="Calibri" w:cs="Calibri"/>
          <w:b/>
          <w:bCs/>
          <w:kern w:val="0"/>
          <w:sz w:val="24"/>
          <w:szCs w:val="24"/>
          <w14:ligatures w14:val="none"/>
        </w:rPr>
        <w:t xml:space="preserve">Cilj aktivnosti: </w:t>
      </w:r>
    </w:p>
    <w:p w14:paraId="43B2FF9C"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Donijeti sve zakonima i općim aktima predviđene  akte i  odluke.</w:t>
      </w:r>
    </w:p>
    <w:p w14:paraId="4504D87E"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p>
    <w:p w14:paraId="65F224ED" w14:textId="77777777" w:rsidR="00392355" w:rsidRDefault="00392355" w:rsidP="00392355">
      <w:pPr>
        <w:tabs>
          <w:tab w:val="left" w:pos="1695"/>
        </w:tabs>
        <w:spacing w:after="0" w:line="240" w:lineRule="auto"/>
        <w:contextualSpacing/>
        <w:jc w:val="both"/>
        <w:rPr>
          <w:rFonts w:ascii="Calibri" w:eastAsia="Calibri" w:hAnsi="Calibri" w:cs="Arial"/>
          <w:b/>
          <w:bCs/>
          <w:kern w:val="0"/>
          <w:sz w:val="24"/>
          <w:szCs w:val="24"/>
          <w14:ligatures w14:val="none"/>
        </w:rPr>
      </w:pPr>
      <w:r w:rsidRPr="00E109E8">
        <w:rPr>
          <w:rFonts w:ascii="Calibri" w:eastAsia="Calibri" w:hAnsi="Calibri" w:cs="Arial"/>
          <w:b/>
          <w:bCs/>
          <w:kern w:val="0"/>
          <w:sz w:val="24"/>
          <w:szCs w:val="24"/>
          <w14:ligatures w14:val="none"/>
        </w:rPr>
        <w:t>Pokazatelj uspješnosti:</w:t>
      </w:r>
    </w:p>
    <w:p w14:paraId="157F790F" w14:textId="77777777" w:rsidR="00392355" w:rsidRPr="00E109E8" w:rsidRDefault="00392355" w:rsidP="00392355">
      <w:pPr>
        <w:tabs>
          <w:tab w:val="left" w:pos="1695"/>
        </w:tabs>
        <w:spacing w:after="0" w:line="240" w:lineRule="auto"/>
        <w:contextualSpacing/>
        <w:jc w:val="both"/>
        <w:rPr>
          <w:rFonts w:ascii="Calibri" w:eastAsia="Calibri" w:hAnsi="Calibri" w:cs="Arial"/>
          <w:b/>
          <w:bCs/>
          <w:kern w:val="0"/>
          <w:sz w:val="24"/>
          <w:szCs w:val="24"/>
          <w14:ligatures w14:val="none"/>
        </w:rPr>
      </w:pPr>
    </w:p>
    <w:tbl>
      <w:tblPr>
        <w:tblStyle w:val="Reetkatablice"/>
        <w:tblW w:w="9470" w:type="dxa"/>
        <w:tblLook w:val="04A0" w:firstRow="1" w:lastRow="0" w:firstColumn="1" w:lastColumn="0" w:noHBand="0" w:noVBand="1"/>
      </w:tblPr>
      <w:tblGrid>
        <w:gridCol w:w="4876"/>
        <w:gridCol w:w="2297"/>
        <w:gridCol w:w="2297"/>
      </w:tblGrid>
      <w:tr w:rsidR="00392355" w:rsidRPr="00E109E8" w14:paraId="1FE7CFC4" w14:textId="77777777" w:rsidTr="00016828">
        <w:trPr>
          <w:trHeight w:val="377"/>
        </w:trPr>
        <w:tc>
          <w:tcPr>
            <w:tcW w:w="4876" w:type="dxa"/>
          </w:tcPr>
          <w:p w14:paraId="5653E993" w14:textId="77777777" w:rsidR="00392355" w:rsidRPr="00E109E8" w:rsidRDefault="00392355" w:rsidP="00016828">
            <w:pPr>
              <w:rPr>
                <w:rFonts w:ascii="Calibri" w:eastAsia="Calibri" w:hAnsi="Calibri" w:cs="Times New Roman"/>
                <w:b/>
                <w:sz w:val="24"/>
                <w:szCs w:val="24"/>
              </w:rPr>
            </w:pPr>
            <w:r w:rsidRPr="00E109E8">
              <w:rPr>
                <w:rFonts w:ascii="Calibri" w:eastAsia="Calibri" w:hAnsi="Calibri" w:cs="Times New Roman"/>
                <w:b/>
                <w:sz w:val="24"/>
                <w:szCs w:val="24"/>
              </w:rPr>
              <w:t>Pokazatelj uspješnosti</w:t>
            </w:r>
          </w:p>
        </w:tc>
        <w:tc>
          <w:tcPr>
            <w:tcW w:w="2297" w:type="dxa"/>
          </w:tcPr>
          <w:p w14:paraId="6C347DEC" w14:textId="77777777" w:rsidR="00392355" w:rsidRPr="00E109E8" w:rsidRDefault="00392355" w:rsidP="00016828">
            <w:pPr>
              <w:jc w:val="center"/>
              <w:rPr>
                <w:rFonts w:ascii="Calibri" w:eastAsia="Calibri" w:hAnsi="Calibri" w:cs="Times New Roman"/>
                <w:b/>
                <w:sz w:val="24"/>
                <w:szCs w:val="24"/>
              </w:rPr>
            </w:pPr>
            <w:r w:rsidRPr="00E109E8">
              <w:rPr>
                <w:rFonts w:ascii="Calibri" w:eastAsia="Calibri" w:hAnsi="Calibri" w:cs="Times New Roman"/>
                <w:b/>
                <w:sz w:val="24"/>
                <w:szCs w:val="24"/>
              </w:rPr>
              <w:t>Početna vrijednost</w:t>
            </w:r>
          </w:p>
        </w:tc>
        <w:tc>
          <w:tcPr>
            <w:tcW w:w="2297" w:type="dxa"/>
          </w:tcPr>
          <w:p w14:paraId="34CFB88D" w14:textId="77777777" w:rsidR="00392355" w:rsidRPr="00E109E8" w:rsidRDefault="00392355" w:rsidP="00016828">
            <w:pPr>
              <w:jc w:val="center"/>
              <w:rPr>
                <w:rFonts w:ascii="Calibri" w:eastAsia="Calibri" w:hAnsi="Calibri" w:cs="Times New Roman"/>
                <w:b/>
                <w:sz w:val="24"/>
                <w:szCs w:val="24"/>
              </w:rPr>
            </w:pPr>
            <w:r w:rsidRPr="00E109E8">
              <w:rPr>
                <w:rFonts w:ascii="Calibri" w:eastAsia="Calibri" w:hAnsi="Calibri" w:cs="Times New Roman"/>
                <w:b/>
                <w:sz w:val="24"/>
                <w:szCs w:val="24"/>
              </w:rPr>
              <w:t>Ciljana vrijednost</w:t>
            </w:r>
          </w:p>
        </w:tc>
      </w:tr>
      <w:tr w:rsidR="00392355" w:rsidRPr="00E109E8" w14:paraId="38DE0A86" w14:textId="77777777" w:rsidTr="00016828">
        <w:trPr>
          <w:trHeight w:val="300"/>
        </w:trPr>
        <w:tc>
          <w:tcPr>
            <w:tcW w:w="4876" w:type="dxa"/>
          </w:tcPr>
          <w:p w14:paraId="1B1A642D" w14:textId="77777777" w:rsidR="00392355" w:rsidRPr="00E109E8" w:rsidRDefault="00392355" w:rsidP="00016828">
            <w:pPr>
              <w:jc w:val="both"/>
              <w:rPr>
                <w:rFonts w:ascii="Calibri" w:eastAsia="Calibri" w:hAnsi="Calibri" w:cs="Times New Roman"/>
                <w:sz w:val="24"/>
                <w:szCs w:val="24"/>
              </w:rPr>
            </w:pPr>
            <w:r w:rsidRPr="00E109E8">
              <w:rPr>
                <w:rFonts w:ascii="Calibri" w:eastAsia="Calibri" w:hAnsi="Calibri" w:cs="Times New Roman"/>
                <w:sz w:val="24"/>
                <w:szCs w:val="24"/>
              </w:rPr>
              <w:t>Broj održanih sjednica Gradskog vijeća</w:t>
            </w:r>
          </w:p>
        </w:tc>
        <w:tc>
          <w:tcPr>
            <w:tcW w:w="2297" w:type="dxa"/>
          </w:tcPr>
          <w:p w14:paraId="5E81E13F"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10</w:t>
            </w:r>
          </w:p>
        </w:tc>
        <w:tc>
          <w:tcPr>
            <w:tcW w:w="2297" w:type="dxa"/>
          </w:tcPr>
          <w:p w14:paraId="37AB11FE"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10</w:t>
            </w:r>
          </w:p>
        </w:tc>
      </w:tr>
    </w:tbl>
    <w:p w14:paraId="39469AEF" w14:textId="77777777" w:rsidR="00392355" w:rsidRPr="00E109E8" w:rsidRDefault="00392355" w:rsidP="00392355">
      <w:pPr>
        <w:spacing w:after="0" w:line="240" w:lineRule="auto"/>
        <w:contextualSpacing/>
        <w:jc w:val="both"/>
        <w:rPr>
          <w:rFonts w:ascii="Calibri" w:eastAsia="Calibri" w:hAnsi="Calibri" w:cs="Calibri"/>
          <w:b/>
          <w:kern w:val="0"/>
          <w:sz w:val="24"/>
          <w:szCs w:val="24"/>
          <w14:ligatures w14:val="none"/>
        </w:rPr>
      </w:pPr>
    </w:p>
    <w:p w14:paraId="64B29E03"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Ova aktivnost sadrži naknade za rad predsjednika i vijećnika Gradskog vijeća Grada Novske, naknade za rad povjerenstava i odbora Gradskog vijeća, naknade za rad predsjednika mjesnih odbora te naknade za  aktivnost  političkih stranaka zastupljenih u Gradskom vijeću  i  nezavisnih zastupnika, članova Gradskog vijeća.  </w:t>
      </w:r>
    </w:p>
    <w:p w14:paraId="3364B51A"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Obveza isplate naknada za rad u predstavničkom tijelu propisana je Zakonom o lokalnoj i područnoj (regionalnoj) samoupravi. Visina naknade za rad članova predstavničkog tijela i radnih tijela propisana je </w:t>
      </w:r>
      <w:bookmarkStart w:id="1" w:name="_Hlk151032568"/>
      <w:r w:rsidRPr="00E109E8">
        <w:rPr>
          <w:rFonts w:ascii="Calibri" w:eastAsia="Calibri" w:hAnsi="Calibri" w:cs="Calibri"/>
          <w:kern w:val="0"/>
          <w:sz w:val="24"/>
          <w:szCs w:val="24"/>
          <w14:ligatures w14:val="none"/>
        </w:rPr>
        <w:t xml:space="preserve">Odlukom o visini i kriterijima za isplatu naknade vijećnicima Gradskog </w:t>
      </w:r>
      <w:r w:rsidRPr="00E109E8">
        <w:rPr>
          <w:rFonts w:ascii="Calibri" w:eastAsia="Calibri" w:hAnsi="Calibri" w:cs="Calibri"/>
          <w:kern w:val="0"/>
          <w:sz w:val="24"/>
          <w:szCs w:val="24"/>
          <w14:ligatures w14:val="none"/>
        </w:rPr>
        <w:lastRenderedPageBreak/>
        <w:t>vijeća i radnih tijela</w:t>
      </w:r>
      <w:bookmarkEnd w:id="1"/>
      <w:r w:rsidRPr="00E109E8">
        <w:rPr>
          <w:rFonts w:ascii="Calibri" w:eastAsia="Calibri" w:hAnsi="Calibri" w:cs="Calibri"/>
          <w:kern w:val="0"/>
          <w:sz w:val="24"/>
          <w:szCs w:val="24"/>
          <w14:ligatures w14:val="none"/>
        </w:rPr>
        <w:t>, u skladu s ograničenjima iz Zakona o lokalnoj i područnoj (regionalnoj samoupravi) Visina naknade za rad predsjednika Gradskog vijeća utvrđena je u neto iznosu od 165,90 eura, visina naknade za rad potpredsjednika Gradskog vijeća u neto iznosu od 132,72 eura, dok je naknada za rad vijećnika propisana u neto iznosu od 106,18 eura. Za navedene naknade osiguran je iznos od 32.000,00 eura.</w:t>
      </w:r>
    </w:p>
    <w:p w14:paraId="39848262"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p>
    <w:p w14:paraId="2B8ABE92"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Naknada za rad u radnim tijelima Gradskog vijeća i drugim radnim tijelima Grada,  utvrđena je u neto iznosu od 22,56 eura po svakoj održanoj sjednici, a vijećnicima koji su ujedno članovi odbora ili povjerenstva, navedena naknada se ne isplaćuje. Za obračun i isplatu navedenih naknada planiran je iznos od 6.000,00 eura.</w:t>
      </w:r>
    </w:p>
    <w:p w14:paraId="04BDC022"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Mjesečna naknada za rad predsjednika Vijeća mjesnih odbora na području Grada, odlukom je određena  u neto iznosu od 31,85 eura, a za tu namjenu osiguran je iznos od 11.000,00 eura.</w:t>
      </w:r>
    </w:p>
    <w:p w14:paraId="7E808AB3" w14:textId="77777777" w:rsidR="00392355" w:rsidRPr="00E109E8" w:rsidRDefault="00392355" w:rsidP="00392355">
      <w:pPr>
        <w:spacing w:after="0" w:line="240" w:lineRule="auto"/>
        <w:jc w:val="both"/>
        <w:rPr>
          <w:rFonts w:ascii="Calibri" w:eastAsia="Calibri" w:hAnsi="Calibri" w:cs="Calibri"/>
          <w:kern w:val="0"/>
          <w:sz w:val="24"/>
          <w:szCs w:val="24"/>
          <w14:ligatures w14:val="none"/>
        </w:rPr>
      </w:pPr>
    </w:p>
    <w:p w14:paraId="2455F7A1" w14:textId="77777777" w:rsidR="00392355" w:rsidRPr="00AA0FDB" w:rsidRDefault="00392355" w:rsidP="00392355">
      <w:pPr>
        <w:pStyle w:val="Odlomakpopisa"/>
        <w:numPr>
          <w:ilvl w:val="2"/>
          <w:numId w:val="15"/>
        </w:numPr>
        <w:spacing w:after="0" w:line="240" w:lineRule="auto"/>
        <w:jc w:val="both"/>
        <w:rPr>
          <w:rFonts w:ascii="Calibri" w:eastAsia="Calibri" w:hAnsi="Calibri" w:cs="Calibri"/>
          <w:b/>
          <w:sz w:val="24"/>
          <w:szCs w:val="24"/>
        </w:rPr>
      </w:pPr>
      <w:r w:rsidRPr="00AA0FDB">
        <w:rPr>
          <w:rFonts w:ascii="Calibri" w:eastAsia="Calibri" w:hAnsi="Calibri" w:cs="Calibri"/>
          <w:b/>
          <w:sz w:val="24"/>
          <w:szCs w:val="24"/>
        </w:rPr>
        <w:t>Aktivnost A100005  Intervencijski programi i zalihe – 8.000,00 eura</w:t>
      </w:r>
    </w:p>
    <w:p w14:paraId="1109A60C" w14:textId="77777777" w:rsidR="00392355" w:rsidRPr="00AA0FDB" w:rsidRDefault="00392355" w:rsidP="00392355">
      <w:pPr>
        <w:spacing w:after="0" w:line="240" w:lineRule="auto"/>
        <w:jc w:val="both"/>
        <w:rPr>
          <w:rFonts w:ascii="Calibri" w:eastAsia="Calibri" w:hAnsi="Calibri" w:cs="Calibri"/>
          <w:b/>
          <w:color w:val="FF0000"/>
          <w:sz w:val="24"/>
          <w:szCs w:val="24"/>
        </w:rPr>
      </w:pPr>
    </w:p>
    <w:p w14:paraId="3A33C392" w14:textId="77777777" w:rsidR="00392355" w:rsidRDefault="00392355" w:rsidP="00392355">
      <w:pPr>
        <w:shd w:val="clear" w:color="auto" w:fill="FFFFFF"/>
        <w:spacing w:after="0" w:line="240" w:lineRule="auto"/>
        <w:ind w:firstLine="708"/>
        <w:jc w:val="both"/>
        <w:textAlignment w:val="baseline"/>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Sredstva tekuće proračunske rezerve planirana su u iznosu od 8.000,00 eura. Planiranje ovih sredstava zakonska je obveza. Člankom 56. Zakona o proračunu (“Narodne novine”, broj 144/21), propisano je da se u proračunu utvrđuju sredstva za proračunsku zalihu. Sredstva proračunske zalihe mogu iznositi najviše 0,5 % proračunskih prihoda bez primitaka, a visina sredstava proračunske zalihe utvrđuje se Odlukom o izvršavanju Proračuna. </w:t>
      </w:r>
    </w:p>
    <w:p w14:paraId="6EE28E21" w14:textId="77777777" w:rsidR="00392355" w:rsidRPr="00E109E8" w:rsidRDefault="00392355" w:rsidP="00392355">
      <w:pPr>
        <w:shd w:val="clear" w:color="auto" w:fill="FFFFFF"/>
        <w:spacing w:after="0" w:line="240" w:lineRule="auto"/>
        <w:jc w:val="both"/>
        <w:textAlignment w:val="baseline"/>
        <w:rPr>
          <w:rFonts w:ascii="Calibri" w:eastAsia="Calibri" w:hAnsi="Calibri" w:cs="Calibri"/>
          <w:kern w:val="0"/>
          <w:sz w:val="24"/>
          <w:szCs w:val="24"/>
          <w14:ligatures w14:val="none"/>
        </w:rPr>
      </w:pPr>
    </w:p>
    <w:p w14:paraId="04737CE1" w14:textId="77777777" w:rsidR="00392355" w:rsidRDefault="00392355" w:rsidP="00392355">
      <w:pPr>
        <w:spacing w:after="0" w:line="240" w:lineRule="auto"/>
        <w:jc w:val="both"/>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1.1.6. Aktivnost 1001 A100006 Promicanje Grada u sredstvima javnog informiranja</w:t>
      </w:r>
      <w:r>
        <w:rPr>
          <w:rFonts w:ascii="Calibri" w:eastAsia="Calibri" w:hAnsi="Calibri" w:cs="Calibri"/>
          <w:b/>
          <w:kern w:val="0"/>
          <w:sz w:val="24"/>
          <w:szCs w:val="24"/>
          <w14:ligatures w14:val="none"/>
        </w:rPr>
        <w:t xml:space="preserve"> </w:t>
      </w:r>
      <w:r w:rsidRPr="00E109E8">
        <w:rPr>
          <w:rFonts w:ascii="Calibri" w:eastAsia="Calibri" w:hAnsi="Calibri" w:cs="Calibri"/>
          <w:b/>
          <w:kern w:val="0"/>
          <w:sz w:val="24"/>
          <w:szCs w:val="24"/>
          <w14:ligatures w14:val="none"/>
        </w:rPr>
        <w:t>– 1</w:t>
      </w:r>
      <w:r>
        <w:rPr>
          <w:rFonts w:ascii="Calibri" w:eastAsia="Calibri" w:hAnsi="Calibri" w:cs="Calibri"/>
          <w:b/>
          <w:kern w:val="0"/>
          <w:sz w:val="24"/>
          <w:szCs w:val="24"/>
          <w14:ligatures w14:val="none"/>
        </w:rPr>
        <w:t>54.272,00</w:t>
      </w:r>
      <w:r w:rsidRPr="00E109E8">
        <w:rPr>
          <w:rFonts w:ascii="Calibri" w:eastAsia="Calibri" w:hAnsi="Calibri" w:cs="Calibri"/>
          <w:b/>
          <w:kern w:val="0"/>
          <w:sz w:val="24"/>
          <w:szCs w:val="24"/>
          <w14:ligatures w14:val="none"/>
        </w:rPr>
        <w:t xml:space="preserve"> eura</w:t>
      </w:r>
    </w:p>
    <w:p w14:paraId="5D8A8500" w14:textId="77777777" w:rsidR="00392355" w:rsidRPr="00E109E8" w:rsidRDefault="00392355" w:rsidP="00392355">
      <w:pPr>
        <w:spacing w:after="0" w:line="240" w:lineRule="auto"/>
        <w:jc w:val="both"/>
        <w:rPr>
          <w:rFonts w:ascii="Calibri" w:eastAsia="Calibri" w:hAnsi="Calibri" w:cs="Calibri"/>
          <w:b/>
          <w:kern w:val="0"/>
          <w:sz w:val="24"/>
          <w:szCs w:val="24"/>
          <w14:ligatures w14:val="none"/>
        </w:rPr>
      </w:pPr>
    </w:p>
    <w:p w14:paraId="261D32DC"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Ova aktivnost odnosi se na promicanje Grada Novske u televizijskim, radijskim  i drugim sredstvima javnog informiranja. </w:t>
      </w:r>
    </w:p>
    <w:p w14:paraId="4934DDF0"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Za radijsko promicanje Grada Novske na lokalnom i županijskom radiju planiran je iznos od 95.</w:t>
      </w:r>
      <w:r>
        <w:rPr>
          <w:rFonts w:ascii="Calibri" w:eastAsia="Calibri" w:hAnsi="Calibri" w:cs="Calibri"/>
          <w:kern w:val="0"/>
          <w:sz w:val="24"/>
          <w:szCs w:val="24"/>
          <w14:ligatures w14:val="none"/>
        </w:rPr>
        <w:t>5</w:t>
      </w:r>
      <w:r w:rsidRPr="00E109E8">
        <w:rPr>
          <w:rFonts w:ascii="Calibri" w:eastAsia="Calibri" w:hAnsi="Calibri" w:cs="Calibri"/>
          <w:kern w:val="0"/>
          <w:sz w:val="24"/>
          <w:szCs w:val="24"/>
          <w14:ligatures w14:val="none"/>
        </w:rPr>
        <w:t>00,00 eura. Promicanje grada uključuje radijske prijenose sjednica Gradskog vijeća Grada Novske, u dijelu sjednice koji se odnosi na aktualni sat, reprize sjednica u drugom terminu, izravne prijenose svečanih sjednica Gradskog vijeća, radio emisije o programima i projektima grada, uključujući i gradske manifestacije, objavu priopćenja i obavijesti iz gradske uprave, objavu natječaja, objavu čestitki povodom važnih datuma, najavu svih događanja u gradu s posebnim naglaskom na programe i projekte grada korisne građanima te stvaranje i dostavljanje fotodokumentacije o svim društvenim, gospodarskim i kulturnim događanjima na području grada Novske.</w:t>
      </w:r>
    </w:p>
    <w:p w14:paraId="0C332CFD"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Za promicanje Grada putem internetskog portala, osiguran je iznos od 2.500,00 eura planiran je za promicanje grada putem internetskog portala, za nabavu „Novljanskog vjesnika“ predviđen je iznos od 1</w:t>
      </w:r>
      <w:r>
        <w:rPr>
          <w:rFonts w:ascii="Calibri" w:eastAsia="Calibri" w:hAnsi="Calibri" w:cs="Calibri"/>
          <w:kern w:val="0"/>
          <w:sz w:val="24"/>
          <w:szCs w:val="24"/>
          <w14:ligatures w14:val="none"/>
        </w:rPr>
        <w:t>4</w:t>
      </w:r>
      <w:r w:rsidRPr="00E109E8">
        <w:rPr>
          <w:rFonts w:ascii="Calibri" w:eastAsia="Calibri" w:hAnsi="Calibri" w:cs="Calibri"/>
          <w:kern w:val="0"/>
          <w:sz w:val="24"/>
          <w:szCs w:val="24"/>
          <w14:ligatures w14:val="none"/>
        </w:rPr>
        <w:t>.</w:t>
      </w:r>
      <w:r>
        <w:rPr>
          <w:rFonts w:ascii="Calibri" w:eastAsia="Calibri" w:hAnsi="Calibri" w:cs="Calibri"/>
          <w:kern w:val="0"/>
          <w:sz w:val="24"/>
          <w:szCs w:val="24"/>
          <w14:ligatures w14:val="none"/>
        </w:rPr>
        <w:t>072</w:t>
      </w:r>
      <w:r w:rsidRPr="00E109E8">
        <w:rPr>
          <w:rFonts w:ascii="Calibri" w:eastAsia="Calibri" w:hAnsi="Calibri" w:cs="Calibri"/>
          <w:kern w:val="0"/>
          <w:sz w:val="24"/>
          <w:szCs w:val="24"/>
          <w14:ligatures w14:val="none"/>
        </w:rPr>
        <w:t>,00 eura.</w:t>
      </w:r>
    </w:p>
    <w:p w14:paraId="22518F7F"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Za promicanje Grada Novske reportažama na regionalnim stranicama „Večernjeg lista“ planiran je i  iznosu od 3.350,00 eura.</w:t>
      </w:r>
    </w:p>
    <w:p w14:paraId="2DFACDB6"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Za televizijsko promicanje Grada planiran je iznos od 1</w:t>
      </w:r>
      <w:r>
        <w:rPr>
          <w:rFonts w:ascii="Calibri" w:eastAsia="Calibri" w:hAnsi="Calibri" w:cs="Calibri"/>
          <w:kern w:val="0"/>
          <w:sz w:val="24"/>
          <w:szCs w:val="24"/>
          <w14:ligatures w14:val="none"/>
        </w:rPr>
        <w:t>2</w:t>
      </w:r>
      <w:r w:rsidRPr="00E109E8">
        <w:rPr>
          <w:rFonts w:ascii="Calibri" w:eastAsia="Calibri" w:hAnsi="Calibri" w:cs="Calibri"/>
          <w:kern w:val="0"/>
          <w:sz w:val="24"/>
          <w:szCs w:val="24"/>
          <w14:ligatures w14:val="none"/>
        </w:rPr>
        <w:t>.</w:t>
      </w:r>
      <w:r>
        <w:rPr>
          <w:rFonts w:ascii="Calibri" w:eastAsia="Calibri" w:hAnsi="Calibri" w:cs="Calibri"/>
          <w:kern w:val="0"/>
          <w:sz w:val="24"/>
          <w:szCs w:val="24"/>
          <w14:ligatures w14:val="none"/>
        </w:rPr>
        <w:t>850</w:t>
      </w:r>
      <w:r w:rsidRPr="00E109E8">
        <w:rPr>
          <w:rFonts w:ascii="Calibri" w:eastAsia="Calibri" w:hAnsi="Calibri" w:cs="Calibri"/>
          <w:kern w:val="0"/>
          <w:sz w:val="24"/>
          <w:szCs w:val="24"/>
          <w14:ligatures w14:val="none"/>
        </w:rPr>
        <w:t>,00 eura koji se odnosi na snimanje razgovora u obliku intervjua, snimanje reportaža i priloga, te praćenje televizijske ekipe na sjednicama Gradskog vijeća, sastancima i događanjima od važnosti za grad i aktivnosti korisnika proračuna tijekom godine.</w:t>
      </w:r>
    </w:p>
    <w:p w14:paraId="09B2790A"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r>
        <w:rPr>
          <w:rFonts w:ascii="Calibri" w:eastAsia="Calibri" w:hAnsi="Calibri" w:cs="Calibri"/>
          <w:kern w:val="0"/>
          <w:sz w:val="24"/>
          <w:szCs w:val="24"/>
          <w14:ligatures w14:val="none"/>
        </w:rPr>
        <w:t>Za medijsku promociju Grada Novske u putnom časopisu Croatia Airlinesa osiguran je iznos od 25.000,00 eura, za ukupno četiri  objave, u svakom godišnjem dobu.</w:t>
      </w:r>
    </w:p>
    <w:p w14:paraId="1EDA37C5"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lastRenderedPageBreak/>
        <w:t xml:space="preserve">Za promidžbu na </w:t>
      </w:r>
      <w:proofErr w:type="spellStart"/>
      <w:r w:rsidRPr="00E109E8">
        <w:rPr>
          <w:rFonts w:ascii="Calibri" w:eastAsia="Calibri" w:hAnsi="Calibri" w:cs="Calibri"/>
          <w:kern w:val="0"/>
          <w:sz w:val="24"/>
          <w:szCs w:val="24"/>
          <w14:ligatures w14:val="none"/>
        </w:rPr>
        <w:t>Faccebooku</w:t>
      </w:r>
      <w:proofErr w:type="spellEnd"/>
      <w:r w:rsidRPr="00E109E8">
        <w:rPr>
          <w:rFonts w:ascii="Calibri" w:eastAsia="Calibri" w:hAnsi="Calibri" w:cs="Calibri"/>
          <w:kern w:val="0"/>
          <w:sz w:val="24"/>
          <w:szCs w:val="24"/>
          <w14:ligatures w14:val="none"/>
        </w:rPr>
        <w:t xml:space="preserve"> planiran je iznos 1.000,00 eura.</w:t>
      </w:r>
    </w:p>
    <w:p w14:paraId="349A50D1"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p>
    <w:p w14:paraId="1F1B2A02"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Cilj tekućeg projekta: </w:t>
      </w:r>
      <w:r>
        <w:rPr>
          <w:rFonts w:ascii="Calibri" w:eastAsia="Calibri" w:hAnsi="Calibri" w:cs="Calibri"/>
          <w:kern w:val="0"/>
          <w:sz w:val="24"/>
          <w:szCs w:val="24"/>
          <w14:ligatures w14:val="none"/>
        </w:rPr>
        <w:t>z</w:t>
      </w:r>
      <w:r w:rsidRPr="00E109E8">
        <w:rPr>
          <w:rFonts w:ascii="Calibri" w:eastAsia="Calibri" w:hAnsi="Calibri" w:cs="Calibri"/>
          <w:kern w:val="0"/>
          <w:sz w:val="24"/>
          <w:szCs w:val="24"/>
          <w14:ligatures w14:val="none"/>
        </w:rPr>
        <w:t>adržati postojeću razinu promicanja Grada Novske u televizijskim, radijskim i tiskovnim sredstvima javnog informiranja.</w:t>
      </w:r>
    </w:p>
    <w:p w14:paraId="70275E86" w14:textId="77777777" w:rsidR="00392355" w:rsidRDefault="00392355" w:rsidP="00392355">
      <w:pPr>
        <w:spacing w:after="0" w:line="240" w:lineRule="auto"/>
        <w:jc w:val="both"/>
        <w:rPr>
          <w:rFonts w:ascii="Calibri" w:eastAsia="Calibri" w:hAnsi="Calibri" w:cs="Calibri"/>
          <w:kern w:val="0"/>
          <w:sz w:val="24"/>
          <w:szCs w:val="24"/>
          <w14:ligatures w14:val="none"/>
        </w:rPr>
      </w:pPr>
    </w:p>
    <w:p w14:paraId="316225AE"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p>
    <w:p w14:paraId="1D4C4660" w14:textId="77777777" w:rsidR="00392355" w:rsidRPr="00E109E8" w:rsidRDefault="00392355" w:rsidP="00392355">
      <w:pPr>
        <w:tabs>
          <w:tab w:val="left" w:pos="1695"/>
        </w:tabs>
        <w:spacing w:after="0" w:line="240" w:lineRule="auto"/>
        <w:contextualSpacing/>
        <w:jc w:val="both"/>
        <w:rPr>
          <w:rFonts w:ascii="Calibri" w:eastAsia="Calibri" w:hAnsi="Calibri" w:cs="Arial"/>
          <w:b/>
          <w:bCs/>
          <w:kern w:val="0"/>
          <w:sz w:val="24"/>
          <w:szCs w:val="24"/>
          <w14:ligatures w14:val="none"/>
        </w:rPr>
      </w:pPr>
      <w:r w:rsidRPr="00E109E8">
        <w:rPr>
          <w:rFonts w:ascii="Calibri" w:eastAsia="Calibri" w:hAnsi="Calibri" w:cs="Arial"/>
          <w:b/>
          <w:bCs/>
          <w:kern w:val="0"/>
          <w:sz w:val="24"/>
          <w:szCs w:val="24"/>
          <w14:ligatures w14:val="none"/>
        </w:rPr>
        <w:t>Pokazatelji uspješnosti:</w:t>
      </w:r>
    </w:p>
    <w:p w14:paraId="12349344" w14:textId="77777777" w:rsidR="00392355" w:rsidRPr="00E109E8" w:rsidRDefault="00392355" w:rsidP="00392355">
      <w:pPr>
        <w:tabs>
          <w:tab w:val="left" w:pos="1695"/>
        </w:tabs>
        <w:spacing w:after="0" w:line="240" w:lineRule="auto"/>
        <w:contextualSpacing/>
        <w:jc w:val="both"/>
        <w:rPr>
          <w:rFonts w:ascii="Calibri" w:eastAsia="Calibri" w:hAnsi="Calibri" w:cs="Arial"/>
          <w:b/>
          <w:bCs/>
          <w:kern w:val="0"/>
          <w:sz w:val="24"/>
          <w:szCs w:val="24"/>
          <w14:ligatures w14:val="none"/>
        </w:rPr>
      </w:pPr>
    </w:p>
    <w:tbl>
      <w:tblPr>
        <w:tblStyle w:val="Reetkatablice"/>
        <w:tblW w:w="9470" w:type="dxa"/>
        <w:tblLook w:val="04A0" w:firstRow="1" w:lastRow="0" w:firstColumn="1" w:lastColumn="0" w:noHBand="0" w:noVBand="1"/>
      </w:tblPr>
      <w:tblGrid>
        <w:gridCol w:w="4876"/>
        <w:gridCol w:w="2297"/>
        <w:gridCol w:w="2297"/>
      </w:tblGrid>
      <w:tr w:rsidR="00392355" w:rsidRPr="00E109E8" w14:paraId="6DBBFC9A" w14:textId="77777777" w:rsidTr="00710B7C">
        <w:trPr>
          <w:trHeight w:val="377"/>
        </w:trPr>
        <w:tc>
          <w:tcPr>
            <w:tcW w:w="4876" w:type="dxa"/>
            <w:vAlign w:val="center"/>
          </w:tcPr>
          <w:p w14:paraId="060248A3" w14:textId="77777777" w:rsidR="00392355" w:rsidRPr="00E109E8" w:rsidRDefault="00392355" w:rsidP="00016828">
            <w:pPr>
              <w:rPr>
                <w:rFonts w:ascii="Calibri" w:eastAsia="Calibri" w:hAnsi="Calibri" w:cs="Times New Roman"/>
                <w:b/>
                <w:sz w:val="24"/>
                <w:szCs w:val="24"/>
              </w:rPr>
            </w:pPr>
            <w:r w:rsidRPr="00E109E8">
              <w:rPr>
                <w:rFonts w:ascii="Calibri" w:eastAsia="Calibri" w:hAnsi="Calibri" w:cs="Times New Roman"/>
                <w:b/>
                <w:sz w:val="24"/>
                <w:szCs w:val="24"/>
              </w:rPr>
              <w:t>Pokazatelj uspješnosti</w:t>
            </w:r>
          </w:p>
        </w:tc>
        <w:tc>
          <w:tcPr>
            <w:tcW w:w="2297" w:type="dxa"/>
            <w:vAlign w:val="center"/>
          </w:tcPr>
          <w:p w14:paraId="20A939C8" w14:textId="77777777" w:rsidR="00392355" w:rsidRPr="00E109E8" w:rsidRDefault="00392355" w:rsidP="00016828">
            <w:pPr>
              <w:jc w:val="center"/>
              <w:rPr>
                <w:rFonts w:ascii="Calibri" w:eastAsia="Calibri" w:hAnsi="Calibri" w:cs="Times New Roman"/>
                <w:b/>
                <w:sz w:val="24"/>
                <w:szCs w:val="24"/>
              </w:rPr>
            </w:pPr>
            <w:r w:rsidRPr="00E109E8">
              <w:rPr>
                <w:rFonts w:ascii="Calibri" w:eastAsia="Calibri" w:hAnsi="Calibri" w:cs="Times New Roman"/>
                <w:b/>
                <w:sz w:val="24"/>
                <w:szCs w:val="24"/>
              </w:rPr>
              <w:t>Početna vrijednost</w:t>
            </w:r>
          </w:p>
        </w:tc>
        <w:tc>
          <w:tcPr>
            <w:tcW w:w="2297" w:type="dxa"/>
            <w:vAlign w:val="center"/>
          </w:tcPr>
          <w:p w14:paraId="171A79B6" w14:textId="77777777" w:rsidR="00392355" w:rsidRPr="00E109E8" w:rsidRDefault="00392355" w:rsidP="00016828">
            <w:pPr>
              <w:jc w:val="center"/>
              <w:rPr>
                <w:rFonts w:ascii="Calibri" w:eastAsia="Calibri" w:hAnsi="Calibri" w:cs="Times New Roman"/>
                <w:b/>
                <w:sz w:val="24"/>
                <w:szCs w:val="24"/>
              </w:rPr>
            </w:pPr>
            <w:r w:rsidRPr="00E109E8">
              <w:rPr>
                <w:rFonts w:ascii="Calibri" w:eastAsia="Calibri" w:hAnsi="Calibri" w:cs="Times New Roman"/>
                <w:b/>
                <w:sz w:val="24"/>
                <w:szCs w:val="24"/>
              </w:rPr>
              <w:t>Ciljana vrijednost</w:t>
            </w:r>
          </w:p>
        </w:tc>
      </w:tr>
      <w:tr w:rsidR="00392355" w:rsidRPr="00E109E8" w14:paraId="7884FCAE" w14:textId="77777777" w:rsidTr="00710B7C">
        <w:trPr>
          <w:trHeight w:val="300"/>
        </w:trPr>
        <w:tc>
          <w:tcPr>
            <w:tcW w:w="4876" w:type="dxa"/>
            <w:vAlign w:val="center"/>
          </w:tcPr>
          <w:p w14:paraId="5FD696B4" w14:textId="77777777" w:rsidR="00392355" w:rsidRPr="00E109E8" w:rsidRDefault="00392355" w:rsidP="00016828">
            <w:pPr>
              <w:jc w:val="both"/>
              <w:rPr>
                <w:rFonts w:ascii="Calibri" w:eastAsia="Calibri" w:hAnsi="Calibri" w:cs="Times New Roman"/>
                <w:sz w:val="24"/>
                <w:szCs w:val="24"/>
              </w:rPr>
            </w:pPr>
            <w:r w:rsidRPr="00E109E8">
              <w:rPr>
                <w:rFonts w:ascii="Calibri" w:eastAsia="Calibri" w:hAnsi="Calibri" w:cs="Times New Roman"/>
                <w:sz w:val="24"/>
                <w:szCs w:val="24"/>
              </w:rPr>
              <w:t>Broj zaključenih ugovora o medijskom praćenju kroz zakup radijskih i TV termina te u lokalnom tisku</w:t>
            </w:r>
          </w:p>
        </w:tc>
        <w:tc>
          <w:tcPr>
            <w:tcW w:w="2297" w:type="dxa"/>
            <w:vAlign w:val="center"/>
          </w:tcPr>
          <w:p w14:paraId="466073D9" w14:textId="77777777" w:rsidR="00392355" w:rsidRPr="00E109E8" w:rsidRDefault="00392355" w:rsidP="00016828">
            <w:pPr>
              <w:jc w:val="center"/>
              <w:rPr>
                <w:rFonts w:ascii="Calibri" w:eastAsia="Calibri" w:hAnsi="Calibri" w:cs="Times New Roman"/>
                <w:sz w:val="24"/>
                <w:szCs w:val="24"/>
              </w:rPr>
            </w:pPr>
            <w:r w:rsidRPr="00E109E8">
              <w:rPr>
                <w:rFonts w:ascii="Calibri" w:eastAsia="Calibri" w:hAnsi="Calibri" w:cs="Times New Roman"/>
                <w:sz w:val="24"/>
                <w:szCs w:val="24"/>
              </w:rPr>
              <w:t>6</w:t>
            </w:r>
          </w:p>
        </w:tc>
        <w:tc>
          <w:tcPr>
            <w:tcW w:w="2297" w:type="dxa"/>
            <w:vAlign w:val="center"/>
          </w:tcPr>
          <w:p w14:paraId="7D491A5A" w14:textId="77777777" w:rsidR="00392355" w:rsidRPr="00E109E8" w:rsidRDefault="00392355" w:rsidP="00016828">
            <w:pPr>
              <w:jc w:val="center"/>
              <w:rPr>
                <w:rFonts w:ascii="Calibri" w:eastAsia="Calibri" w:hAnsi="Calibri" w:cs="Times New Roman"/>
                <w:sz w:val="24"/>
                <w:szCs w:val="24"/>
              </w:rPr>
            </w:pPr>
            <w:r w:rsidRPr="00E109E8">
              <w:rPr>
                <w:rFonts w:ascii="Calibri" w:eastAsia="Calibri" w:hAnsi="Calibri" w:cs="Times New Roman"/>
                <w:sz w:val="24"/>
                <w:szCs w:val="24"/>
              </w:rPr>
              <w:t>6</w:t>
            </w:r>
          </w:p>
        </w:tc>
      </w:tr>
    </w:tbl>
    <w:p w14:paraId="20DEA782" w14:textId="77777777" w:rsidR="00392355" w:rsidRPr="00E109E8" w:rsidRDefault="00392355" w:rsidP="00392355">
      <w:pPr>
        <w:spacing w:after="0" w:line="240" w:lineRule="auto"/>
        <w:jc w:val="both"/>
        <w:rPr>
          <w:rFonts w:ascii="Calibri" w:eastAsia="Calibri" w:hAnsi="Calibri" w:cs="Calibri"/>
          <w:kern w:val="0"/>
          <w:sz w:val="24"/>
          <w:szCs w:val="24"/>
          <w14:ligatures w14:val="none"/>
        </w:rPr>
      </w:pPr>
    </w:p>
    <w:p w14:paraId="18CCE94A" w14:textId="77777777" w:rsidR="00392355" w:rsidRPr="00E67FB9" w:rsidRDefault="00392355" w:rsidP="00392355">
      <w:pPr>
        <w:pStyle w:val="Odlomakpopisa"/>
        <w:numPr>
          <w:ilvl w:val="2"/>
          <w:numId w:val="16"/>
        </w:numPr>
        <w:spacing w:after="0" w:line="240" w:lineRule="auto"/>
        <w:jc w:val="both"/>
        <w:rPr>
          <w:rFonts w:ascii="Calibri" w:eastAsia="Calibri" w:hAnsi="Calibri" w:cs="Calibri"/>
          <w:b/>
          <w:sz w:val="24"/>
          <w:szCs w:val="24"/>
        </w:rPr>
      </w:pPr>
      <w:bookmarkStart w:id="2" w:name="_Hlk182328398"/>
      <w:r>
        <w:rPr>
          <w:rFonts w:ascii="Calibri" w:eastAsia="Calibri" w:hAnsi="Calibri" w:cs="Calibri"/>
          <w:b/>
          <w:sz w:val="24"/>
          <w:szCs w:val="24"/>
        </w:rPr>
        <w:t>Aktivnost</w:t>
      </w:r>
      <w:r w:rsidRPr="00E67FB9">
        <w:rPr>
          <w:rFonts w:ascii="Calibri" w:eastAsia="Calibri" w:hAnsi="Calibri" w:cs="Calibri"/>
          <w:b/>
          <w:sz w:val="24"/>
          <w:szCs w:val="24"/>
        </w:rPr>
        <w:t xml:space="preserve"> 1001 A100007 Potpore političkim strankama  – 6.968,00 eura</w:t>
      </w:r>
    </w:p>
    <w:bookmarkEnd w:id="2"/>
    <w:p w14:paraId="081E852B" w14:textId="77777777" w:rsidR="00392355" w:rsidRPr="00E67FB9" w:rsidRDefault="00392355" w:rsidP="00392355">
      <w:pPr>
        <w:pStyle w:val="Odlomakpopisa"/>
        <w:spacing w:after="0" w:line="240" w:lineRule="auto"/>
        <w:jc w:val="both"/>
        <w:rPr>
          <w:rFonts w:ascii="Calibri" w:eastAsia="Calibri" w:hAnsi="Calibri" w:cs="Calibri"/>
          <w:b/>
          <w:sz w:val="24"/>
          <w:szCs w:val="24"/>
        </w:rPr>
      </w:pPr>
    </w:p>
    <w:p w14:paraId="15E76876"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Obveza isplate donacija političkim strankama koje participiraju u radu predstavničkog tijela utvrđena je Zakonom o financiranju političkih aktivnosti i izborne promidžbe. Temeljem navedenog zakona, Gradsko vijeće Grada Novske svake godine donosi Odluku o raspodjeli sredstava za rad političkih stranaka zastupljenih u Gradskom vijeću Grada Novske. Predmet odluke je utvrđivanje sredstava za rad političkih stranaka u iznosu koji se planira u proračunu za sljedeću proračunsku godinu. Za navedene rashode planiran je iznos od 6.968,00 eura. Dio sredstava za rad političkih stranaka osiguravaju se u Proračunu Grada Novske, a pravo na sudjelovanje u njihovoj raspodjeli imaju političke stranke čiji je najmanje jedan kandidat izabran za vijećnika Gradskog vijeća Grada Novske. Sredstva osigurana u Proračunu Grada Novske za financiranje političkih stranaka raspoređuju se na način da se utvrdi jednaki iznos koji pripada političkoj stranci za svakog vijećnika u Gradskom vijeću (464,53 eura), a potom se svakoj stranci dodjeljuju sredstva razmjerno broju njezinih vijećnika u trenutku konstituiranja Gradskog vijeća. U Gradskom vijeću Grada Novske niti jedan spol  u tekućem mandatu nije podzastupljen, te nema isplate dodatka za podzastupljeni spol, te se za svakog vijećnika koji pripada političkoj stranci ili nezavisnoj listi isplaćuje naknada u iznosu od 464,53 eura godišnje.</w:t>
      </w:r>
    </w:p>
    <w:p w14:paraId="699F464A"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p>
    <w:p w14:paraId="1E587368" w14:textId="77777777" w:rsidR="00392355" w:rsidRDefault="00392355" w:rsidP="00392355">
      <w:pPr>
        <w:pStyle w:val="Odlomakpopisa"/>
        <w:numPr>
          <w:ilvl w:val="2"/>
          <w:numId w:val="16"/>
        </w:numPr>
        <w:spacing w:after="0" w:line="240" w:lineRule="auto"/>
        <w:jc w:val="both"/>
        <w:rPr>
          <w:rFonts w:ascii="Calibri" w:eastAsia="Calibri" w:hAnsi="Calibri" w:cs="Calibri"/>
          <w:b/>
          <w:sz w:val="24"/>
          <w:szCs w:val="24"/>
        </w:rPr>
      </w:pPr>
      <w:r w:rsidRPr="00E67FB9">
        <w:rPr>
          <w:rFonts w:ascii="Calibri" w:eastAsia="Calibri" w:hAnsi="Calibri" w:cs="Calibri"/>
          <w:b/>
          <w:sz w:val="24"/>
          <w:szCs w:val="24"/>
        </w:rPr>
        <w:t xml:space="preserve">Tekući projekt 1001 </w:t>
      </w:r>
      <w:r>
        <w:rPr>
          <w:rFonts w:ascii="Calibri" w:eastAsia="Calibri" w:hAnsi="Calibri" w:cs="Calibri"/>
          <w:b/>
          <w:sz w:val="24"/>
          <w:szCs w:val="24"/>
        </w:rPr>
        <w:t>T</w:t>
      </w:r>
      <w:r w:rsidRPr="00E67FB9">
        <w:rPr>
          <w:rFonts w:ascii="Calibri" w:eastAsia="Calibri" w:hAnsi="Calibri" w:cs="Calibri"/>
          <w:b/>
          <w:sz w:val="24"/>
          <w:szCs w:val="24"/>
        </w:rPr>
        <w:t>10000</w:t>
      </w:r>
      <w:r>
        <w:rPr>
          <w:rFonts w:ascii="Calibri" w:eastAsia="Calibri" w:hAnsi="Calibri" w:cs="Calibri"/>
          <w:b/>
          <w:sz w:val="24"/>
          <w:szCs w:val="24"/>
        </w:rPr>
        <w:t>1</w:t>
      </w:r>
      <w:r w:rsidRPr="00E67FB9">
        <w:rPr>
          <w:rFonts w:ascii="Calibri" w:eastAsia="Calibri" w:hAnsi="Calibri" w:cs="Calibri"/>
          <w:b/>
          <w:sz w:val="24"/>
          <w:szCs w:val="24"/>
        </w:rPr>
        <w:t xml:space="preserve"> </w:t>
      </w:r>
      <w:r>
        <w:rPr>
          <w:rFonts w:ascii="Calibri" w:eastAsia="Calibri" w:hAnsi="Calibri" w:cs="Calibri"/>
          <w:b/>
          <w:sz w:val="24"/>
          <w:szCs w:val="24"/>
        </w:rPr>
        <w:t>Provedba izbora i referenduma</w:t>
      </w:r>
      <w:r w:rsidRPr="00E67FB9">
        <w:rPr>
          <w:rFonts w:ascii="Calibri" w:eastAsia="Calibri" w:hAnsi="Calibri" w:cs="Calibri"/>
          <w:b/>
          <w:sz w:val="24"/>
          <w:szCs w:val="24"/>
        </w:rPr>
        <w:t xml:space="preserve">  – </w:t>
      </w:r>
      <w:r>
        <w:rPr>
          <w:rFonts w:ascii="Calibri" w:eastAsia="Calibri" w:hAnsi="Calibri" w:cs="Calibri"/>
          <w:b/>
          <w:sz w:val="24"/>
          <w:szCs w:val="24"/>
        </w:rPr>
        <w:t>50.000</w:t>
      </w:r>
      <w:r w:rsidRPr="00643D22">
        <w:rPr>
          <w:rFonts w:ascii="Calibri" w:eastAsia="Calibri" w:hAnsi="Calibri" w:cs="Calibri"/>
          <w:b/>
          <w:sz w:val="24"/>
          <w:szCs w:val="24"/>
        </w:rPr>
        <w:t>,00 eura</w:t>
      </w:r>
    </w:p>
    <w:p w14:paraId="42500D2F" w14:textId="77777777" w:rsidR="00392355" w:rsidRDefault="00392355" w:rsidP="00392355">
      <w:pPr>
        <w:pStyle w:val="Odlomakpopisa"/>
        <w:spacing w:after="0" w:line="240" w:lineRule="auto"/>
        <w:jc w:val="both"/>
        <w:rPr>
          <w:rFonts w:ascii="Calibri" w:eastAsia="Calibri" w:hAnsi="Calibri" w:cs="Calibri"/>
          <w:b/>
          <w:sz w:val="24"/>
          <w:szCs w:val="24"/>
        </w:rPr>
      </w:pPr>
    </w:p>
    <w:p w14:paraId="1416AAF4" w14:textId="77777777" w:rsidR="00392355" w:rsidRPr="00643D22" w:rsidRDefault="00392355" w:rsidP="00710B7C">
      <w:pPr>
        <w:pStyle w:val="Odlomakpopisa"/>
        <w:spacing w:after="0" w:line="240" w:lineRule="auto"/>
        <w:jc w:val="both"/>
        <w:rPr>
          <w:rFonts w:ascii="Calibri" w:eastAsia="Calibri" w:hAnsi="Calibri" w:cs="Calibri"/>
          <w:bCs/>
          <w:sz w:val="24"/>
          <w:szCs w:val="24"/>
        </w:rPr>
      </w:pPr>
      <w:r w:rsidRPr="00643D22">
        <w:rPr>
          <w:rFonts w:ascii="Calibri" w:eastAsia="Calibri" w:hAnsi="Calibri" w:cs="Calibri"/>
          <w:bCs/>
          <w:sz w:val="24"/>
          <w:szCs w:val="24"/>
        </w:rPr>
        <w:t>Ovim tekućim projektom osiguravaju se sredstva za provođenje lokalnih izbora, koji</w:t>
      </w:r>
    </w:p>
    <w:p w14:paraId="44A9152D" w14:textId="77777777" w:rsidR="00392355" w:rsidRPr="00643D22" w:rsidRDefault="00392355" w:rsidP="00710B7C">
      <w:pPr>
        <w:pStyle w:val="Odlomakpopisa"/>
        <w:spacing w:after="0" w:line="240" w:lineRule="auto"/>
        <w:ind w:left="0"/>
        <w:jc w:val="both"/>
        <w:rPr>
          <w:rFonts w:ascii="Calibri" w:eastAsia="Calibri" w:hAnsi="Calibri" w:cs="Calibri"/>
          <w:bCs/>
          <w:sz w:val="24"/>
          <w:szCs w:val="24"/>
        </w:rPr>
      </w:pPr>
      <w:r w:rsidRPr="00643D22">
        <w:rPr>
          <w:rFonts w:ascii="Calibri" w:eastAsia="Calibri" w:hAnsi="Calibri" w:cs="Calibri"/>
          <w:bCs/>
          <w:sz w:val="24"/>
          <w:szCs w:val="24"/>
        </w:rPr>
        <w:t>se održavaju svake 4 godine, sukladno Zakonu o lokalnim izborima</w:t>
      </w:r>
      <w:r>
        <w:rPr>
          <w:rFonts w:ascii="Calibri" w:eastAsia="Calibri" w:hAnsi="Calibri" w:cs="Calibri"/>
          <w:bCs/>
          <w:sz w:val="24"/>
          <w:szCs w:val="24"/>
        </w:rPr>
        <w:t>. Sredstva se osiguravaju za naknade članovima biračkih odbora i Gradskog izbornog povjerenstva, nabava glasačkih listića, zapisnika i drugog izbornog materijala, nabavu objava kandidacijskih lista, osiguravaju se sredstva za isplatu naknada za izbornu promidžbu političkim strankama te drugi troškovi.</w:t>
      </w:r>
    </w:p>
    <w:p w14:paraId="259E4494" w14:textId="77777777" w:rsidR="00392355" w:rsidRPr="00643D22" w:rsidRDefault="00392355" w:rsidP="00392355">
      <w:pPr>
        <w:pStyle w:val="Odlomakpopisa"/>
        <w:spacing w:after="0" w:line="240" w:lineRule="auto"/>
        <w:jc w:val="both"/>
        <w:rPr>
          <w:rFonts w:ascii="Calibri" w:eastAsia="Calibri" w:hAnsi="Calibri" w:cs="Calibri"/>
          <w:bCs/>
          <w:sz w:val="24"/>
          <w:szCs w:val="24"/>
        </w:rPr>
      </w:pPr>
    </w:p>
    <w:p w14:paraId="43B9A474" w14:textId="77777777" w:rsidR="00392355" w:rsidRDefault="00392355" w:rsidP="00392355">
      <w:pPr>
        <w:pStyle w:val="Odlomakpopisa"/>
        <w:numPr>
          <w:ilvl w:val="2"/>
          <w:numId w:val="16"/>
        </w:numPr>
        <w:spacing w:after="0" w:line="240" w:lineRule="auto"/>
        <w:jc w:val="both"/>
        <w:rPr>
          <w:rFonts w:ascii="Calibri" w:eastAsia="Calibri" w:hAnsi="Calibri" w:cs="Calibri"/>
          <w:b/>
          <w:sz w:val="24"/>
          <w:szCs w:val="24"/>
        </w:rPr>
      </w:pPr>
      <w:r>
        <w:rPr>
          <w:rFonts w:ascii="Calibri" w:eastAsia="Calibri" w:hAnsi="Calibri" w:cs="Calibri"/>
          <w:b/>
          <w:sz w:val="24"/>
          <w:szCs w:val="24"/>
        </w:rPr>
        <w:t>Tekući projekt 1001 T100002 Sufinanciranje energetske obnove zgrade PP Novska – 10.000,00 eura</w:t>
      </w:r>
    </w:p>
    <w:p w14:paraId="43E6C2F1" w14:textId="77777777" w:rsidR="00392355" w:rsidRPr="00643D22" w:rsidRDefault="00392355" w:rsidP="00392355">
      <w:pPr>
        <w:pStyle w:val="Odlomakpopisa"/>
        <w:spacing w:after="0" w:line="240" w:lineRule="auto"/>
        <w:jc w:val="both"/>
        <w:rPr>
          <w:rFonts w:ascii="Calibri" w:eastAsia="Calibri" w:hAnsi="Calibri" w:cs="Calibri"/>
          <w:b/>
          <w:sz w:val="24"/>
          <w:szCs w:val="24"/>
        </w:rPr>
      </w:pPr>
    </w:p>
    <w:p w14:paraId="06D1785D" w14:textId="77777777" w:rsidR="00392355" w:rsidRDefault="00392355" w:rsidP="00392355">
      <w:pPr>
        <w:spacing w:after="0" w:line="240" w:lineRule="auto"/>
        <w:jc w:val="both"/>
        <w:rPr>
          <w:rFonts w:ascii="Calibri" w:eastAsia="Calibri" w:hAnsi="Calibri" w:cs="Calibri"/>
          <w:kern w:val="0"/>
          <w:sz w:val="24"/>
          <w:szCs w:val="24"/>
          <w14:ligatures w14:val="none"/>
        </w:rPr>
      </w:pPr>
      <w:r>
        <w:rPr>
          <w:rFonts w:ascii="Calibri" w:eastAsia="Calibri" w:hAnsi="Calibri" w:cs="Calibri"/>
          <w:kern w:val="0"/>
          <w:sz w:val="24"/>
          <w:szCs w:val="24"/>
          <w14:ligatures w14:val="none"/>
        </w:rPr>
        <w:t>Ovim tekućim projektom osiguravaju se sredstva pomoći za energetsku obnovu zgrade Policijske postaje Novska. O osiguravaju sredstava pomoći za ovu namjenu s nadležnim Ministarstvom unutarnjih poslova zaključit će se ugovor o sufinanciranju energetske obnove zgrade Policijske postaje  Novska.</w:t>
      </w:r>
    </w:p>
    <w:p w14:paraId="2D032EF9"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p>
    <w:p w14:paraId="6E2DE038" w14:textId="77777777" w:rsidR="00392355" w:rsidRPr="00E67FB9" w:rsidRDefault="00392355" w:rsidP="00392355">
      <w:pPr>
        <w:pStyle w:val="Odlomakpopisa"/>
        <w:numPr>
          <w:ilvl w:val="1"/>
          <w:numId w:val="16"/>
        </w:numPr>
        <w:spacing w:after="0" w:line="240" w:lineRule="auto"/>
        <w:rPr>
          <w:rFonts w:ascii="Calibri" w:eastAsia="Calibri" w:hAnsi="Calibri" w:cs="Calibri"/>
          <w:b/>
          <w:sz w:val="24"/>
          <w:szCs w:val="24"/>
        </w:rPr>
      </w:pPr>
      <w:r w:rsidRPr="00E67FB9">
        <w:rPr>
          <w:rFonts w:ascii="Calibri" w:eastAsia="Calibri" w:hAnsi="Calibri" w:cs="Calibri"/>
          <w:b/>
          <w:sz w:val="24"/>
          <w:szCs w:val="24"/>
        </w:rPr>
        <w:lastRenderedPageBreak/>
        <w:t>Program 1002 ZDRAVSTVO</w:t>
      </w:r>
    </w:p>
    <w:p w14:paraId="70FFB568" w14:textId="77777777" w:rsidR="00392355" w:rsidRPr="00E67FB9" w:rsidRDefault="00392355" w:rsidP="00392355">
      <w:pPr>
        <w:pStyle w:val="Odlomakpopisa"/>
        <w:spacing w:after="0" w:line="240" w:lineRule="auto"/>
        <w:rPr>
          <w:rFonts w:ascii="Calibri" w:eastAsia="Calibri" w:hAnsi="Calibri" w:cs="Calibri"/>
          <w:b/>
          <w:sz w:val="24"/>
          <w:szCs w:val="24"/>
        </w:rPr>
      </w:pPr>
    </w:p>
    <w:p w14:paraId="1CDF5ABC" w14:textId="5B21C70B" w:rsidR="00392355" w:rsidRPr="00A2688E" w:rsidRDefault="00686C22" w:rsidP="00710B7C">
      <w:pPr>
        <w:spacing w:after="0" w:line="240" w:lineRule="auto"/>
        <w:rPr>
          <w:rFonts w:ascii="Calibri" w:eastAsia="Calibri" w:hAnsi="Calibri" w:cs="Calibri"/>
          <w:b/>
          <w:kern w:val="0"/>
          <w:sz w:val="24"/>
          <w:szCs w:val="24"/>
          <w14:ligatures w14:val="none"/>
        </w:rPr>
      </w:pPr>
      <w:bookmarkStart w:id="3" w:name="_Hlk119862790"/>
      <w:r>
        <w:rPr>
          <w:rFonts w:ascii="Calibri" w:eastAsia="Calibri" w:hAnsi="Calibri" w:cs="Calibri"/>
          <w:b/>
          <w:kern w:val="0"/>
          <w:sz w:val="24"/>
          <w:szCs w:val="24"/>
          <w14:ligatures w14:val="none"/>
        </w:rPr>
        <w:t>Pravni</w:t>
      </w:r>
      <w:r w:rsidR="00392355" w:rsidRPr="00A2688E">
        <w:rPr>
          <w:rFonts w:ascii="Calibri" w:eastAsia="Calibri" w:hAnsi="Calibri" w:cs="Calibri"/>
          <w:b/>
          <w:kern w:val="0"/>
          <w:sz w:val="24"/>
          <w:szCs w:val="24"/>
          <w14:ligatures w14:val="none"/>
        </w:rPr>
        <w:t xml:space="preserve"> temelj: </w:t>
      </w:r>
    </w:p>
    <w:p w14:paraId="3FA88CD4" w14:textId="77777777" w:rsidR="00392355" w:rsidRDefault="00392355" w:rsidP="00710B7C">
      <w:pPr>
        <w:spacing w:after="0" w:line="240" w:lineRule="auto"/>
        <w:ind w:firstLine="708"/>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Zakon o lokalnoj i područnoj (regionalnoj)  samoupravi.</w:t>
      </w:r>
    </w:p>
    <w:p w14:paraId="402F7323" w14:textId="77777777" w:rsidR="00392355" w:rsidRPr="00A2688E" w:rsidRDefault="00392355" w:rsidP="00710B7C">
      <w:pPr>
        <w:spacing w:after="0" w:line="240" w:lineRule="auto"/>
        <w:rPr>
          <w:rFonts w:ascii="Calibri" w:eastAsia="Calibri" w:hAnsi="Calibri" w:cs="Calibri"/>
          <w:b/>
          <w:bCs/>
          <w:kern w:val="0"/>
          <w:sz w:val="24"/>
          <w:szCs w:val="24"/>
          <w14:ligatures w14:val="none"/>
        </w:rPr>
      </w:pPr>
      <w:r w:rsidRPr="00A2688E">
        <w:rPr>
          <w:rFonts w:ascii="Calibri" w:eastAsia="Calibri" w:hAnsi="Calibri" w:cs="Calibri"/>
          <w:b/>
          <w:bCs/>
          <w:kern w:val="0"/>
          <w:sz w:val="24"/>
          <w:szCs w:val="24"/>
          <w14:ligatures w14:val="none"/>
        </w:rPr>
        <w:t xml:space="preserve">Cilj programa: </w:t>
      </w:r>
    </w:p>
    <w:p w14:paraId="7760E28C" w14:textId="77777777" w:rsidR="00392355" w:rsidRDefault="00392355" w:rsidP="00710B7C">
      <w:pPr>
        <w:spacing w:after="0" w:line="240" w:lineRule="auto"/>
        <w:ind w:firstLine="708"/>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Poboljšanje zdravstvenih usluga na području Grada Novske</w:t>
      </w:r>
      <w:r>
        <w:rPr>
          <w:rFonts w:ascii="Calibri" w:eastAsia="Calibri" w:hAnsi="Calibri" w:cs="Calibri"/>
          <w:kern w:val="0"/>
          <w:sz w:val="24"/>
          <w:szCs w:val="24"/>
          <w14:ligatures w14:val="none"/>
        </w:rPr>
        <w:t>.</w:t>
      </w:r>
    </w:p>
    <w:p w14:paraId="5AE01715" w14:textId="77777777" w:rsidR="00392355" w:rsidRDefault="00392355" w:rsidP="00392355">
      <w:pPr>
        <w:spacing w:after="0" w:line="240" w:lineRule="auto"/>
        <w:jc w:val="both"/>
        <w:rPr>
          <w:rFonts w:ascii="Calibri" w:eastAsia="Calibri" w:hAnsi="Calibri" w:cs="Calibri"/>
          <w:kern w:val="0"/>
          <w:sz w:val="24"/>
          <w:szCs w:val="24"/>
          <w14:ligatures w14:val="none"/>
        </w:rPr>
      </w:pPr>
    </w:p>
    <w:p w14:paraId="61E27524"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Program obuhvaća sljedeći projekt:</w:t>
      </w:r>
    </w:p>
    <w:p w14:paraId="47B4D13A"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p>
    <w:bookmarkEnd w:id="3"/>
    <w:p w14:paraId="7ECB6E2A" w14:textId="77777777" w:rsidR="00392355" w:rsidRDefault="00392355" w:rsidP="00392355">
      <w:pPr>
        <w:spacing w:after="0" w:line="240" w:lineRule="auto"/>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 xml:space="preserve">1.2.1. Tekući projekt 1002 T100001 Povećani zdravstveni standard – </w:t>
      </w:r>
      <w:r>
        <w:rPr>
          <w:rFonts w:ascii="Calibri" w:eastAsia="Calibri" w:hAnsi="Calibri" w:cs="Calibri"/>
          <w:b/>
          <w:kern w:val="0"/>
          <w:sz w:val="24"/>
          <w:szCs w:val="24"/>
          <w14:ligatures w14:val="none"/>
        </w:rPr>
        <w:t>144</w:t>
      </w:r>
      <w:r w:rsidRPr="00E109E8">
        <w:rPr>
          <w:rFonts w:ascii="Calibri" w:eastAsia="Calibri" w:hAnsi="Calibri" w:cs="Calibri"/>
          <w:b/>
          <w:kern w:val="0"/>
          <w:sz w:val="24"/>
          <w:szCs w:val="24"/>
          <w14:ligatures w14:val="none"/>
        </w:rPr>
        <w:t>.000,00 eura</w:t>
      </w:r>
    </w:p>
    <w:p w14:paraId="5D4E4821" w14:textId="77777777" w:rsidR="00392355" w:rsidRPr="00E109E8" w:rsidRDefault="00392355" w:rsidP="00392355">
      <w:pPr>
        <w:spacing w:after="0" w:line="240" w:lineRule="auto"/>
        <w:rPr>
          <w:rFonts w:ascii="Calibri" w:eastAsia="Calibri" w:hAnsi="Calibri" w:cs="Calibri"/>
          <w:b/>
          <w:kern w:val="0"/>
          <w:sz w:val="24"/>
          <w:szCs w:val="24"/>
          <w14:ligatures w14:val="none"/>
        </w:rPr>
      </w:pPr>
    </w:p>
    <w:p w14:paraId="1F31F208" w14:textId="77777777" w:rsidR="00392355" w:rsidRDefault="00392355" w:rsidP="00392355">
      <w:pPr>
        <w:spacing w:after="0" w:line="240" w:lineRule="auto"/>
        <w:ind w:firstLine="708"/>
        <w:jc w:val="both"/>
        <w:rPr>
          <w:rFonts w:ascii="Calibri" w:eastAsia="Times New Roman" w:hAnsi="Calibri" w:cs="Calibri"/>
          <w:kern w:val="0"/>
          <w:sz w:val="24"/>
          <w:szCs w:val="24"/>
          <w:lang w:eastAsia="hr-HR"/>
          <w14:ligatures w14:val="none"/>
        </w:rPr>
      </w:pPr>
      <w:r w:rsidRPr="00E109E8">
        <w:rPr>
          <w:rFonts w:ascii="Calibri" w:eastAsia="Times New Roman" w:hAnsi="Calibri" w:cs="Calibri"/>
          <w:kern w:val="0"/>
          <w:sz w:val="24"/>
          <w:szCs w:val="24"/>
          <w:lang w:eastAsia="hr-HR"/>
          <w14:ligatures w14:val="none"/>
        </w:rPr>
        <w:t>Ovim tekućim projektom osigurana su sredstva za sufinanciranje povećanog zdravstvenog standarda za područje djelovanja  Doma zdravlja Kutina, Ispostava Novska</w:t>
      </w:r>
      <w:r>
        <w:rPr>
          <w:rFonts w:ascii="Calibri" w:eastAsia="Times New Roman" w:hAnsi="Calibri" w:cs="Calibri"/>
          <w:kern w:val="0"/>
          <w:sz w:val="24"/>
          <w:szCs w:val="24"/>
          <w:lang w:eastAsia="hr-HR"/>
          <w14:ligatures w14:val="none"/>
        </w:rPr>
        <w:t>,</w:t>
      </w:r>
      <w:r w:rsidRPr="00E109E8">
        <w:rPr>
          <w:rFonts w:ascii="Calibri" w:eastAsia="Times New Roman" w:hAnsi="Calibri" w:cs="Calibri"/>
          <w:kern w:val="0"/>
          <w:sz w:val="24"/>
          <w:szCs w:val="24"/>
          <w:lang w:eastAsia="hr-HR"/>
          <w14:ligatures w14:val="none"/>
        </w:rPr>
        <w:t xml:space="preserve"> i to</w:t>
      </w:r>
      <w:r>
        <w:rPr>
          <w:rFonts w:ascii="Calibri" w:eastAsia="Times New Roman" w:hAnsi="Calibri" w:cs="Calibri"/>
          <w:kern w:val="0"/>
          <w:sz w:val="24"/>
          <w:szCs w:val="24"/>
          <w:lang w:eastAsia="hr-HR"/>
          <w14:ligatures w14:val="none"/>
        </w:rPr>
        <w:t>:</w:t>
      </w:r>
    </w:p>
    <w:p w14:paraId="5A1EE0CA" w14:textId="77777777" w:rsidR="00392355" w:rsidRDefault="00392355" w:rsidP="00392355">
      <w:pPr>
        <w:pStyle w:val="Odlomakpopisa"/>
        <w:numPr>
          <w:ilvl w:val="0"/>
          <w:numId w:val="22"/>
        </w:numPr>
        <w:spacing w:after="0" w:line="240" w:lineRule="auto"/>
        <w:jc w:val="both"/>
        <w:rPr>
          <w:rFonts w:ascii="Calibri" w:eastAsia="Times New Roman" w:hAnsi="Calibri" w:cs="Calibri"/>
          <w:sz w:val="24"/>
          <w:szCs w:val="24"/>
          <w:lang w:eastAsia="hr-HR"/>
        </w:rPr>
      </w:pPr>
      <w:r w:rsidRPr="00643D22">
        <w:rPr>
          <w:rFonts w:ascii="Calibri" w:eastAsia="Times New Roman" w:hAnsi="Calibri" w:cs="Calibri"/>
          <w:sz w:val="24"/>
          <w:szCs w:val="24"/>
          <w:lang w:eastAsia="hr-HR"/>
        </w:rPr>
        <w:t xml:space="preserve">za nastavak povremenog rada specijalističke ortopedske ordinacije  u </w:t>
      </w:r>
      <w:proofErr w:type="spellStart"/>
      <w:r w:rsidRPr="00643D22">
        <w:rPr>
          <w:rFonts w:ascii="Calibri" w:eastAsia="Times New Roman" w:hAnsi="Calibri" w:cs="Calibri"/>
          <w:sz w:val="24"/>
          <w:szCs w:val="24"/>
          <w:lang w:eastAsia="hr-HR"/>
        </w:rPr>
        <w:t>Novskoj</w:t>
      </w:r>
      <w:proofErr w:type="spellEnd"/>
      <w:r w:rsidRPr="00643D22">
        <w:rPr>
          <w:rFonts w:ascii="Calibri" w:eastAsia="Times New Roman" w:hAnsi="Calibri" w:cs="Calibri"/>
          <w:sz w:val="24"/>
          <w:szCs w:val="24"/>
          <w:lang w:eastAsia="hr-HR"/>
        </w:rPr>
        <w:t xml:space="preserve">, radi čega se planira zaključenje  ugovora  s Općom bolnicom „Dr. Ivo </w:t>
      </w:r>
      <w:proofErr w:type="spellStart"/>
      <w:r w:rsidRPr="00643D22">
        <w:rPr>
          <w:rFonts w:ascii="Calibri" w:eastAsia="Times New Roman" w:hAnsi="Calibri" w:cs="Calibri"/>
          <w:sz w:val="24"/>
          <w:szCs w:val="24"/>
          <w:lang w:eastAsia="hr-HR"/>
        </w:rPr>
        <w:t>Pedišić</w:t>
      </w:r>
      <w:proofErr w:type="spellEnd"/>
      <w:r w:rsidRPr="00643D22">
        <w:rPr>
          <w:rFonts w:ascii="Calibri" w:eastAsia="Times New Roman" w:hAnsi="Calibri" w:cs="Calibri"/>
          <w:sz w:val="24"/>
          <w:szCs w:val="24"/>
          <w:lang w:eastAsia="hr-HR"/>
        </w:rPr>
        <w:t>“ Sisak u iznosu od 4.000,00 eura.</w:t>
      </w:r>
    </w:p>
    <w:p w14:paraId="6DA294F3" w14:textId="77777777" w:rsidR="00392355" w:rsidRDefault="00392355" w:rsidP="00392355">
      <w:pPr>
        <w:pStyle w:val="Odlomakpopisa"/>
        <w:numPr>
          <w:ilvl w:val="0"/>
          <w:numId w:val="22"/>
        </w:numPr>
        <w:spacing w:after="0" w:line="240" w:lineRule="auto"/>
        <w:jc w:val="both"/>
        <w:rPr>
          <w:rFonts w:ascii="Calibri" w:eastAsia="Times New Roman" w:hAnsi="Calibri" w:cs="Calibri"/>
          <w:sz w:val="24"/>
          <w:szCs w:val="24"/>
          <w:lang w:eastAsia="hr-HR"/>
        </w:rPr>
      </w:pPr>
      <w:r>
        <w:rPr>
          <w:rFonts w:ascii="Calibri" w:eastAsia="Times New Roman" w:hAnsi="Calibri" w:cs="Calibri"/>
          <w:sz w:val="24"/>
          <w:szCs w:val="24"/>
          <w:lang w:eastAsia="hr-HR"/>
        </w:rPr>
        <w:t>osiguravaju se sredstva za sufinanciranje plaće pedijatra u Dječjoj ambulanti Novska u iznosu od 30.000,00 eura,</w:t>
      </w:r>
    </w:p>
    <w:p w14:paraId="113919E1" w14:textId="77777777" w:rsidR="00392355" w:rsidRDefault="00392355" w:rsidP="00392355">
      <w:pPr>
        <w:pStyle w:val="Odlomakpopisa"/>
        <w:numPr>
          <w:ilvl w:val="0"/>
          <w:numId w:val="22"/>
        </w:numPr>
        <w:spacing w:after="0" w:line="240" w:lineRule="auto"/>
        <w:jc w:val="both"/>
        <w:rPr>
          <w:rFonts w:ascii="Calibri" w:eastAsia="Times New Roman" w:hAnsi="Calibri" w:cs="Calibri"/>
          <w:sz w:val="24"/>
          <w:szCs w:val="24"/>
          <w:lang w:eastAsia="hr-HR"/>
        </w:rPr>
      </w:pPr>
      <w:r>
        <w:rPr>
          <w:rFonts w:ascii="Calibri" w:eastAsia="Times New Roman" w:hAnsi="Calibri" w:cs="Calibri"/>
          <w:sz w:val="24"/>
          <w:szCs w:val="24"/>
          <w:lang w:eastAsia="hr-HR"/>
        </w:rPr>
        <w:t>osiguravaju se sredstva subvencije za poticanje rada pedijatra u Ambulanti Novska, nakon što se u ambulanti zaposli pedijatar u iznosu od 10.000,00 eura,</w:t>
      </w:r>
    </w:p>
    <w:p w14:paraId="56A279EB" w14:textId="77777777" w:rsidR="00392355" w:rsidRPr="00643D22" w:rsidRDefault="00392355" w:rsidP="00392355">
      <w:pPr>
        <w:pStyle w:val="Odlomakpopisa"/>
        <w:numPr>
          <w:ilvl w:val="0"/>
          <w:numId w:val="22"/>
        </w:numPr>
        <w:spacing w:after="0" w:line="240" w:lineRule="auto"/>
        <w:jc w:val="both"/>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osiguravaju se sredstva za nabavu vozila Hitnoj medicinskoj pomoći u </w:t>
      </w:r>
      <w:proofErr w:type="spellStart"/>
      <w:r>
        <w:rPr>
          <w:rFonts w:ascii="Calibri" w:eastAsia="Times New Roman" w:hAnsi="Calibri" w:cs="Calibri"/>
          <w:sz w:val="24"/>
          <w:szCs w:val="24"/>
          <w:lang w:eastAsia="hr-HR"/>
        </w:rPr>
        <w:t>Novskoj</w:t>
      </w:r>
      <w:proofErr w:type="spellEnd"/>
      <w:r>
        <w:rPr>
          <w:rFonts w:ascii="Calibri" w:eastAsia="Times New Roman" w:hAnsi="Calibri" w:cs="Calibri"/>
          <w:sz w:val="24"/>
          <w:szCs w:val="24"/>
          <w:lang w:eastAsia="hr-HR"/>
        </w:rPr>
        <w:t xml:space="preserve"> u iznosu od 100.000,00 eura </w:t>
      </w:r>
    </w:p>
    <w:p w14:paraId="322C1A84" w14:textId="77777777" w:rsidR="00392355" w:rsidRPr="00E109E8" w:rsidRDefault="00392355" w:rsidP="00392355">
      <w:pPr>
        <w:spacing w:after="0" w:line="240" w:lineRule="auto"/>
        <w:ind w:firstLine="708"/>
        <w:jc w:val="both"/>
        <w:rPr>
          <w:rFonts w:ascii="Calibri" w:eastAsia="Times New Roman" w:hAnsi="Calibri" w:cs="Calibri"/>
          <w:kern w:val="0"/>
          <w:sz w:val="24"/>
          <w:szCs w:val="24"/>
          <w:lang w:eastAsia="hr-HR"/>
          <w14:ligatures w14:val="none"/>
        </w:rPr>
      </w:pPr>
    </w:p>
    <w:p w14:paraId="6102143D"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Cilj tekućeg projekta: </w:t>
      </w:r>
      <w:r>
        <w:rPr>
          <w:rFonts w:ascii="Calibri" w:eastAsia="Calibri" w:hAnsi="Calibri" w:cs="Calibri"/>
          <w:kern w:val="0"/>
          <w:sz w:val="24"/>
          <w:szCs w:val="24"/>
          <w14:ligatures w14:val="none"/>
        </w:rPr>
        <w:t>z</w:t>
      </w:r>
      <w:r w:rsidRPr="00E109E8">
        <w:rPr>
          <w:rFonts w:ascii="Calibri" w:eastAsia="Calibri" w:hAnsi="Calibri" w:cs="Calibri"/>
          <w:kern w:val="0"/>
          <w:sz w:val="24"/>
          <w:szCs w:val="24"/>
          <w14:ligatures w14:val="none"/>
        </w:rPr>
        <w:t xml:space="preserve">adržati uslugu ortopedske specijalističke ordinacije u </w:t>
      </w:r>
      <w:proofErr w:type="spellStart"/>
      <w:r w:rsidRPr="00E109E8">
        <w:rPr>
          <w:rFonts w:ascii="Calibri" w:eastAsia="Calibri" w:hAnsi="Calibri" w:cs="Calibri"/>
          <w:kern w:val="0"/>
          <w:sz w:val="24"/>
          <w:szCs w:val="24"/>
          <w14:ligatures w14:val="none"/>
        </w:rPr>
        <w:t>Novskoj</w:t>
      </w:r>
      <w:proofErr w:type="spellEnd"/>
      <w:r w:rsidRPr="00E109E8">
        <w:rPr>
          <w:rFonts w:ascii="Calibri" w:eastAsia="Calibri" w:hAnsi="Calibri" w:cs="Calibri"/>
          <w:kern w:val="0"/>
          <w:sz w:val="24"/>
          <w:szCs w:val="24"/>
          <w14:ligatures w14:val="none"/>
        </w:rPr>
        <w:t xml:space="preserve"> i učiniti je dostupnom  građanima Grada Novske</w:t>
      </w:r>
      <w:r>
        <w:rPr>
          <w:rFonts w:ascii="Calibri" w:eastAsia="Calibri" w:hAnsi="Calibri" w:cs="Calibri"/>
          <w:kern w:val="0"/>
          <w:sz w:val="24"/>
          <w:szCs w:val="24"/>
          <w14:ligatures w14:val="none"/>
        </w:rPr>
        <w:t xml:space="preserve">, </w:t>
      </w:r>
      <w:r w:rsidRPr="00E109E8">
        <w:rPr>
          <w:rFonts w:ascii="Calibri" w:eastAsia="Calibri" w:hAnsi="Calibri" w:cs="Calibri"/>
          <w:kern w:val="0"/>
          <w:sz w:val="24"/>
          <w:szCs w:val="24"/>
          <w14:ligatures w14:val="none"/>
        </w:rPr>
        <w:t xml:space="preserve">omogućiti daljnji rad pedijatra u </w:t>
      </w:r>
      <w:proofErr w:type="spellStart"/>
      <w:r w:rsidRPr="00E109E8">
        <w:rPr>
          <w:rFonts w:ascii="Calibri" w:eastAsia="Calibri" w:hAnsi="Calibri" w:cs="Calibri"/>
          <w:kern w:val="0"/>
          <w:sz w:val="24"/>
          <w:szCs w:val="24"/>
          <w14:ligatures w14:val="none"/>
        </w:rPr>
        <w:t>Novskoj</w:t>
      </w:r>
      <w:proofErr w:type="spellEnd"/>
      <w:r>
        <w:rPr>
          <w:rFonts w:ascii="Calibri" w:eastAsia="Calibri" w:hAnsi="Calibri" w:cs="Calibri"/>
          <w:kern w:val="0"/>
          <w:sz w:val="24"/>
          <w:szCs w:val="24"/>
          <w14:ligatures w14:val="none"/>
        </w:rPr>
        <w:t xml:space="preserve">, te poboljšati materijalne resurse potrebne za rad Hitne medicinske pomoći u </w:t>
      </w:r>
      <w:proofErr w:type="spellStart"/>
      <w:r>
        <w:rPr>
          <w:rFonts w:ascii="Calibri" w:eastAsia="Calibri" w:hAnsi="Calibri" w:cs="Calibri"/>
          <w:kern w:val="0"/>
          <w:sz w:val="24"/>
          <w:szCs w:val="24"/>
          <w14:ligatures w14:val="none"/>
        </w:rPr>
        <w:t>Novskoj</w:t>
      </w:r>
      <w:proofErr w:type="spellEnd"/>
      <w:r>
        <w:rPr>
          <w:rFonts w:ascii="Calibri" w:eastAsia="Calibri" w:hAnsi="Calibri" w:cs="Calibri"/>
          <w:kern w:val="0"/>
          <w:sz w:val="24"/>
          <w:szCs w:val="24"/>
          <w14:ligatures w14:val="none"/>
        </w:rPr>
        <w:t xml:space="preserve"> i podizanje razine Hitne medicinske pomoći na korist svih građana Grada Novske.</w:t>
      </w:r>
    </w:p>
    <w:p w14:paraId="27CF63A5" w14:textId="77777777" w:rsidR="00392355" w:rsidRPr="00E109E8" w:rsidRDefault="00392355" w:rsidP="00392355">
      <w:pPr>
        <w:spacing w:after="0" w:line="240" w:lineRule="auto"/>
        <w:jc w:val="both"/>
        <w:rPr>
          <w:rFonts w:ascii="Calibri" w:eastAsia="Calibri" w:hAnsi="Calibri" w:cs="Calibri"/>
          <w:kern w:val="0"/>
          <w:sz w:val="24"/>
          <w:szCs w:val="24"/>
          <w14:ligatures w14:val="none"/>
        </w:rPr>
      </w:pPr>
    </w:p>
    <w:p w14:paraId="5A2E719A" w14:textId="77777777" w:rsidR="00392355" w:rsidRPr="00E109E8" w:rsidRDefault="00392355" w:rsidP="00392355">
      <w:pPr>
        <w:tabs>
          <w:tab w:val="left" w:pos="1695"/>
        </w:tabs>
        <w:spacing w:after="0" w:line="240" w:lineRule="auto"/>
        <w:contextualSpacing/>
        <w:jc w:val="both"/>
        <w:rPr>
          <w:rFonts w:ascii="Calibri" w:eastAsia="Calibri" w:hAnsi="Calibri" w:cs="Arial"/>
          <w:b/>
          <w:bCs/>
          <w:kern w:val="0"/>
          <w:sz w:val="24"/>
          <w:szCs w:val="24"/>
          <w14:ligatures w14:val="none"/>
        </w:rPr>
      </w:pPr>
      <w:r w:rsidRPr="00E109E8">
        <w:rPr>
          <w:rFonts w:ascii="Calibri" w:eastAsia="Calibri" w:hAnsi="Calibri" w:cs="Arial"/>
          <w:b/>
          <w:bCs/>
          <w:kern w:val="0"/>
          <w:sz w:val="24"/>
          <w:szCs w:val="24"/>
          <w14:ligatures w14:val="none"/>
        </w:rPr>
        <w:t>Pokazatelji uspješnosti:</w:t>
      </w:r>
    </w:p>
    <w:p w14:paraId="42C917C8" w14:textId="77777777" w:rsidR="00392355" w:rsidRPr="00E109E8" w:rsidRDefault="00392355" w:rsidP="00392355">
      <w:pPr>
        <w:tabs>
          <w:tab w:val="left" w:pos="1695"/>
        </w:tabs>
        <w:spacing w:after="0" w:line="240" w:lineRule="auto"/>
        <w:contextualSpacing/>
        <w:jc w:val="both"/>
        <w:rPr>
          <w:rFonts w:ascii="Calibri" w:eastAsia="Calibri" w:hAnsi="Calibri" w:cs="Arial"/>
          <w:b/>
          <w:bCs/>
          <w:kern w:val="0"/>
          <w:sz w:val="24"/>
          <w:szCs w:val="24"/>
          <w14:ligatures w14:val="none"/>
        </w:rPr>
      </w:pPr>
    </w:p>
    <w:tbl>
      <w:tblPr>
        <w:tblStyle w:val="Reetkatablice"/>
        <w:tblW w:w="9351" w:type="dxa"/>
        <w:tblLook w:val="04A0" w:firstRow="1" w:lastRow="0" w:firstColumn="1" w:lastColumn="0" w:noHBand="0" w:noVBand="1"/>
      </w:tblPr>
      <w:tblGrid>
        <w:gridCol w:w="4815"/>
        <w:gridCol w:w="2268"/>
        <w:gridCol w:w="2268"/>
      </w:tblGrid>
      <w:tr w:rsidR="00392355" w:rsidRPr="00E109E8" w14:paraId="1E157F99" w14:textId="77777777" w:rsidTr="00710B7C">
        <w:trPr>
          <w:trHeight w:val="615"/>
        </w:trPr>
        <w:tc>
          <w:tcPr>
            <w:tcW w:w="4815" w:type="dxa"/>
            <w:vAlign w:val="center"/>
          </w:tcPr>
          <w:p w14:paraId="37A230A5" w14:textId="77777777" w:rsidR="00392355" w:rsidRPr="00E109E8" w:rsidRDefault="00392355" w:rsidP="00016828">
            <w:pPr>
              <w:rPr>
                <w:rFonts w:ascii="Calibri" w:eastAsia="Calibri" w:hAnsi="Calibri" w:cs="Times New Roman"/>
                <w:b/>
                <w:sz w:val="24"/>
                <w:szCs w:val="24"/>
              </w:rPr>
            </w:pPr>
            <w:r w:rsidRPr="00E109E8">
              <w:rPr>
                <w:rFonts w:ascii="Calibri" w:eastAsia="Calibri" w:hAnsi="Calibri" w:cs="Times New Roman"/>
                <w:b/>
                <w:sz w:val="24"/>
                <w:szCs w:val="24"/>
              </w:rPr>
              <w:t>Pokazatelj uspješnosti</w:t>
            </w:r>
          </w:p>
        </w:tc>
        <w:tc>
          <w:tcPr>
            <w:tcW w:w="2268" w:type="dxa"/>
            <w:vAlign w:val="center"/>
          </w:tcPr>
          <w:p w14:paraId="6430ED60" w14:textId="77777777" w:rsidR="00392355" w:rsidRPr="00E109E8" w:rsidRDefault="00392355" w:rsidP="00016828">
            <w:pPr>
              <w:jc w:val="center"/>
              <w:rPr>
                <w:rFonts w:ascii="Calibri" w:eastAsia="Calibri" w:hAnsi="Calibri" w:cs="Times New Roman"/>
                <w:b/>
                <w:sz w:val="24"/>
                <w:szCs w:val="24"/>
              </w:rPr>
            </w:pPr>
            <w:r w:rsidRPr="00E109E8">
              <w:rPr>
                <w:rFonts w:ascii="Calibri" w:eastAsia="Calibri" w:hAnsi="Calibri" w:cs="Times New Roman"/>
                <w:b/>
                <w:sz w:val="24"/>
                <w:szCs w:val="24"/>
              </w:rPr>
              <w:t>Početna vrijednost</w:t>
            </w:r>
          </w:p>
        </w:tc>
        <w:tc>
          <w:tcPr>
            <w:tcW w:w="2268" w:type="dxa"/>
            <w:vAlign w:val="center"/>
          </w:tcPr>
          <w:p w14:paraId="440F67FF" w14:textId="77777777" w:rsidR="00392355" w:rsidRPr="00E109E8" w:rsidRDefault="00392355" w:rsidP="00016828">
            <w:pPr>
              <w:jc w:val="center"/>
              <w:rPr>
                <w:rFonts w:ascii="Calibri" w:eastAsia="Calibri" w:hAnsi="Calibri" w:cs="Times New Roman"/>
                <w:b/>
                <w:sz w:val="24"/>
                <w:szCs w:val="24"/>
              </w:rPr>
            </w:pPr>
            <w:r w:rsidRPr="00E109E8">
              <w:rPr>
                <w:rFonts w:ascii="Calibri" w:eastAsia="Calibri" w:hAnsi="Calibri" w:cs="Times New Roman"/>
                <w:b/>
                <w:sz w:val="24"/>
                <w:szCs w:val="24"/>
              </w:rPr>
              <w:t>Ciljana vrijednost</w:t>
            </w:r>
          </w:p>
        </w:tc>
      </w:tr>
      <w:tr w:rsidR="00392355" w:rsidRPr="00E109E8" w14:paraId="5D5A7898" w14:textId="77777777" w:rsidTr="00710B7C">
        <w:tc>
          <w:tcPr>
            <w:tcW w:w="4815" w:type="dxa"/>
            <w:vAlign w:val="center"/>
          </w:tcPr>
          <w:p w14:paraId="39CCE1E1" w14:textId="77777777" w:rsidR="00392355" w:rsidRPr="00E109E8" w:rsidRDefault="00392355" w:rsidP="00016828">
            <w:pPr>
              <w:jc w:val="both"/>
              <w:rPr>
                <w:rFonts w:ascii="Calibri" w:eastAsia="Calibri" w:hAnsi="Calibri" w:cs="Times New Roman"/>
                <w:sz w:val="24"/>
                <w:szCs w:val="24"/>
              </w:rPr>
            </w:pPr>
            <w:r w:rsidRPr="00E109E8">
              <w:rPr>
                <w:rFonts w:ascii="Calibri" w:eastAsia="Calibri" w:hAnsi="Calibri" w:cs="Calibri"/>
                <w:sz w:val="24"/>
                <w:szCs w:val="24"/>
              </w:rPr>
              <w:t>Broj godišnjih  dolazaka ortopeda</w:t>
            </w:r>
          </w:p>
        </w:tc>
        <w:tc>
          <w:tcPr>
            <w:tcW w:w="2268" w:type="dxa"/>
            <w:vAlign w:val="center"/>
          </w:tcPr>
          <w:p w14:paraId="040251A7" w14:textId="77777777" w:rsidR="00392355" w:rsidRPr="00E109E8" w:rsidRDefault="00392355" w:rsidP="00016828">
            <w:pPr>
              <w:jc w:val="center"/>
              <w:rPr>
                <w:rFonts w:ascii="Calibri" w:eastAsia="Calibri" w:hAnsi="Calibri" w:cs="Times New Roman"/>
                <w:sz w:val="24"/>
                <w:szCs w:val="24"/>
              </w:rPr>
            </w:pPr>
            <w:r w:rsidRPr="00E109E8">
              <w:rPr>
                <w:rFonts w:ascii="Calibri" w:eastAsia="Calibri" w:hAnsi="Calibri" w:cs="Times New Roman"/>
                <w:sz w:val="24"/>
                <w:szCs w:val="24"/>
              </w:rPr>
              <w:t>43</w:t>
            </w:r>
          </w:p>
        </w:tc>
        <w:tc>
          <w:tcPr>
            <w:tcW w:w="2268" w:type="dxa"/>
            <w:vAlign w:val="center"/>
          </w:tcPr>
          <w:p w14:paraId="68033022" w14:textId="77777777" w:rsidR="00392355" w:rsidRPr="00E109E8" w:rsidRDefault="00392355" w:rsidP="00016828">
            <w:pPr>
              <w:jc w:val="center"/>
              <w:rPr>
                <w:rFonts w:ascii="Calibri" w:eastAsia="Calibri" w:hAnsi="Calibri" w:cs="Times New Roman"/>
                <w:sz w:val="24"/>
                <w:szCs w:val="24"/>
              </w:rPr>
            </w:pPr>
            <w:r w:rsidRPr="00E109E8">
              <w:rPr>
                <w:rFonts w:ascii="Calibri" w:eastAsia="Calibri" w:hAnsi="Calibri" w:cs="Times New Roman"/>
                <w:sz w:val="24"/>
                <w:szCs w:val="24"/>
              </w:rPr>
              <w:t>43</w:t>
            </w:r>
          </w:p>
        </w:tc>
      </w:tr>
      <w:tr w:rsidR="00392355" w:rsidRPr="00E109E8" w14:paraId="67E2FD64" w14:textId="77777777" w:rsidTr="00710B7C">
        <w:trPr>
          <w:trHeight w:val="436"/>
        </w:trPr>
        <w:tc>
          <w:tcPr>
            <w:tcW w:w="4815" w:type="dxa"/>
            <w:vAlign w:val="center"/>
          </w:tcPr>
          <w:p w14:paraId="72D13CCD" w14:textId="77777777" w:rsidR="00392355" w:rsidRPr="00E109E8" w:rsidRDefault="00392355" w:rsidP="00016828">
            <w:pPr>
              <w:jc w:val="both"/>
              <w:rPr>
                <w:rFonts w:ascii="Calibri" w:eastAsia="Calibri" w:hAnsi="Calibri" w:cs="Calibri"/>
                <w:sz w:val="24"/>
                <w:szCs w:val="24"/>
              </w:rPr>
            </w:pPr>
            <w:r w:rsidRPr="00E109E8">
              <w:rPr>
                <w:rFonts w:ascii="Calibri" w:eastAsia="Calibri" w:hAnsi="Calibri" w:cs="Calibri"/>
                <w:sz w:val="24"/>
                <w:szCs w:val="24"/>
              </w:rPr>
              <w:t>Broj obrađenih pacijenata</w:t>
            </w:r>
            <w:r>
              <w:rPr>
                <w:rFonts w:ascii="Calibri" w:eastAsia="Calibri" w:hAnsi="Calibri" w:cs="Calibri"/>
                <w:sz w:val="24"/>
                <w:szCs w:val="24"/>
              </w:rPr>
              <w:t xml:space="preserve"> kod ortopeda</w:t>
            </w:r>
          </w:p>
          <w:p w14:paraId="60167FA7" w14:textId="77777777" w:rsidR="00392355" w:rsidRPr="00E109E8" w:rsidRDefault="00392355" w:rsidP="00016828">
            <w:pPr>
              <w:jc w:val="both"/>
              <w:rPr>
                <w:rFonts w:ascii="Calibri" w:eastAsia="Calibri" w:hAnsi="Calibri" w:cs="Times New Roman"/>
                <w:sz w:val="24"/>
                <w:szCs w:val="24"/>
              </w:rPr>
            </w:pPr>
          </w:p>
        </w:tc>
        <w:tc>
          <w:tcPr>
            <w:tcW w:w="2268" w:type="dxa"/>
            <w:vAlign w:val="center"/>
          </w:tcPr>
          <w:p w14:paraId="5A2C1B2F"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868</w:t>
            </w:r>
          </w:p>
        </w:tc>
        <w:tc>
          <w:tcPr>
            <w:tcW w:w="2268" w:type="dxa"/>
            <w:vAlign w:val="center"/>
          </w:tcPr>
          <w:p w14:paraId="691BBB07"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868</w:t>
            </w:r>
          </w:p>
        </w:tc>
      </w:tr>
      <w:tr w:rsidR="00392355" w:rsidRPr="00E109E8" w14:paraId="152030C1" w14:textId="77777777" w:rsidTr="00710B7C">
        <w:trPr>
          <w:trHeight w:val="436"/>
        </w:trPr>
        <w:tc>
          <w:tcPr>
            <w:tcW w:w="4815" w:type="dxa"/>
            <w:vAlign w:val="center"/>
          </w:tcPr>
          <w:p w14:paraId="0A1FDD38" w14:textId="77777777" w:rsidR="00392355" w:rsidRPr="00E109E8" w:rsidRDefault="00392355" w:rsidP="00016828">
            <w:pPr>
              <w:jc w:val="both"/>
              <w:rPr>
                <w:rFonts w:ascii="Calibri" w:eastAsia="Calibri" w:hAnsi="Calibri" w:cs="Calibri"/>
                <w:sz w:val="24"/>
                <w:szCs w:val="24"/>
              </w:rPr>
            </w:pPr>
            <w:r>
              <w:rPr>
                <w:rFonts w:ascii="Calibri" w:eastAsia="Calibri" w:hAnsi="Calibri" w:cs="Calibri"/>
                <w:sz w:val="24"/>
                <w:szCs w:val="24"/>
              </w:rPr>
              <w:t>Donacija za Nabavu vozila Hitne medicinske pomoći u Ambulanti HMP Novska</w:t>
            </w:r>
          </w:p>
        </w:tc>
        <w:tc>
          <w:tcPr>
            <w:tcW w:w="2268" w:type="dxa"/>
            <w:vAlign w:val="center"/>
          </w:tcPr>
          <w:p w14:paraId="03765270" w14:textId="77777777" w:rsidR="00392355"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0</w:t>
            </w:r>
          </w:p>
        </w:tc>
        <w:tc>
          <w:tcPr>
            <w:tcW w:w="2268" w:type="dxa"/>
            <w:vAlign w:val="center"/>
          </w:tcPr>
          <w:p w14:paraId="6D4542CA" w14:textId="77777777" w:rsidR="00392355"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1</w:t>
            </w:r>
          </w:p>
        </w:tc>
      </w:tr>
    </w:tbl>
    <w:p w14:paraId="0EFB08D9" w14:textId="77777777" w:rsidR="00392355" w:rsidRDefault="00392355" w:rsidP="00392355">
      <w:pPr>
        <w:spacing w:after="0" w:line="240" w:lineRule="auto"/>
        <w:jc w:val="both"/>
        <w:rPr>
          <w:rFonts w:ascii="Calibri" w:eastAsia="Calibri" w:hAnsi="Calibri" w:cs="Calibri"/>
          <w:kern w:val="0"/>
          <w:sz w:val="24"/>
          <w:szCs w:val="24"/>
          <w14:ligatures w14:val="none"/>
        </w:rPr>
      </w:pPr>
    </w:p>
    <w:p w14:paraId="5AE46ED7" w14:textId="77777777" w:rsidR="00710B7C" w:rsidRDefault="00710B7C" w:rsidP="00392355">
      <w:pPr>
        <w:spacing w:after="0" w:line="240" w:lineRule="auto"/>
        <w:jc w:val="both"/>
        <w:rPr>
          <w:rFonts w:ascii="Calibri" w:eastAsia="Calibri" w:hAnsi="Calibri" w:cs="Calibri"/>
          <w:kern w:val="0"/>
          <w:sz w:val="24"/>
          <w:szCs w:val="24"/>
          <w14:ligatures w14:val="none"/>
        </w:rPr>
      </w:pPr>
    </w:p>
    <w:p w14:paraId="43FF0E89" w14:textId="77777777" w:rsidR="00710B7C" w:rsidRDefault="00710B7C" w:rsidP="00392355">
      <w:pPr>
        <w:spacing w:after="0" w:line="240" w:lineRule="auto"/>
        <w:jc w:val="both"/>
        <w:rPr>
          <w:rFonts w:ascii="Calibri" w:eastAsia="Calibri" w:hAnsi="Calibri" w:cs="Calibri"/>
          <w:kern w:val="0"/>
          <w:sz w:val="24"/>
          <w:szCs w:val="24"/>
          <w14:ligatures w14:val="none"/>
        </w:rPr>
      </w:pPr>
    </w:p>
    <w:p w14:paraId="0FA6B1CD" w14:textId="77777777" w:rsidR="00710B7C" w:rsidRDefault="00710B7C" w:rsidP="00392355">
      <w:pPr>
        <w:spacing w:after="0" w:line="240" w:lineRule="auto"/>
        <w:jc w:val="both"/>
        <w:rPr>
          <w:rFonts w:ascii="Calibri" w:eastAsia="Calibri" w:hAnsi="Calibri" w:cs="Calibri"/>
          <w:kern w:val="0"/>
          <w:sz w:val="24"/>
          <w:szCs w:val="24"/>
          <w14:ligatures w14:val="none"/>
        </w:rPr>
      </w:pPr>
    </w:p>
    <w:p w14:paraId="56052CD6" w14:textId="77777777" w:rsidR="00710B7C" w:rsidRDefault="00710B7C" w:rsidP="00392355">
      <w:pPr>
        <w:spacing w:after="0" w:line="240" w:lineRule="auto"/>
        <w:jc w:val="both"/>
        <w:rPr>
          <w:rFonts w:ascii="Calibri" w:eastAsia="Calibri" w:hAnsi="Calibri" w:cs="Calibri"/>
          <w:kern w:val="0"/>
          <w:sz w:val="24"/>
          <w:szCs w:val="24"/>
          <w14:ligatures w14:val="none"/>
        </w:rPr>
      </w:pPr>
    </w:p>
    <w:p w14:paraId="5557EB7F" w14:textId="77777777" w:rsidR="00710B7C" w:rsidRDefault="00710B7C" w:rsidP="00392355">
      <w:pPr>
        <w:spacing w:after="0" w:line="240" w:lineRule="auto"/>
        <w:jc w:val="both"/>
        <w:rPr>
          <w:rFonts w:ascii="Calibri" w:eastAsia="Calibri" w:hAnsi="Calibri" w:cs="Calibri"/>
          <w:kern w:val="0"/>
          <w:sz w:val="24"/>
          <w:szCs w:val="24"/>
          <w14:ligatures w14:val="none"/>
        </w:rPr>
      </w:pPr>
    </w:p>
    <w:p w14:paraId="740F01D2" w14:textId="77777777" w:rsidR="00710B7C" w:rsidRDefault="00710B7C" w:rsidP="00392355">
      <w:pPr>
        <w:spacing w:after="0" w:line="240" w:lineRule="auto"/>
        <w:jc w:val="both"/>
        <w:rPr>
          <w:rFonts w:ascii="Calibri" w:eastAsia="Calibri" w:hAnsi="Calibri" w:cs="Calibri"/>
          <w:kern w:val="0"/>
          <w:sz w:val="24"/>
          <w:szCs w:val="24"/>
          <w14:ligatures w14:val="none"/>
        </w:rPr>
      </w:pPr>
    </w:p>
    <w:p w14:paraId="05DB7D1D" w14:textId="77777777" w:rsidR="00710B7C" w:rsidRDefault="00710B7C" w:rsidP="00392355">
      <w:pPr>
        <w:spacing w:after="0" w:line="240" w:lineRule="auto"/>
        <w:jc w:val="both"/>
        <w:rPr>
          <w:rFonts w:ascii="Calibri" w:eastAsia="Calibri" w:hAnsi="Calibri" w:cs="Calibri"/>
          <w:kern w:val="0"/>
          <w:sz w:val="24"/>
          <w:szCs w:val="24"/>
          <w14:ligatures w14:val="none"/>
        </w:rPr>
      </w:pPr>
    </w:p>
    <w:p w14:paraId="60B8B958" w14:textId="77777777" w:rsidR="00710B7C" w:rsidRDefault="00710B7C" w:rsidP="00392355">
      <w:pPr>
        <w:spacing w:after="0" w:line="240" w:lineRule="auto"/>
        <w:jc w:val="both"/>
        <w:rPr>
          <w:rFonts w:ascii="Calibri" w:eastAsia="Calibri" w:hAnsi="Calibri" w:cs="Calibri"/>
          <w:kern w:val="0"/>
          <w:sz w:val="24"/>
          <w:szCs w:val="24"/>
          <w14:ligatures w14:val="none"/>
        </w:rPr>
      </w:pPr>
    </w:p>
    <w:p w14:paraId="2D77F020" w14:textId="77777777" w:rsidR="00710B7C" w:rsidRPr="00E109E8" w:rsidRDefault="00710B7C" w:rsidP="00392355">
      <w:pPr>
        <w:spacing w:after="0" w:line="240" w:lineRule="auto"/>
        <w:jc w:val="both"/>
        <w:rPr>
          <w:rFonts w:ascii="Calibri" w:eastAsia="Calibri" w:hAnsi="Calibri" w:cs="Calibri"/>
          <w:kern w:val="0"/>
          <w:sz w:val="24"/>
          <w:szCs w:val="24"/>
          <w14:ligatures w14:val="none"/>
        </w:rPr>
      </w:pPr>
    </w:p>
    <w:p w14:paraId="4F8F312A" w14:textId="77777777" w:rsidR="00392355" w:rsidRPr="00E67FB9" w:rsidRDefault="00392355" w:rsidP="00392355">
      <w:pPr>
        <w:pStyle w:val="Odlomakpopisa"/>
        <w:numPr>
          <w:ilvl w:val="1"/>
          <w:numId w:val="16"/>
        </w:numPr>
        <w:spacing w:after="0" w:line="240" w:lineRule="auto"/>
        <w:rPr>
          <w:rFonts w:ascii="Calibri" w:eastAsia="Calibri" w:hAnsi="Calibri" w:cs="Calibri"/>
          <w:b/>
          <w:sz w:val="24"/>
          <w:szCs w:val="24"/>
        </w:rPr>
      </w:pPr>
      <w:r w:rsidRPr="00E67FB9">
        <w:rPr>
          <w:rFonts w:ascii="Calibri" w:eastAsia="Calibri" w:hAnsi="Calibri" w:cs="Calibri"/>
          <w:b/>
          <w:sz w:val="24"/>
          <w:szCs w:val="24"/>
        </w:rPr>
        <w:lastRenderedPageBreak/>
        <w:t>Program 1003 RAZVOJ CIVILNOG DRUŠTVA</w:t>
      </w:r>
    </w:p>
    <w:p w14:paraId="01833166" w14:textId="77777777" w:rsidR="00710B7C" w:rsidRDefault="00710B7C" w:rsidP="00710B7C">
      <w:pPr>
        <w:spacing w:after="0" w:line="240" w:lineRule="auto"/>
        <w:rPr>
          <w:rFonts w:ascii="Calibri" w:eastAsia="Calibri" w:hAnsi="Calibri" w:cs="Calibri"/>
          <w:b/>
          <w:sz w:val="24"/>
          <w:szCs w:val="24"/>
        </w:rPr>
      </w:pPr>
    </w:p>
    <w:p w14:paraId="09E34F4E" w14:textId="59014701" w:rsidR="00392355" w:rsidRPr="00E109E8" w:rsidRDefault="00686C22" w:rsidP="00710B7C">
      <w:pPr>
        <w:spacing w:after="0" w:line="240" w:lineRule="auto"/>
        <w:rPr>
          <w:rFonts w:ascii="Calibri" w:eastAsia="Calibri" w:hAnsi="Calibri" w:cs="Calibri"/>
          <w:b/>
          <w:kern w:val="0"/>
          <w:sz w:val="24"/>
          <w:szCs w:val="24"/>
          <w14:ligatures w14:val="none"/>
        </w:rPr>
      </w:pPr>
      <w:r>
        <w:rPr>
          <w:rFonts w:ascii="Calibri" w:eastAsia="Calibri" w:hAnsi="Calibri" w:cs="Calibri"/>
          <w:b/>
          <w:kern w:val="0"/>
          <w:sz w:val="24"/>
          <w:szCs w:val="24"/>
          <w14:ligatures w14:val="none"/>
        </w:rPr>
        <w:t>Pravni</w:t>
      </w:r>
      <w:r w:rsidR="00392355" w:rsidRPr="00E109E8">
        <w:rPr>
          <w:rFonts w:ascii="Calibri" w:eastAsia="Calibri" w:hAnsi="Calibri" w:cs="Calibri"/>
          <w:b/>
          <w:kern w:val="0"/>
          <w:sz w:val="24"/>
          <w:szCs w:val="24"/>
          <w14:ligatures w14:val="none"/>
        </w:rPr>
        <w:t xml:space="preserve"> temelj: </w:t>
      </w:r>
    </w:p>
    <w:p w14:paraId="706612C3"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Zakon o udrugama (NN 74/2014, 70/17 i 98/19); Zakon o Hrvatskom crvenom križu (NN 71/10</w:t>
      </w:r>
      <w:r>
        <w:rPr>
          <w:rFonts w:ascii="Calibri" w:eastAsia="Calibri" w:hAnsi="Calibri" w:cs="Calibri"/>
          <w:kern w:val="0"/>
          <w:sz w:val="24"/>
          <w:szCs w:val="24"/>
          <w14:ligatures w14:val="none"/>
        </w:rPr>
        <w:t xml:space="preserve"> i 136/20</w:t>
      </w:r>
      <w:r w:rsidRPr="00E109E8">
        <w:rPr>
          <w:rFonts w:ascii="Calibri" w:eastAsia="Calibri" w:hAnsi="Calibri" w:cs="Calibri"/>
          <w:kern w:val="0"/>
          <w:sz w:val="24"/>
          <w:szCs w:val="24"/>
          <w14:ligatures w14:val="none"/>
        </w:rPr>
        <w:t>), Zakon o tehničkoj kulturi (NN 76/94, 11/94 i 38/09), Program javnih potreba u tehničkoj kulturi na području Grada Novske za 202</w:t>
      </w:r>
      <w:r>
        <w:rPr>
          <w:rFonts w:ascii="Calibri" w:eastAsia="Calibri" w:hAnsi="Calibri" w:cs="Calibri"/>
          <w:kern w:val="0"/>
          <w:sz w:val="24"/>
          <w:szCs w:val="24"/>
          <w14:ligatures w14:val="none"/>
        </w:rPr>
        <w:t>5</w:t>
      </w:r>
      <w:r w:rsidRPr="00E109E8">
        <w:rPr>
          <w:rFonts w:ascii="Calibri" w:eastAsia="Calibri" w:hAnsi="Calibri" w:cs="Calibri"/>
          <w:kern w:val="0"/>
          <w:sz w:val="24"/>
          <w:szCs w:val="24"/>
          <w14:ligatures w14:val="none"/>
        </w:rPr>
        <w:t>. godinu, Uredba o kriterijima, mjerilima i postupcima financiranja i ugovaranja programa i projekata od interesa za opće dobro koje provode udruge (NN 26/15 i 37/21), Pravilnik o financiranju programa i projekata od interesa za opće dobro koje provode udruge na području Grada Novske</w:t>
      </w:r>
    </w:p>
    <w:p w14:paraId="35F6572D" w14:textId="77777777" w:rsidR="00710B7C" w:rsidRDefault="00710B7C" w:rsidP="00710B7C">
      <w:pPr>
        <w:spacing w:after="0" w:line="240" w:lineRule="auto"/>
        <w:jc w:val="both"/>
        <w:rPr>
          <w:rFonts w:ascii="Calibri" w:eastAsia="Calibri" w:hAnsi="Calibri" w:cs="Calibri"/>
          <w:kern w:val="0"/>
          <w:sz w:val="24"/>
          <w:szCs w:val="24"/>
          <w14:ligatures w14:val="none"/>
        </w:rPr>
      </w:pPr>
    </w:p>
    <w:p w14:paraId="4729B017" w14:textId="210ACA0F" w:rsidR="00392355" w:rsidRDefault="00392355" w:rsidP="00710B7C">
      <w:pPr>
        <w:spacing w:after="0" w:line="240" w:lineRule="auto"/>
        <w:jc w:val="both"/>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 xml:space="preserve">Cilj programa: </w:t>
      </w:r>
    </w:p>
    <w:p w14:paraId="255542B7" w14:textId="77777777" w:rsidR="00392355" w:rsidRPr="00E109E8" w:rsidRDefault="00392355" w:rsidP="00392355">
      <w:pPr>
        <w:spacing w:after="0" w:line="240" w:lineRule="auto"/>
        <w:ind w:firstLine="708"/>
        <w:jc w:val="both"/>
        <w:rPr>
          <w:rFonts w:ascii="Calibri" w:eastAsia="Calibri" w:hAnsi="Calibri" w:cs="Calibri"/>
          <w:b/>
          <w:kern w:val="0"/>
          <w:sz w:val="24"/>
          <w:szCs w:val="24"/>
          <w:u w:val="single"/>
          <w14:ligatures w14:val="none"/>
        </w:rPr>
      </w:pPr>
      <w:r w:rsidRPr="00E109E8">
        <w:rPr>
          <w:rFonts w:ascii="Calibri" w:eastAsia="Calibri" w:hAnsi="Calibri" w:cs="Calibri"/>
          <w:kern w:val="0"/>
          <w:sz w:val="24"/>
          <w:szCs w:val="24"/>
          <w14:ligatures w14:val="none"/>
        </w:rPr>
        <w:t>Poticanje novljanskih žitelja da kroz pripadnost udrugama i drugim organizacijama civilnog društva aktivno sudjeluju i utječu na razvoj i opću dobrobit zajednice u kojoj žive na način da se udruge i druge organizacije civilnog društva uvažava kao poželjne partnere u području zadovoljenja javnih potreba  Grada Novske te da im se na tom planu povjeri provođenje određenih programa, projekata i aktivnosti ukoliko imaju potrebne kapacitete za njihovo provođenje, i  uz uvažavanje Zakona o udrugama te Uredbu o kriterijima, mjerilima i postupcima financiranja i ugovaranja programa i projekata od interesa za opće dobro koje provode udruge.</w:t>
      </w:r>
    </w:p>
    <w:p w14:paraId="52ED3095" w14:textId="77777777" w:rsidR="00392355" w:rsidRPr="00E109E8" w:rsidRDefault="00392355" w:rsidP="00392355">
      <w:p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Mjere usmjerene razvoju civilnog društva:</w:t>
      </w:r>
    </w:p>
    <w:p w14:paraId="706DB69E" w14:textId="77777777" w:rsidR="00392355" w:rsidRPr="00E109E8" w:rsidRDefault="00392355" w:rsidP="00392355">
      <w:pPr>
        <w:numPr>
          <w:ilvl w:val="0"/>
          <w:numId w:val="3"/>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osnaživanje udruga i drugih organizacija civilnog društva za aktivno sudjelovanje u zadovoljenju javnih potreba u Gradu Novska  dodjelom institucionalnih potpora,</w:t>
      </w:r>
    </w:p>
    <w:p w14:paraId="3C03BA38" w14:textId="77777777" w:rsidR="00392355" w:rsidRPr="00E109E8" w:rsidRDefault="00392355" w:rsidP="00392355">
      <w:pPr>
        <w:numPr>
          <w:ilvl w:val="0"/>
          <w:numId w:val="3"/>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putem Javnog poziva dodijeliti sredstva udrugama i drugim organizacijama civilnog društva za provođenje prihvatljivih programa, projekata i aktivnosti u području djelovanja udruga za djecu i mladež, humanitarnih i zdravstvenih udruga, udruga proisteklih iz Domovinskog rata, udruga iz područja zaštite potrošača  te  ostalih udruga.</w:t>
      </w:r>
    </w:p>
    <w:p w14:paraId="760BC2B1" w14:textId="77777777" w:rsidR="00392355" w:rsidRPr="00E109E8" w:rsidRDefault="00392355" w:rsidP="00392355">
      <w:pPr>
        <w:spacing w:after="0" w:line="240" w:lineRule="auto"/>
        <w:jc w:val="both"/>
        <w:rPr>
          <w:rFonts w:ascii="Calibri" w:eastAsia="Calibri" w:hAnsi="Calibri" w:cs="Calibri"/>
          <w:kern w:val="0"/>
          <w:sz w:val="24"/>
          <w:szCs w:val="24"/>
          <w14:ligatures w14:val="none"/>
        </w:rPr>
      </w:pPr>
    </w:p>
    <w:p w14:paraId="3C390406" w14:textId="77777777" w:rsidR="00392355" w:rsidRPr="00E109E8" w:rsidRDefault="00392355" w:rsidP="00392355">
      <w:pPr>
        <w:tabs>
          <w:tab w:val="left" w:pos="1695"/>
        </w:tabs>
        <w:spacing w:after="0" w:line="240" w:lineRule="auto"/>
        <w:jc w:val="both"/>
        <w:rPr>
          <w:rFonts w:ascii="Calibri" w:eastAsia="Calibri" w:hAnsi="Calibri" w:cs="Arial"/>
          <w:b/>
          <w:bCs/>
          <w:kern w:val="0"/>
          <w:sz w:val="24"/>
          <w:szCs w:val="24"/>
          <w14:ligatures w14:val="none"/>
        </w:rPr>
      </w:pPr>
      <w:r w:rsidRPr="00E109E8">
        <w:rPr>
          <w:rFonts w:ascii="Calibri" w:eastAsia="Calibri" w:hAnsi="Calibri" w:cs="Arial"/>
          <w:b/>
          <w:bCs/>
          <w:kern w:val="0"/>
          <w:sz w:val="24"/>
          <w:szCs w:val="24"/>
          <w14:ligatures w14:val="none"/>
        </w:rPr>
        <w:t>Pokazatelji uspješnosti:</w:t>
      </w:r>
    </w:p>
    <w:p w14:paraId="725C409B" w14:textId="77777777" w:rsidR="00392355" w:rsidRPr="00E109E8" w:rsidRDefault="00392355" w:rsidP="00392355">
      <w:pPr>
        <w:tabs>
          <w:tab w:val="left" w:pos="1695"/>
        </w:tabs>
        <w:spacing w:after="0" w:line="240" w:lineRule="auto"/>
        <w:jc w:val="both"/>
        <w:rPr>
          <w:rFonts w:ascii="Calibri" w:eastAsia="Calibri" w:hAnsi="Calibri" w:cs="Arial"/>
          <w:kern w:val="0"/>
          <w:sz w:val="24"/>
          <w:szCs w:val="24"/>
          <w14:ligatures w14:val="none"/>
        </w:rPr>
      </w:pPr>
    </w:p>
    <w:tbl>
      <w:tblPr>
        <w:tblStyle w:val="Reetkatablice"/>
        <w:tblW w:w="9351" w:type="dxa"/>
        <w:tblLook w:val="04A0" w:firstRow="1" w:lastRow="0" w:firstColumn="1" w:lastColumn="0" w:noHBand="0" w:noVBand="1"/>
      </w:tblPr>
      <w:tblGrid>
        <w:gridCol w:w="4815"/>
        <w:gridCol w:w="2268"/>
        <w:gridCol w:w="2268"/>
      </w:tblGrid>
      <w:tr w:rsidR="00392355" w:rsidRPr="00E109E8" w14:paraId="47C2F3B4" w14:textId="77777777" w:rsidTr="00710B7C">
        <w:trPr>
          <w:trHeight w:val="615"/>
        </w:trPr>
        <w:tc>
          <w:tcPr>
            <w:tcW w:w="4815" w:type="dxa"/>
            <w:vAlign w:val="center"/>
          </w:tcPr>
          <w:p w14:paraId="58275FC3" w14:textId="77777777" w:rsidR="00392355" w:rsidRPr="00E109E8" w:rsidRDefault="00392355" w:rsidP="00016828">
            <w:pPr>
              <w:rPr>
                <w:rFonts w:ascii="Calibri" w:eastAsia="Calibri" w:hAnsi="Calibri" w:cs="Times New Roman"/>
                <w:b/>
                <w:sz w:val="24"/>
                <w:szCs w:val="24"/>
              </w:rPr>
            </w:pPr>
            <w:r w:rsidRPr="00E109E8">
              <w:rPr>
                <w:rFonts w:ascii="Calibri" w:eastAsia="Calibri" w:hAnsi="Calibri" w:cs="Times New Roman"/>
                <w:b/>
                <w:sz w:val="24"/>
                <w:szCs w:val="24"/>
              </w:rPr>
              <w:t>Pokazatelj</w:t>
            </w:r>
            <w:r>
              <w:rPr>
                <w:rFonts w:ascii="Calibri" w:eastAsia="Calibri" w:hAnsi="Calibri" w:cs="Times New Roman"/>
                <w:b/>
                <w:sz w:val="24"/>
                <w:szCs w:val="24"/>
              </w:rPr>
              <w:t>i</w:t>
            </w:r>
            <w:r w:rsidRPr="00E109E8">
              <w:rPr>
                <w:rFonts w:ascii="Calibri" w:eastAsia="Calibri" w:hAnsi="Calibri" w:cs="Times New Roman"/>
                <w:b/>
                <w:sz w:val="24"/>
                <w:szCs w:val="24"/>
              </w:rPr>
              <w:t xml:space="preserve"> uspješnosti</w:t>
            </w:r>
          </w:p>
        </w:tc>
        <w:tc>
          <w:tcPr>
            <w:tcW w:w="2268" w:type="dxa"/>
            <w:vAlign w:val="center"/>
          </w:tcPr>
          <w:p w14:paraId="79919394" w14:textId="77777777" w:rsidR="00392355" w:rsidRPr="00E109E8" w:rsidRDefault="00392355" w:rsidP="00016828">
            <w:pPr>
              <w:jc w:val="center"/>
              <w:rPr>
                <w:rFonts w:ascii="Calibri" w:eastAsia="Calibri" w:hAnsi="Calibri" w:cs="Times New Roman"/>
                <w:b/>
                <w:sz w:val="24"/>
                <w:szCs w:val="24"/>
              </w:rPr>
            </w:pPr>
            <w:r w:rsidRPr="00E109E8">
              <w:rPr>
                <w:rFonts w:ascii="Calibri" w:eastAsia="Calibri" w:hAnsi="Calibri" w:cs="Times New Roman"/>
                <w:b/>
                <w:sz w:val="24"/>
                <w:szCs w:val="24"/>
              </w:rPr>
              <w:t>Početna vrijednost</w:t>
            </w:r>
          </w:p>
        </w:tc>
        <w:tc>
          <w:tcPr>
            <w:tcW w:w="2268" w:type="dxa"/>
            <w:vAlign w:val="center"/>
          </w:tcPr>
          <w:p w14:paraId="60D78981" w14:textId="77777777" w:rsidR="00392355" w:rsidRPr="00E109E8" w:rsidRDefault="00392355" w:rsidP="00016828">
            <w:pPr>
              <w:jc w:val="center"/>
              <w:rPr>
                <w:rFonts w:ascii="Calibri" w:eastAsia="Calibri" w:hAnsi="Calibri" w:cs="Times New Roman"/>
                <w:b/>
                <w:sz w:val="24"/>
                <w:szCs w:val="24"/>
              </w:rPr>
            </w:pPr>
            <w:r w:rsidRPr="00E109E8">
              <w:rPr>
                <w:rFonts w:ascii="Calibri" w:eastAsia="Calibri" w:hAnsi="Calibri" w:cs="Times New Roman"/>
                <w:b/>
                <w:sz w:val="24"/>
                <w:szCs w:val="24"/>
              </w:rPr>
              <w:t>Ciljana vrijednost</w:t>
            </w:r>
          </w:p>
        </w:tc>
      </w:tr>
      <w:tr w:rsidR="00392355" w:rsidRPr="00E109E8" w14:paraId="570AB0A6" w14:textId="77777777" w:rsidTr="00710B7C">
        <w:tc>
          <w:tcPr>
            <w:tcW w:w="4815" w:type="dxa"/>
            <w:vAlign w:val="center"/>
          </w:tcPr>
          <w:p w14:paraId="1D0C1211" w14:textId="77777777" w:rsidR="00392355" w:rsidRPr="00E109E8" w:rsidRDefault="00392355" w:rsidP="00016828">
            <w:pPr>
              <w:jc w:val="both"/>
              <w:rPr>
                <w:rFonts w:ascii="Calibri" w:eastAsia="Calibri" w:hAnsi="Calibri" w:cs="Times New Roman"/>
                <w:bCs/>
                <w:sz w:val="24"/>
                <w:szCs w:val="24"/>
              </w:rPr>
            </w:pPr>
            <w:r w:rsidRPr="00E109E8">
              <w:rPr>
                <w:rFonts w:ascii="Calibri" w:eastAsia="Calibri" w:hAnsi="Calibri" w:cs="Times New Roman"/>
                <w:bCs/>
                <w:sz w:val="24"/>
                <w:szCs w:val="24"/>
              </w:rPr>
              <w:t>Broj dodijeljenih potpora udrugama djece i mladeži</w:t>
            </w:r>
          </w:p>
        </w:tc>
        <w:tc>
          <w:tcPr>
            <w:tcW w:w="2268" w:type="dxa"/>
            <w:vAlign w:val="center"/>
          </w:tcPr>
          <w:p w14:paraId="731DC933"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9</w:t>
            </w:r>
          </w:p>
        </w:tc>
        <w:tc>
          <w:tcPr>
            <w:tcW w:w="2268" w:type="dxa"/>
            <w:vAlign w:val="center"/>
          </w:tcPr>
          <w:p w14:paraId="58BC9E1D"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9</w:t>
            </w:r>
          </w:p>
        </w:tc>
      </w:tr>
      <w:tr w:rsidR="00392355" w:rsidRPr="00E109E8" w14:paraId="12D9E8A1" w14:textId="77777777" w:rsidTr="00710B7C">
        <w:tc>
          <w:tcPr>
            <w:tcW w:w="4815" w:type="dxa"/>
            <w:vAlign w:val="center"/>
          </w:tcPr>
          <w:p w14:paraId="5027C2A5" w14:textId="77777777" w:rsidR="00392355" w:rsidRPr="00E109E8" w:rsidRDefault="00392355" w:rsidP="00016828">
            <w:pPr>
              <w:jc w:val="both"/>
              <w:rPr>
                <w:rFonts w:ascii="Calibri" w:eastAsia="Calibri" w:hAnsi="Calibri" w:cs="Times New Roman"/>
                <w:bCs/>
                <w:sz w:val="24"/>
                <w:szCs w:val="24"/>
              </w:rPr>
            </w:pPr>
            <w:r w:rsidRPr="00E109E8">
              <w:rPr>
                <w:rFonts w:ascii="Calibri" w:eastAsia="Calibri" w:hAnsi="Calibri" w:cs="Times New Roman"/>
                <w:bCs/>
                <w:sz w:val="24"/>
                <w:szCs w:val="24"/>
              </w:rPr>
              <w:t>Broj dodijeljenih potpora humanitarnim, socijalnim i zdravstvenim udrugama (i CK)</w:t>
            </w:r>
          </w:p>
        </w:tc>
        <w:tc>
          <w:tcPr>
            <w:tcW w:w="2268" w:type="dxa"/>
            <w:vAlign w:val="center"/>
          </w:tcPr>
          <w:p w14:paraId="206314D3"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5</w:t>
            </w:r>
          </w:p>
        </w:tc>
        <w:tc>
          <w:tcPr>
            <w:tcW w:w="2268" w:type="dxa"/>
            <w:vAlign w:val="center"/>
          </w:tcPr>
          <w:p w14:paraId="1422B72D"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5</w:t>
            </w:r>
          </w:p>
        </w:tc>
      </w:tr>
      <w:tr w:rsidR="00392355" w:rsidRPr="00E109E8" w14:paraId="0B386F4D" w14:textId="77777777" w:rsidTr="00710B7C">
        <w:tc>
          <w:tcPr>
            <w:tcW w:w="4815" w:type="dxa"/>
            <w:vAlign w:val="center"/>
          </w:tcPr>
          <w:p w14:paraId="4CBE3391" w14:textId="77777777" w:rsidR="00392355" w:rsidRPr="00E109E8" w:rsidRDefault="00392355" w:rsidP="00016828">
            <w:pPr>
              <w:jc w:val="both"/>
              <w:rPr>
                <w:rFonts w:ascii="Calibri" w:eastAsia="Calibri" w:hAnsi="Calibri" w:cs="Times New Roman"/>
                <w:bCs/>
                <w:sz w:val="24"/>
                <w:szCs w:val="24"/>
              </w:rPr>
            </w:pPr>
            <w:r w:rsidRPr="00E109E8">
              <w:rPr>
                <w:rFonts w:ascii="Calibri" w:eastAsia="Calibri" w:hAnsi="Calibri" w:cs="Times New Roman"/>
                <w:bCs/>
                <w:sz w:val="24"/>
                <w:szCs w:val="24"/>
              </w:rPr>
              <w:t>Broj dodijeljenih potpora udrugama u tehničkoj kulturi</w:t>
            </w:r>
          </w:p>
        </w:tc>
        <w:tc>
          <w:tcPr>
            <w:tcW w:w="2268" w:type="dxa"/>
            <w:vAlign w:val="center"/>
          </w:tcPr>
          <w:p w14:paraId="37CD1BAA" w14:textId="77777777" w:rsidR="00392355" w:rsidRPr="00E109E8" w:rsidRDefault="00392355" w:rsidP="00016828">
            <w:pPr>
              <w:jc w:val="center"/>
              <w:rPr>
                <w:rFonts w:ascii="Calibri" w:eastAsia="Calibri" w:hAnsi="Calibri" w:cs="Times New Roman"/>
                <w:sz w:val="24"/>
                <w:szCs w:val="24"/>
              </w:rPr>
            </w:pPr>
            <w:r w:rsidRPr="00E109E8">
              <w:rPr>
                <w:rFonts w:ascii="Calibri" w:eastAsia="Calibri" w:hAnsi="Calibri" w:cs="Times New Roman"/>
                <w:sz w:val="24"/>
                <w:szCs w:val="24"/>
              </w:rPr>
              <w:t>2</w:t>
            </w:r>
          </w:p>
        </w:tc>
        <w:tc>
          <w:tcPr>
            <w:tcW w:w="2268" w:type="dxa"/>
            <w:vAlign w:val="center"/>
          </w:tcPr>
          <w:p w14:paraId="52AB285E"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2</w:t>
            </w:r>
          </w:p>
        </w:tc>
      </w:tr>
      <w:tr w:rsidR="00392355" w:rsidRPr="00E109E8" w14:paraId="36F37872" w14:textId="77777777" w:rsidTr="00710B7C">
        <w:tc>
          <w:tcPr>
            <w:tcW w:w="4815" w:type="dxa"/>
            <w:vAlign w:val="center"/>
          </w:tcPr>
          <w:p w14:paraId="0F128596" w14:textId="77777777" w:rsidR="00392355" w:rsidRPr="00E109E8" w:rsidRDefault="00392355" w:rsidP="00016828">
            <w:pPr>
              <w:jc w:val="both"/>
              <w:rPr>
                <w:rFonts w:ascii="Calibri" w:eastAsia="Calibri" w:hAnsi="Calibri" w:cs="Times New Roman"/>
                <w:bCs/>
                <w:sz w:val="24"/>
                <w:szCs w:val="24"/>
              </w:rPr>
            </w:pPr>
            <w:r w:rsidRPr="00E109E8">
              <w:rPr>
                <w:rFonts w:ascii="Calibri" w:eastAsia="Calibri" w:hAnsi="Calibri" w:cs="Times New Roman"/>
                <w:bCs/>
                <w:sz w:val="24"/>
                <w:szCs w:val="24"/>
              </w:rPr>
              <w:t>Broj dodijeljenih potpora udrugama iz Domovinskog rata</w:t>
            </w:r>
          </w:p>
        </w:tc>
        <w:tc>
          <w:tcPr>
            <w:tcW w:w="2268" w:type="dxa"/>
            <w:vAlign w:val="center"/>
          </w:tcPr>
          <w:p w14:paraId="549B9033"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10</w:t>
            </w:r>
          </w:p>
        </w:tc>
        <w:tc>
          <w:tcPr>
            <w:tcW w:w="2268" w:type="dxa"/>
            <w:vAlign w:val="center"/>
          </w:tcPr>
          <w:p w14:paraId="6EF7E405" w14:textId="77777777" w:rsidR="00392355" w:rsidRPr="00E109E8" w:rsidRDefault="00392355" w:rsidP="00016828">
            <w:pPr>
              <w:jc w:val="center"/>
              <w:rPr>
                <w:rFonts w:ascii="Calibri" w:eastAsia="Calibri" w:hAnsi="Calibri" w:cs="Times New Roman"/>
                <w:sz w:val="24"/>
                <w:szCs w:val="24"/>
              </w:rPr>
            </w:pPr>
            <w:r w:rsidRPr="00E109E8">
              <w:rPr>
                <w:rFonts w:ascii="Calibri" w:eastAsia="Calibri" w:hAnsi="Calibri" w:cs="Times New Roman"/>
                <w:sz w:val="24"/>
                <w:szCs w:val="24"/>
              </w:rPr>
              <w:t>8</w:t>
            </w:r>
          </w:p>
        </w:tc>
      </w:tr>
      <w:tr w:rsidR="00392355" w:rsidRPr="00E109E8" w14:paraId="74F4E230" w14:textId="77777777" w:rsidTr="00710B7C">
        <w:tc>
          <w:tcPr>
            <w:tcW w:w="4815" w:type="dxa"/>
            <w:vAlign w:val="center"/>
          </w:tcPr>
          <w:p w14:paraId="35608528" w14:textId="77777777" w:rsidR="00392355" w:rsidRPr="00E109E8" w:rsidRDefault="00392355" w:rsidP="00016828">
            <w:pPr>
              <w:jc w:val="both"/>
              <w:rPr>
                <w:rFonts w:ascii="Calibri" w:eastAsia="Calibri" w:hAnsi="Calibri" w:cs="Times New Roman"/>
                <w:bCs/>
                <w:sz w:val="24"/>
                <w:szCs w:val="24"/>
              </w:rPr>
            </w:pPr>
            <w:r w:rsidRPr="00E109E8">
              <w:rPr>
                <w:rFonts w:ascii="Calibri" w:eastAsia="Calibri" w:hAnsi="Calibri" w:cs="Times New Roman"/>
                <w:bCs/>
                <w:sz w:val="24"/>
                <w:szCs w:val="24"/>
              </w:rPr>
              <w:t>Broj dodijeljenih potpora ostalim udrugama</w:t>
            </w:r>
          </w:p>
        </w:tc>
        <w:tc>
          <w:tcPr>
            <w:tcW w:w="2268" w:type="dxa"/>
            <w:vAlign w:val="center"/>
          </w:tcPr>
          <w:p w14:paraId="52E11DE8"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6</w:t>
            </w:r>
          </w:p>
        </w:tc>
        <w:tc>
          <w:tcPr>
            <w:tcW w:w="2268" w:type="dxa"/>
            <w:vAlign w:val="center"/>
          </w:tcPr>
          <w:p w14:paraId="214526F9"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6</w:t>
            </w:r>
          </w:p>
        </w:tc>
      </w:tr>
      <w:tr w:rsidR="00392355" w:rsidRPr="00E109E8" w14:paraId="46AAB4A7" w14:textId="77777777" w:rsidTr="00710B7C">
        <w:tc>
          <w:tcPr>
            <w:tcW w:w="4815" w:type="dxa"/>
            <w:vAlign w:val="center"/>
          </w:tcPr>
          <w:p w14:paraId="7196536E" w14:textId="77777777" w:rsidR="00392355" w:rsidRPr="00E109E8" w:rsidRDefault="00392355" w:rsidP="00016828">
            <w:pPr>
              <w:jc w:val="both"/>
              <w:rPr>
                <w:rFonts w:ascii="Calibri" w:eastAsia="Calibri" w:hAnsi="Calibri" w:cs="Times New Roman"/>
                <w:bCs/>
                <w:sz w:val="24"/>
                <w:szCs w:val="24"/>
              </w:rPr>
            </w:pPr>
            <w:r w:rsidRPr="00E109E8">
              <w:rPr>
                <w:rFonts w:ascii="Calibri" w:eastAsia="Calibri" w:hAnsi="Calibri" w:cs="Times New Roman"/>
                <w:bCs/>
                <w:sz w:val="24"/>
                <w:szCs w:val="24"/>
              </w:rPr>
              <w:t>Broj dodijeljenih  potpora za režijske troškove</w:t>
            </w:r>
          </w:p>
        </w:tc>
        <w:tc>
          <w:tcPr>
            <w:tcW w:w="2268" w:type="dxa"/>
            <w:vAlign w:val="center"/>
          </w:tcPr>
          <w:p w14:paraId="2F0B96E0" w14:textId="77777777" w:rsidR="00392355" w:rsidRPr="00E109E8" w:rsidRDefault="00392355" w:rsidP="00016828">
            <w:pPr>
              <w:jc w:val="center"/>
              <w:rPr>
                <w:rFonts w:ascii="Calibri" w:eastAsia="Calibri" w:hAnsi="Calibri" w:cs="Times New Roman"/>
                <w:sz w:val="24"/>
                <w:szCs w:val="24"/>
              </w:rPr>
            </w:pPr>
            <w:r w:rsidRPr="00E109E8">
              <w:rPr>
                <w:rFonts w:ascii="Calibri" w:eastAsia="Calibri" w:hAnsi="Calibri" w:cs="Times New Roman"/>
                <w:sz w:val="24"/>
                <w:szCs w:val="24"/>
              </w:rPr>
              <w:t>4</w:t>
            </w:r>
          </w:p>
        </w:tc>
        <w:tc>
          <w:tcPr>
            <w:tcW w:w="2268" w:type="dxa"/>
            <w:vAlign w:val="center"/>
          </w:tcPr>
          <w:p w14:paraId="6AA7E936" w14:textId="77777777" w:rsidR="00392355" w:rsidRPr="00E109E8" w:rsidRDefault="00392355" w:rsidP="00016828">
            <w:pPr>
              <w:jc w:val="center"/>
              <w:rPr>
                <w:rFonts w:ascii="Calibri" w:eastAsia="Calibri" w:hAnsi="Calibri" w:cs="Times New Roman"/>
                <w:sz w:val="24"/>
                <w:szCs w:val="24"/>
              </w:rPr>
            </w:pPr>
            <w:r w:rsidRPr="00E109E8">
              <w:rPr>
                <w:rFonts w:ascii="Calibri" w:eastAsia="Calibri" w:hAnsi="Calibri" w:cs="Times New Roman"/>
                <w:sz w:val="24"/>
                <w:szCs w:val="24"/>
              </w:rPr>
              <w:t>4</w:t>
            </w:r>
          </w:p>
        </w:tc>
      </w:tr>
      <w:tr w:rsidR="00392355" w:rsidRPr="00E109E8" w14:paraId="647540EC" w14:textId="77777777" w:rsidTr="00710B7C">
        <w:tc>
          <w:tcPr>
            <w:tcW w:w="4815" w:type="dxa"/>
            <w:vAlign w:val="center"/>
          </w:tcPr>
          <w:p w14:paraId="1DE1440F" w14:textId="77777777" w:rsidR="00392355" w:rsidRPr="00E109E8" w:rsidRDefault="00392355" w:rsidP="00016828">
            <w:pPr>
              <w:jc w:val="both"/>
              <w:rPr>
                <w:rFonts w:ascii="Calibri" w:eastAsia="Calibri" w:hAnsi="Calibri" w:cs="Times New Roman"/>
                <w:bCs/>
                <w:sz w:val="24"/>
                <w:szCs w:val="24"/>
              </w:rPr>
            </w:pPr>
            <w:r w:rsidRPr="00E109E8">
              <w:rPr>
                <w:rFonts w:ascii="Calibri" w:eastAsia="Calibri" w:hAnsi="Calibri" w:cs="Times New Roman"/>
                <w:bCs/>
                <w:sz w:val="24"/>
                <w:szCs w:val="24"/>
              </w:rPr>
              <w:t>Broj dodijeljenih potpora za investicijske projekte vjerskih zajednica</w:t>
            </w:r>
          </w:p>
        </w:tc>
        <w:tc>
          <w:tcPr>
            <w:tcW w:w="2268" w:type="dxa"/>
            <w:vAlign w:val="center"/>
          </w:tcPr>
          <w:p w14:paraId="65FCC1AC"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5</w:t>
            </w:r>
          </w:p>
        </w:tc>
        <w:tc>
          <w:tcPr>
            <w:tcW w:w="2268" w:type="dxa"/>
            <w:vAlign w:val="center"/>
          </w:tcPr>
          <w:p w14:paraId="2C9ED59A"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3</w:t>
            </w:r>
          </w:p>
        </w:tc>
      </w:tr>
      <w:tr w:rsidR="00392355" w:rsidRPr="00E109E8" w14:paraId="2230E7FF" w14:textId="77777777" w:rsidTr="00710B7C">
        <w:tc>
          <w:tcPr>
            <w:tcW w:w="4815" w:type="dxa"/>
            <w:vAlign w:val="center"/>
          </w:tcPr>
          <w:p w14:paraId="01487E9F" w14:textId="77777777" w:rsidR="00392355" w:rsidRPr="00E109E8" w:rsidRDefault="00392355" w:rsidP="00016828">
            <w:pPr>
              <w:jc w:val="both"/>
              <w:rPr>
                <w:rFonts w:ascii="Calibri" w:eastAsia="Calibri" w:hAnsi="Calibri" w:cs="Times New Roman"/>
                <w:bCs/>
                <w:sz w:val="24"/>
                <w:szCs w:val="24"/>
              </w:rPr>
            </w:pPr>
            <w:r w:rsidRPr="00E109E8">
              <w:rPr>
                <w:rFonts w:ascii="Calibri" w:eastAsia="Calibri" w:hAnsi="Calibri" w:cs="Times New Roman"/>
                <w:bCs/>
                <w:sz w:val="24"/>
                <w:szCs w:val="24"/>
              </w:rPr>
              <w:t>Ukupan broj dodijeljenih potpora udrugama</w:t>
            </w:r>
          </w:p>
        </w:tc>
        <w:tc>
          <w:tcPr>
            <w:tcW w:w="2268" w:type="dxa"/>
            <w:vAlign w:val="center"/>
          </w:tcPr>
          <w:p w14:paraId="552E47EB"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41</w:t>
            </w:r>
          </w:p>
        </w:tc>
        <w:tc>
          <w:tcPr>
            <w:tcW w:w="2268" w:type="dxa"/>
            <w:vAlign w:val="center"/>
          </w:tcPr>
          <w:p w14:paraId="6B89D803" w14:textId="77777777" w:rsidR="00392355" w:rsidRPr="00E109E8" w:rsidRDefault="00392355" w:rsidP="00016828">
            <w:pPr>
              <w:jc w:val="center"/>
              <w:rPr>
                <w:rFonts w:ascii="Calibri" w:eastAsia="Calibri" w:hAnsi="Calibri" w:cs="Times New Roman"/>
                <w:sz w:val="24"/>
                <w:szCs w:val="24"/>
              </w:rPr>
            </w:pPr>
            <w:r w:rsidRPr="00E109E8">
              <w:rPr>
                <w:rFonts w:ascii="Calibri" w:eastAsia="Calibri" w:hAnsi="Calibri" w:cs="Times New Roman"/>
                <w:sz w:val="24"/>
                <w:szCs w:val="24"/>
              </w:rPr>
              <w:t>3</w:t>
            </w:r>
            <w:r>
              <w:rPr>
                <w:rFonts w:ascii="Calibri" w:eastAsia="Calibri" w:hAnsi="Calibri" w:cs="Times New Roman"/>
                <w:sz w:val="24"/>
                <w:szCs w:val="24"/>
              </w:rPr>
              <w:t>7</w:t>
            </w:r>
          </w:p>
        </w:tc>
      </w:tr>
    </w:tbl>
    <w:p w14:paraId="4940F3AF" w14:textId="77777777" w:rsidR="00392355" w:rsidRPr="00E109E8" w:rsidRDefault="00392355" w:rsidP="00392355">
      <w:pPr>
        <w:spacing w:after="0" w:line="240" w:lineRule="auto"/>
        <w:jc w:val="both"/>
        <w:rPr>
          <w:rFonts w:ascii="Calibri" w:eastAsia="Calibri" w:hAnsi="Calibri" w:cs="Calibri"/>
          <w:kern w:val="0"/>
          <w:sz w:val="24"/>
          <w:szCs w:val="24"/>
          <w14:ligatures w14:val="none"/>
        </w:rPr>
      </w:pPr>
    </w:p>
    <w:p w14:paraId="5BD15671" w14:textId="77777777" w:rsidR="00392355" w:rsidRDefault="00392355" w:rsidP="00392355">
      <w:pPr>
        <w:spacing w:after="0" w:line="240" w:lineRule="auto"/>
        <w:ind w:firstLine="708"/>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Program obuhvaća sljedeće aktivnosti i projekte:</w:t>
      </w:r>
    </w:p>
    <w:p w14:paraId="08EE0D0A" w14:textId="77777777" w:rsidR="00392355" w:rsidRPr="00E109E8" w:rsidRDefault="00392355" w:rsidP="00392355">
      <w:pPr>
        <w:spacing w:after="0" w:line="240" w:lineRule="auto"/>
        <w:rPr>
          <w:rFonts w:ascii="Calibri" w:eastAsia="Calibri" w:hAnsi="Calibri" w:cs="Calibri"/>
          <w:kern w:val="0"/>
          <w:sz w:val="24"/>
          <w:szCs w:val="24"/>
          <w14:ligatures w14:val="none"/>
        </w:rPr>
      </w:pPr>
    </w:p>
    <w:p w14:paraId="2F76DFE6" w14:textId="77777777" w:rsidR="00392355" w:rsidRDefault="00392355" w:rsidP="00392355">
      <w:pPr>
        <w:spacing w:after="0" w:line="240" w:lineRule="auto"/>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 xml:space="preserve">1.3.1. Kapitalni projekt </w:t>
      </w:r>
      <w:r>
        <w:rPr>
          <w:rFonts w:ascii="Calibri" w:eastAsia="Calibri" w:hAnsi="Calibri" w:cs="Calibri"/>
          <w:b/>
          <w:kern w:val="0"/>
          <w:sz w:val="24"/>
          <w:szCs w:val="24"/>
          <w14:ligatures w14:val="none"/>
        </w:rPr>
        <w:t xml:space="preserve">1003 </w:t>
      </w:r>
      <w:r w:rsidRPr="00E109E8">
        <w:rPr>
          <w:rFonts w:ascii="Calibri" w:eastAsia="Calibri" w:hAnsi="Calibri" w:cs="Calibri"/>
          <w:b/>
          <w:kern w:val="0"/>
          <w:sz w:val="24"/>
          <w:szCs w:val="24"/>
          <w14:ligatures w14:val="none"/>
        </w:rPr>
        <w:t xml:space="preserve">K100001 Investicijski  projekti vjerskih zajednica – </w:t>
      </w:r>
      <w:r>
        <w:rPr>
          <w:rFonts w:ascii="Calibri" w:eastAsia="Calibri" w:hAnsi="Calibri" w:cs="Calibri"/>
          <w:b/>
          <w:kern w:val="0"/>
          <w:sz w:val="24"/>
          <w:szCs w:val="24"/>
          <w14:ligatures w14:val="none"/>
        </w:rPr>
        <w:t>7</w:t>
      </w:r>
      <w:r w:rsidRPr="00E109E8">
        <w:rPr>
          <w:rFonts w:ascii="Calibri" w:eastAsia="Calibri" w:hAnsi="Calibri" w:cs="Calibri"/>
          <w:b/>
          <w:kern w:val="0"/>
          <w:sz w:val="24"/>
          <w:szCs w:val="24"/>
          <w14:ligatures w14:val="none"/>
        </w:rPr>
        <w:t>0.000,00 eura</w:t>
      </w:r>
    </w:p>
    <w:p w14:paraId="7E7834EC" w14:textId="77777777" w:rsidR="00392355" w:rsidRPr="00E109E8" w:rsidRDefault="00392355" w:rsidP="00392355">
      <w:pPr>
        <w:spacing w:after="0" w:line="240" w:lineRule="auto"/>
        <w:rPr>
          <w:rFonts w:ascii="Calibri" w:eastAsia="Calibri" w:hAnsi="Calibri" w:cs="Calibri"/>
          <w:b/>
          <w:kern w:val="0"/>
          <w:sz w:val="24"/>
          <w:szCs w:val="24"/>
          <w14:ligatures w14:val="none"/>
        </w:rPr>
      </w:pPr>
    </w:p>
    <w:p w14:paraId="64932EAE"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Kapitalni projekt </w:t>
      </w:r>
      <w:r>
        <w:rPr>
          <w:rFonts w:ascii="Calibri" w:eastAsia="Calibri" w:hAnsi="Calibri" w:cs="Calibri"/>
          <w:kern w:val="0"/>
          <w:sz w:val="24"/>
          <w:szCs w:val="24"/>
          <w14:ligatures w14:val="none"/>
        </w:rPr>
        <w:t xml:space="preserve">1003 </w:t>
      </w:r>
      <w:r w:rsidRPr="00E109E8">
        <w:rPr>
          <w:rFonts w:ascii="Calibri" w:eastAsia="Calibri" w:hAnsi="Calibri" w:cs="Calibri"/>
          <w:kern w:val="0"/>
          <w:sz w:val="24"/>
          <w:szCs w:val="24"/>
          <w14:ligatures w14:val="none"/>
        </w:rPr>
        <w:t xml:space="preserve">K100001 </w:t>
      </w:r>
      <w:r w:rsidRPr="00A2688E">
        <w:rPr>
          <w:rFonts w:ascii="Calibri" w:eastAsia="Calibri" w:hAnsi="Calibri" w:cs="Calibri"/>
          <w:i/>
          <w:iCs/>
          <w:kern w:val="0"/>
          <w:sz w:val="24"/>
          <w:szCs w:val="24"/>
          <w14:ligatures w14:val="none"/>
        </w:rPr>
        <w:t>Investicijski projekti vjerskih zajednica</w:t>
      </w:r>
      <w:r>
        <w:rPr>
          <w:rFonts w:ascii="Calibri" w:eastAsia="Calibri" w:hAnsi="Calibri" w:cs="Calibri"/>
          <w:kern w:val="0"/>
          <w:sz w:val="24"/>
          <w:szCs w:val="24"/>
          <w14:ligatures w14:val="none"/>
        </w:rPr>
        <w:t xml:space="preserve"> </w:t>
      </w:r>
      <w:r w:rsidRPr="00E109E8">
        <w:rPr>
          <w:rFonts w:ascii="Calibri" w:eastAsia="Calibri" w:hAnsi="Calibri" w:cs="Calibri"/>
          <w:kern w:val="0"/>
          <w:sz w:val="24"/>
          <w:szCs w:val="24"/>
          <w14:ligatures w14:val="none"/>
        </w:rPr>
        <w:t>obuhvaća sredstva koja će se na području Grada Novske dodijeliti</w:t>
      </w:r>
      <w:r>
        <w:rPr>
          <w:rFonts w:ascii="Calibri" w:eastAsia="Calibri" w:hAnsi="Calibri" w:cs="Calibri"/>
          <w:kern w:val="0"/>
          <w:sz w:val="24"/>
          <w:szCs w:val="24"/>
          <w14:ligatures w14:val="none"/>
        </w:rPr>
        <w:t xml:space="preserve"> vjerskim zajednicama </w:t>
      </w:r>
      <w:r w:rsidRPr="00E109E8">
        <w:rPr>
          <w:rFonts w:ascii="Calibri" w:eastAsia="Calibri" w:hAnsi="Calibri" w:cs="Calibri"/>
          <w:kern w:val="0"/>
          <w:sz w:val="24"/>
          <w:szCs w:val="24"/>
          <w14:ligatures w14:val="none"/>
        </w:rPr>
        <w:t>za predlaganje projekata obnove, dovršetka izgradnje te opremanja sakralnih i drugih vjerskih objekata na području Grada Novske.</w:t>
      </w:r>
    </w:p>
    <w:p w14:paraId="7D72A73E" w14:textId="77777777" w:rsidR="00392355" w:rsidRPr="00E109E8" w:rsidRDefault="00392355" w:rsidP="00392355">
      <w:pPr>
        <w:spacing w:after="0" w:line="240" w:lineRule="auto"/>
        <w:jc w:val="both"/>
        <w:rPr>
          <w:rFonts w:ascii="Calibri" w:eastAsia="Calibri" w:hAnsi="Calibri" w:cs="Calibri"/>
          <w:kern w:val="0"/>
          <w:sz w:val="24"/>
          <w:szCs w:val="24"/>
          <w14:ligatures w14:val="none"/>
        </w:rPr>
      </w:pPr>
    </w:p>
    <w:p w14:paraId="3286F427" w14:textId="77777777" w:rsidR="00392355" w:rsidRDefault="00392355" w:rsidP="00392355">
      <w:pPr>
        <w:spacing w:after="0" w:line="240" w:lineRule="auto"/>
        <w:rPr>
          <w:rFonts w:ascii="Calibri" w:eastAsia="Calibri" w:hAnsi="Calibri" w:cs="Calibri"/>
          <w:b/>
          <w:color w:val="000000" w:themeColor="text1"/>
          <w:kern w:val="0"/>
          <w:sz w:val="24"/>
          <w:szCs w:val="24"/>
          <w14:ligatures w14:val="none"/>
        </w:rPr>
      </w:pPr>
      <w:r w:rsidRPr="00A2688E">
        <w:rPr>
          <w:rFonts w:ascii="Calibri" w:eastAsia="Calibri" w:hAnsi="Calibri" w:cs="Calibri"/>
          <w:b/>
          <w:color w:val="000000" w:themeColor="text1"/>
          <w:kern w:val="0"/>
          <w:sz w:val="24"/>
          <w:szCs w:val="24"/>
          <w14:ligatures w14:val="none"/>
        </w:rPr>
        <w:t>1.3.</w:t>
      </w:r>
      <w:r>
        <w:rPr>
          <w:rFonts w:ascii="Calibri" w:eastAsia="Calibri" w:hAnsi="Calibri" w:cs="Calibri"/>
          <w:b/>
          <w:color w:val="000000" w:themeColor="text1"/>
          <w:kern w:val="0"/>
          <w:sz w:val="24"/>
          <w:szCs w:val="24"/>
          <w14:ligatures w14:val="none"/>
        </w:rPr>
        <w:t>2</w:t>
      </w:r>
      <w:r w:rsidRPr="00A2688E">
        <w:rPr>
          <w:rFonts w:ascii="Calibri" w:eastAsia="Calibri" w:hAnsi="Calibri" w:cs="Calibri"/>
          <w:b/>
          <w:color w:val="000000" w:themeColor="text1"/>
          <w:kern w:val="0"/>
          <w:sz w:val="24"/>
          <w:szCs w:val="24"/>
          <w14:ligatures w14:val="none"/>
        </w:rPr>
        <w:t>. Tekući projekt  100003 T100001 – Udruge  djece i mladeži – 20.000,00 eura</w:t>
      </w:r>
    </w:p>
    <w:p w14:paraId="7E51551B" w14:textId="77777777" w:rsidR="00392355" w:rsidRPr="00A2688E" w:rsidRDefault="00392355" w:rsidP="00392355">
      <w:pPr>
        <w:spacing w:after="0" w:line="240" w:lineRule="auto"/>
        <w:rPr>
          <w:rFonts w:ascii="Calibri" w:eastAsia="Calibri" w:hAnsi="Calibri" w:cs="Calibri"/>
          <w:b/>
          <w:color w:val="000000" w:themeColor="text1"/>
          <w:kern w:val="0"/>
          <w:sz w:val="24"/>
          <w:szCs w:val="24"/>
          <w14:ligatures w14:val="none"/>
        </w:rPr>
      </w:pPr>
    </w:p>
    <w:p w14:paraId="113ADDF4"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Tekući projekt obuhvaća sredstva koja će se Javnim pozivom, sukladno Uredbi o kriterijima, mjerilima i postupcima financiranja i ugovaranja programa i projekata od interesa za opće dobro koje provode udruge te sukladno Pravilniku o financiranju programa i projekata od interesa za opće dobro koje provode udruge na području Grada Novske dodijeliti udrugama i drugim organizacijama civilnog društva za sufinanciranje projekata i aktivnosti usmjerenih prema djeci i mladeži na način da djeca i mladi korisno provode svoje slobodno vrijeme, da stječu potrebna i posebna znanja i vještine, da razvijaju vlastitu kreativnost i natjecateljski duh, da se povezuju s djecom i mladima izvan vlastite zajednice te da stječu pozitivne navike u svakom smislu. Projekti i aktivnosti mogu biti iz područja obrazovanja, kulture, sporta, zabave i drugih djelatnosti.</w:t>
      </w:r>
    </w:p>
    <w:p w14:paraId="1A6197E9"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p>
    <w:p w14:paraId="2D0D76F3" w14:textId="77777777" w:rsidR="00392355" w:rsidRDefault="00392355" w:rsidP="00392355">
      <w:pPr>
        <w:spacing w:after="0" w:line="240" w:lineRule="auto"/>
        <w:jc w:val="both"/>
        <w:rPr>
          <w:rFonts w:ascii="Calibri" w:eastAsia="Calibri" w:hAnsi="Calibri" w:cs="Calibri"/>
          <w:b/>
          <w:color w:val="000000" w:themeColor="text1"/>
          <w:kern w:val="0"/>
          <w:sz w:val="24"/>
          <w:szCs w:val="24"/>
          <w14:ligatures w14:val="none"/>
        </w:rPr>
      </w:pPr>
      <w:r w:rsidRPr="00A2688E">
        <w:rPr>
          <w:rFonts w:ascii="Calibri" w:eastAsia="Calibri" w:hAnsi="Calibri" w:cs="Calibri"/>
          <w:b/>
          <w:color w:val="000000" w:themeColor="text1"/>
          <w:kern w:val="0"/>
          <w:sz w:val="24"/>
          <w:szCs w:val="24"/>
          <w14:ligatures w14:val="none"/>
        </w:rPr>
        <w:t>1.3.</w:t>
      </w:r>
      <w:r>
        <w:rPr>
          <w:rFonts w:ascii="Calibri" w:eastAsia="Calibri" w:hAnsi="Calibri" w:cs="Calibri"/>
          <w:b/>
          <w:color w:val="000000" w:themeColor="text1"/>
          <w:kern w:val="0"/>
          <w:sz w:val="24"/>
          <w:szCs w:val="24"/>
          <w14:ligatures w14:val="none"/>
        </w:rPr>
        <w:t>3</w:t>
      </w:r>
      <w:r w:rsidRPr="00A2688E">
        <w:rPr>
          <w:rFonts w:ascii="Calibri" w:eastAsia="Calibri" w:hAnsi="Calibri" w:cs="Calibri"/>
          <w:b/>
          <w:color w:val="000000" w:themeColor="text1"/>
          <w:kern w:val="0"/>
          <w:sz w:val="24"/>
          <w:szCs w:val="24"/>
          <w14:ligatures w14:val="none"/>
        </w:rPr>
        <w:t>. Tekući projekt 1003 T100002 – Humanitarne i zdravstvene udruge – 4.500,00 eura</w:t>
      </w:r>
    </w:p>
    <w:p w14:paraId="78990FAE" w14:textId="77777777" w:rsidR="00392355" w:rsidRPr="00A2688E" w:rsidRDefault="00392355" w:rsidP="00392355">
      <w:pPr>
        <w:spacing w:after="0" w:line="240" w:lineRule="auto"/>
        <w:jc w:val="both"/>
        <w:rPr>
          <w:rFonts w:ascii="Calibri" w:eastAsia="Calibri" w:hAnsi="Calibri" w:cs="Calibri"/>
          <w:b/>
          <w:color w:val="000000" w:themeColor="text1"/>
          <w:kern w:val="0"/>
          <w:sz w:val="24"/>
          <w:szCs w:val="24"/>
          <w14:ligatures w14:val="none"/>
        </w:rPr>
      </w:pPr>
    </w:p>
    <w:p w14:paraId="22FB8A63" w14:textId="77777777" w:rsidR="00392355" w:rsidRPr="00E109E8" w:rsidRDefault="00392355" w:rsidP="00392355">
      <w:pPr>
        <w:spacing w:after="0" w:line="240" w:lineRule="auto"/>
        <w:ind w:firstLine="360"/>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Tekući projekt obuhvaća sredstva koja će se Javnim pozivom, sukladno Uredbi o kriterijima, mjerilima i postupcima financiranja i ugovaranja programa i projekata od interesa za opće dobro koje provode udruge te sukladno Pravilniku  o financiranju programa i projekata od interesa za opće dobro koje provode udruge na području Grada Novske dodijeliti udrugama i drugim organizacijama civilnog društva za sufinanciranje projekata i aktivnosti usmjerenih na humanitarno i zdravstveno područje.  Sufinancirat će se projekti i aktivnosti:</w:t>
      </w:r>
    </w:p>
    <w:p w14:paraId="26F8BB54" w14:textId="77777777" w:rsidR="00392355" w:rsidRPr="00E109E8" w:rsidRDefault="00392355" w:rsidP="00392355">
      <w:pPr>
        <w:numPr>
          <w:ilvl w:val="0"/>
          <w:numId w:val="3"/>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pružanja usluga osobama s invaliditetom u vidu zaštite njihovih prava, organizacije njihovih zajedničkih aktivnosti i podizanja razine njihove integracije u društvo u svakom smislu,</w:t>
      </w:r>
    </w:p>
    <w:p w14:paraId="2F37444F" w14:textId="77777777" w:rsidR="00392355" w:rsidRPr="00E109E8" w:rsidRDefault="00392355" w:rsidP="00392355">
      <w:pPr>
        <w:numPr>
          <w:ilvl w:val="0"/>
          <w:numId w:val="3"/>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usmjereni suzbijanju ovisnosti od alkohola i droga i/ili suzbijanju recidiva ovisnosti kod liječenih ovisnika od alkohola i droga provođenjem izvanbolničkih  rehabilitacijskih i resocijalizacijskih  programa u obliku psihosocijalne podrške,</w:t>
      </w:r>
    </w:p>
    <w:p w14:paraId="7644466A" w14:textId="77777777" w:rsidR="00392355" w:rsidRPr="00E109E8" w:rsidRDefault="00392355" w:rsidP="00392355">
      <w:pPr>
        <w:numPr>
          <w:ilvl w:val="0"/>
          <w:numId w:val="3"/>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usmjereni na prevenciju određenih bolesti i/ili organiziranu savjetodavnu pomoć i zaštitu  bolesnika koji boluju od određene bolesti,</w:t>
      </w:r>
    </w:p>
    <w:p w14:paraId="344E47CB" w14:textId="77777777" w:rsidR="00392355" w:rsidRPr="00E109E8" w:rsidRDefault="00392355" w:rsidP="00392355">
      <w:pPr>
        <w:numPr>
          <w:ilvl w:val="0"/>
          <w:numId w:val="3"/>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usmjerenih na zaštitu žrtava  od obiteljskog nasilja,</w:t>
      </w:r>
    </w:p>
    <w:p w14:paraId="3A25172E" w14:textId="77777777" w:rsidR="00392355" w:rsidRPr="00E109E8" w:rsidRDefault="00392355" w:rsidP="00392355">
      <w:pPr>
        <w:numPr>
          <w:ilvl w:val="0"/>
          <w:numId w:val="3"/>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usmjereni na organizaciju zajedničkih aktivnosti i druženja umirovljenika s kulturnim, sportskim, zabavnim, humanitarnim i drugim sadržajima s ciljem aktivnog uključivanja umirovljenika u društveni život i/ili pružanje institucionalne podrške udrugama umirovljenika.</w:t>
      </w:r>
    </w:p>
    <w:p w14:paraId="3BF710C9" w14:textId="77777777" w:rsidR="00392355" w:rsidRDefault="00392355" w:rsidP="00392355">
      <w:pPr>
        <w:spacing w:after="0" w:line="240" w:lineRule="auto"/>
        <w:jc w:val="both"/>
        <w:rPr>
          <w:rFonts w:ascii="Calibri" w:eastAsia="Calibri" w:hAnsi="Calibri" w:cs="Calibri"/>
          <w:kern w:val="0"/>
          <w:sz w:val="24"/>
          <w:szCs w:val="24"/>
          <w14:ligatures w14:val="none"/>
        </w:rPr>
      </w:pPr>
    </w:p>
    <w:p w14:paraId="73D58097" w14:textId="77777777" w:rsidR="00710B7C" w:rsidRDefault="00710B7C" w:rsidP="00392355">
      <w:pPr>
        <w:spacing w:after="0" w:line="240" w:lineRule="auto"/>
        <w:jc w:val="both"/>
        <w:rPr>
          <w:rFonts w:ascii="Calibri" w:eastAsia="Calibri" w:hAnsi="Calibri" w:cs="Calibri"/>
          <w:kern w:val="0"/>
          <w:sz w:val="24"/>
          <w:szCs w:val="24"/>
          <w14:ligatures w14:val="none"/>
        </w:rPr>
      </w:pPr>
    </w:p>
    <w:p w14:paraId="52A65298" w14:textId="77777777" w:rsidR="00710B7C" w:rsidRDefault="00710B7C" w:rsidP="00392355">
      <w:pPr>
        <w:spacing w:after="0" w:line="240" w:lineRule="auto"/>
        <w:jc w:val="both"/>
        <w:rPr>
          <w:rFonts w:ascii="Calibri" w:eastAsia="Calibri" w:hAnsi="Calibri" w:cs="Calibri"/>
          <w:kern w:val="0"/>
          <w:sz w:val="24"/>
          <w:szCs w:val="24"/>
          <w14:ligatures w14:val="none"/>
        </w:rPr>
      </w:pPr>
    </w:p>
    <w:p w14:paraId="1D015BE4" w14:textId="77777777" w:rsidR="00710B7C" w:rsidRPr="00E109E8" w:rsidRDefault="00710B7C" w:rsidP="00392355">
      <w:pPr>
        <w:spacing w:after="0" w:line="240" w:lineRule="auto"/>
        <w:jc w:val="both"/>
        <w:rPr>
          <w:rFonts w:ascii="Calibri" w:eastAsia="Calibri" w:hAnsi="Calibri" w:cs="Calibri"/>
          <w:kern w:val="0"/>
          <w:sz w:val="24"/>
          <w:szCs w:val="24"/>
          <w14:ligatures w14:val="none"/>
        </w:rPr>
      </w:pPr>
    </w:p>
    <w:p w14:paraId="104BB707" w14:textId="77777777" w:rsidR="00392355" w:rsidRDefault="00392355" w:rsidP="00392355">
      <w:pPr>
        <w:spacing w:after="0" w:line="240" w:lineRule="auto"/>
        <w:jc w:val="both"/>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lastRenderedPageBreak/>
        <w:t>1.3.</w:t>
      </w:r>
      <w:r>
        <w:rPr>
          <w:rFonts w:ascii="Calibri" w:eastAsia="Calibri" w:hAnsi="Calibri" w:cs="Calibri"/>
          <w:b/>
          <w:kern w:val="0"/>
          <w:sz w:val="24"/>
          <w:szCs w:val="24"/>
          <w14:ligatures w14:val="none"/>
        </w:rPr>
        <w:t>4</w:t>
      </w:r>
      <w:r w:rsidRPr="00E109E8">
        <w:rPr>
          <w:rFonts w:ascii="Calibri" w:eastAsia="Calibri" w:hAnsi="Calibri" w:cs="Calibri"/>
          <w:b/>
          <w:kern w:val="0"/>
          <w:sz w:val="24"/>
          <w:szCs w:val="24"/>
          <w14:ligatures w14:val="none"/>
        </w:rPr>
        <w:t>. Tekući projekt 1003 T100003 – Udruge u tehničkoj kulturi – 3.000,00 eura</w:t>
      </w:r>
    </w:p>
    <w:p w14:paraId="43B95060" w14:textId="77777777" w:rsidR="00392355" w:rsidRPr="00E109E8" w:rsidRDefault="00392355" w:rsidP="00392355">
      <w:pPr>
        <w:spacing w:after="0" w:line="240" w:lineRule="auto"/>
        <w:jc w:val="both"/>
        <w:rPr>
          <w:rFonts w:ascii="Calibri" w:eastAsia="Calibri" w:hAnsi="Calibri" w:cs="Calibri"/>
          <w:b/>
          <w:kern w:val="0"/>
          <w:sz w:val="24"/>
          <w:szCs w:val="24"/>
          <w14:ligatures w14:val="none"/>
        </w:rPr>
      </w:pPr>
    </w:p>
    <w:p w14:paraId="374D3BA2"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Tekući projekt obuhvaća sredstva za materijalne troškove Gradske zajednice tehničke kulture Novska i sredstva koja će Gradska zajednica tehničke kulture Novska, temeljem prethodno provedenog Javnog poziva za sufinanciranje, sukladno Uredbi o kriterijima, mjerilima i postupcima financiranja i ugovaranja programa i projekata od interesa za opće dobro koje provode udruge te sukladno Pravilniku Gradske zajednice tehničke kulture Novska o financiranju programa i projekata od interesa za opće dobro koje provode udruge tehničke kulture dodijeliti udrugama i drugim organizacijama civilnog društva za sufinanciranje projekata i aktivnosti usmjerenih na razvoj tehničke kulture na području Grada Novske.</w:t>
      </w:r>
    </w:p>
    <w:p w14:paraId="28F577A4" w14:textId="77777777" w:rsidR="00392355" w:rsidRDefault="00392355" w:rsidP="00392355">
      <w:pPr>
        <w:spacing w:after="0" w:line="240" w:lineRule="auto"/>
        <w:ind w:left="-426" w:firstLine="360"/>
        <w:jc w:val="both"/>
        <w:rPr>
          <w:rFonts w:ascii="Calibri" w:eastAsia="Calibri" w:hAnsi="Calibri" w:cs="Calibri"/>
          <w:kern w:val="0"/>
          <w:sz w:val="24"/>
          <w:szCs w:val="24"/>
          <w14:ligatures w14:val="none"/>
        </w:rPr>
      </w:pPr>
      <w:r w:rsidRPr="00A2688E">
        <w:rPr>
          <w:rFonts w:ascii="Calibri" w:eastAsia="Calibri" w:hAnsi="Calibri" w:cs="Calibri"/>
          <w:bCs/>
          <w:kern w:val="0"/>
          <w:sz w:val="24"/>
          <w:szCs w:val="24"/>
          <w14:ligatures w14:val="none"/>
        </w:rPr>
        <w:t>Cilj  projekta</w:t>
      </w:r>
      <w:r w:rsidRPr="00E109E8">
        <w:rPr>
          <w:rFonts w:ascii="Calibri" w:eastAsia="Calibri" w:hAnsi="Calibri" w:cs="Calibri"/>
          <w:kern w:val="0"/>
          <w:sz w:val="24"/>
          <w:szCs w:val="24"/>
          <w14:ligatures w14:val="none"/>
        </w:rPr>
        <w:t>: sufinanciranjem projekata i aktivnosti udruga u tehničkoj kulturi osigurati uvjete</w:t>
      </w:r>
    </w:p>
    <w:p w14:paraId="6BFB947C" w14:textId="77777777" w:rsidR="00392355" w:rsidRPr="00E109E8" w:rsidRDefault="00392355" w:rsidP="00392355">
      <w:pPr>
        <w:spacing w:after="0" w:line="240" w:lineRule="auto"/>
        <w:ind w:left="-426" w:firstLine="360"/>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 za razvoj tehničke kulture i tehničkog stvaralaštva na području Grada Novske, a osobito:</w:t>
      </w:r>
    </w:p>
    <w:p w14:paraId="2D7C44F2" w14:textId="77777777" w:rsidR="00392355" w:rsidRPr="00E109E8" w:rsidRDefault="00392355" w:rsidP="00392355">
      <w:pPr>
        <w:numPr>
          <w:ilvl w:val="0"/>
          <w:numId w:val="3"/>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osiguranjem sredstava za redovan rad udruga u tehničkoj kulturi (sudjelovanje na organiziranim natjecanjima udruga u tehničkoj kulturi s područja Grada Novske te drugim aktivnostima kojima se provode njihove statutarne djelatnosti i ostvaruje cilj razvoja i promocije tehničke kulture na području Grada Novske),</w:t>
      </w:r>
    </w:p>
    <w:p w14:paraId="136DC0F9" w14:textId="77777777" w:rsidR="00392355" w:rsidRPr="00E109E8" w:rsidRDefault="00392355" w:rsidP="00392355">
      <w:pPr>
        <w:numPr>
          <w:ilvl w:val="0"/>
          <w:numId w:val="3"/>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osiguranjem sredstava za nabavu neophodne opreme udrugama u tehničkoj kulturi koja će omogućiti redovni rad udruga koje se bave tehničkom kulturom,</w:t>
      </w:r>
    </w:p>
    <w:p w14:paraId="7490C7C0" w14:textId="77777777" w:rsidR="00392355" w:rsidRPr="00E109E8" w:rsidRDefault="00392355" w:rsidP="00392355">
      <w:pPr>
        <w:numPr>
          <w:ilvl w:val="0"/>
          <w:numId w:val="3"/>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poticanjem novljanske  djece i mladeži na bavljenje tehničkom  kulturom.</w:t>
      </w:r>
    </w:p>
    <w:p w14:paraId="714C12E6" w14:textId="77777777" w:rsidR="00392355" w:rsidRPr="00E109E8" w:rsidRDefault="00392355" w:rsidP="00392355">
      <w:p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 </w:t>
      </w:r>
    </w:p>
    <w:p w14:paraId="0E7DEF07" w14:textId="77777777" w:rsidR="00392355" w:rsidRDefault="00392355" w:rsidP="00392355">
      <w:pPr>
        <w:spacing w:after="0" w:line="240" w:lineRule="auto"/>
        <w:jc w:val="both"/>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1.3.</w:t>
      </w:r>
      <w:r>
        <w:rPr>
          <w:rFonts w:ascii="Calibri" w:eastAsia="Calibri" w:hAnsi="Calibri" w:cs="Calibri"/>
          <w:b/>
          <w:kern w:val="0"/>
          <w:sz w:val="24"/>
          <w:szCs w:val="24"/>
          <w14:ligatures w14:val="none"/>
        </w:rPr>
        <w:t>5</w:t>
      </w:r>
      <w:r w:rsidRPr="00E109E8">
        <w:rPr>
          <w:rFonts w:ascii="Calibri" w:eastAsia="Calibri" w:hAnsi="Calibri" w:cs="Calibri"/>
          <w:b/>
          <w:kern w:val="0"/>
          <w:sz w:val="24"/>
          <w:szCs w:val="24"/>
          <w14:ligatures w14:val="none"/>
        </w:rPr>
        <w:t xml:space="preserve">. Tekući projekt 1003 T100004 – Udruge iz Domovinskog rata – </w:t>
      </w:r>
      <w:r>
        <w:rPr>
          <w:rFonts w:ascii="Calibri" w:eastAsia="Calibri" w:hAnsi="Calibri" w:cs="Calibri"/>
          <w:b/>
          <w:kern w:val="0"/>
          <w:sz w:val="24"/>
          <w:szCs w:val="24"/>
          <w14:ligatures w14:val="none"/>
        </w:rPr>
        <w:t>46</w:t>
      </w:r>
      <w:r w:rsidRPr="00E109E8">
        <w:rPr>
          <w:rFonts w:ascii="Calibri" w:eastAsia="Calibri" w:hAnsi="Calibri" w:cs="Calibri"/>
          <w:b/>
          <w:kern w:val="0"/>
          <w:sz w:val="24"/>
          <w:szCs w:val="24"/>
          <w14:ligatures w14:val="none"/>
        </w:rPr>
        <w:t>.000,00 eura</w:t>
      </w:r>
    </w:p>
    <w:p w14:paraId="1047A18F" w14:textId="77777777" w:rsidR="00392355" w:rsidRPr="00E109E8" w:rsidRDefault="00392355" w:rsidP="00392355">
      <w:pPr>
        <w:spacing w:after="0" w:line="240" w:lineRule="auto"/>
        <w:jc w:val="both"/>
        <w:rPr>
          <w:rFonts w:ascii="Calibri" w:eastAsia="Calibri" w:hAnsi="Calibri" w:cs="Calibri"/>
          <w:b/>
          <w:kern w:val="0"/>
          <w:sz w:val="24"/>
          <w:szCs w:val="24"/>
          <w14:ligatures w14:val="none"/>
        </w:rPr>
      </w:pPr>
    </w:p>
    <w:p w14:paraId="270D9F67"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Tekući projekt obuhvaća sredstva koja će se Javnim pozivom, sukladno Uredbi o kriterijima, mjerilima i postupcima financiranja i ugovaranja programa i projekata od interesa za opće dobro koje provode udruge te sukladno Pravilniku o financiranju programa i projekata od interesa za opće dobro koje provode udruge na području Grada Novske dodijeliti udrugama i drugim organizacijama civilnog društva za sufinanciranje projekata i aktivnosti usmjerenih na područje djelovanja udruga iz Domovinskog rata.</w:t>
      </w:r>
    </w:p>
    <w:p w14:paraId="50A8EB96"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r w:rsidRPr="00D41790">
        <w:rPr>
          <w:rFonts w:ascii="Calibri" w:eastAsia="Calibri" w:hAnsi="Calibri" w:cs="Calibri"/>
          <w:b/>
          <w:kern w:val="0"/>
          <w:sz w:val="24"/>
          <w:szCs w:val="24"/>
          <w14:ligatures w14:val="none"/>
        </w:rPr>
        <w:t>Cilj  projekta</w:t>
      </w:r>
      <w:r w:rsidRPr="00E109E8">
        <w:rPr>
          <w:rFonts w:ascii="Calibri" w:eastAsia="Calibri" w:hAnsi="Calibri" w:cs="Calibri"/>
          <w:kern w:val="0"/>
          <w:sz w:val="24"/>
          <w:szCs w:val="24"/>
          <w14:ligatures w14:val="none"/>
        </w:rPr>
        <w:t xml:space="preserve">: promicanje vrijednosti Domovinskog rata i istine o Domovinskom ratu te briga o zaštiti interesa invalida Domovinskog rata. </w:t>
      </w:r>
    </w:p>
    <w:p w14:paraId="7B62CA08"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Mjere za ostvarenje ciljeva:</w:t>
      </w:r>
    </w:p>
    <w:p w14:paraId="17ED8E5E" w14:textId="77777777" w:rsidR="00392355" w:rsidRPr="00E109E8" w:rsidRDefault="00392355" w:rsidP="00392355">
      <w:pPr>
        <w:numPr>
          <w:ilvl w:val="0"/>
          <w:numId w:val="3"/>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dodjela institucionalne potpore udrugama proisteklim iz Domovinskog rata,</w:t>
      </w:r>
    </w:p>
    <w:p w14:paraId="0F7B7090" w14:textId="77777777" w:rsidR="00392355" w:rsidRPr="00E109E8" w:rsidRDefault="00392355" w:rsidP="00392355">
      <w:pPr>
        <w:numPr>
          <w:ilvl w:val="0"/>
          <w:numId w:val="3"/>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sufinanciranje projekata i aktivnosti udruga iz Domovinskog rata kojima se javno  promiču vrijednosti Domovinskog rata (organiziranje javnih tribina, obilježavanje važnih datuma iz Domovinskog rata, provođenje edukativnih predavanja za djecu osnovnoškolske i srednjoškolske uzrasti i slični projekti i aktivnosti kojima se javno  promiču vrijednosti Domovinskog rata te istina o Domovinskom ratu),</w:t>
      </w:r>
    </w:p>
    <w:p w14:paraId="0D99F193" w14:textId="77777777" w:rsidR="00392355" w:rsidRDefault="00392355" w:rsidP="00392355">
      <w:pPr>
        <w:numPr>
          <w:ilvl w:val="0"/>
          <w:numId w:val="3"/>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osiguranjem sredstava za organizirani odlazak građana Grada Novske na obilježavanje sjećanja na stradanje Grada Vukovara te drugih mjesta u kojima je hrvatski narod pretrpio veća stradanja.  </w:t>
      </w:r>
    </w:p>
    <w:p w14:paraId="1FB68872" w14:textId="77777777" w:rsidR="00710B7C" w:rsidRDefault="00710B7C" w:rsidP="00710B7C">
      <w:pPr>
        <w:spacing w:after="0" w:line="240" w:lineRule="auto"/>
        <w:jc w:val="both"/>
        <w:rPr>
          <w:rFonts w:ascii="Calibri" w:eastAsia="Calibri" w:hAnsi="Calibri" w:cs="Calibri"/>
          <w:kern w:val="0"/>
          <w:sz w:val="24"/>
          <w:szCs w:val="24"/>
          <w14:ligatures w14:val="none"/>
        </w:rPr>
      </w:pPr>
    </w:p>
    <w:p w14:paraId="01554D69" w14:textId="77777777" w:rsidR="00710B7C" w:rsidRDefault="00710B7C" w:rsidP="00710B7C">
      <w:pPr>
        <w:spacing w:after="0" w:line="240" w:lineRule="auto"/>
        <w:jc w:val="both"/>
        <w:rPr>
          <w:rFonts w:ascii="Calibri" w:eastAsia="Calibri" w:hAnsi="Calibri" w:cs="Calibri"/>
          <w:kern w:val="0"/>
          <w:sz w:val="24"/>
          <w:szCs w:val="24"/>
          <w14:ligatures w14:val="none"/>
        </w:rPr>
      </w:pPr>
    </w:p>
    <w:p w14:paraId="24471EA3" w14:textId="77777777" w:rsidR="00710B7C" w:rsidRDefault="00710B7C" w:rsidP="00710B7C">
      <w:pPr>
        <w:spacing w:after="0" w:line="240" w:lineRule="auto"/>
        <w:jc w:val="both"/>
        <w:rPr>
          <w:rFonts w:ascii="Calibri" w:eastAsia="Calibri" w:hAnsi="Calibri" w:cs="Calibri"/>
          <w:kern w:val="0"/>
          <w:sz w:val="24"/>
          <w:szCs w:val="24"/>
          <w14:ligatures w14:val="none"/>
        </w:rPr>
      </w:pPr>
    </w:p>
    <w:p w14:paraId="5CAD9FF3" w14:textId="77777777" w:rsidR="00710B7C" w:rsidRDefault="00710B7C" w:rsidP="00710B7C">
      <w:pPr>
        <w:spacing w:after="0" w:line="240" w:lineRule="auto"/>
        <w:jc w:val="both"/>
        <w:rPr>
          <w:rFonts w:ascii="Calibri" w:eastAsia="Calibri" w:hAnsi="Calibri" w:cs="Calibri"/>
          <w:kern w:val="0"/>
          <w:sz w:val="24"/>
          <w:szCs w:val="24"/>
          <w14:ligatures w14:val="none"/>
        </w:rPr>
      </w:pPr>
    </w:p>
    <w:p w14:paraId="6219C0AB" w14:textId="77777777" w:rsidR="00710B7C" w:rsidRPr="00A2688E" w:rsidRDefault="00710B7C" w:rsidP="00710B7C">
      <w:pPr>
        <w:spacing w:after="0" w:line="240" w:lineRule="auto"/>
        <w:jc w:val="both"/>
        <w:rPr>
          <w:rFonts w:ascii="Calibri" w:eastAsia="Calibri" w:hAnsi="Calibri" w:cs="Calibri"/>
          <w:kern w:val="0"/>
          <w:sz w:val="24"/>
          <w:szCs w:val="24"/>
          <w14:ligatures w14:val="none"/>
        </w:rPr>
      </w:pPr>
    </w:p>
    <w:p w14:paraId="65D53CC9" w14:textId="77777777" w:rsidR="00392355" w:rsidRPr="00E109E8" w:rsidRDefault="00392355" w:rsidP="00392355">
      <w:pPr>
        <w:spacing w:after="0" w:line="240" w:lineRule="auto"/>
        <w:jc w:val="both"/>
        <w:rPr>
          <w:rFonts w:ascii="Calibri" w:eastAsia="Calibri" w:hAnsi="Calibri" w:cs="Calibri"/>
          <w:kern w:val="0"/>
          <w:sz w:val="24"/>
          <w:szCs w:val="24"/>
          <w14:ligatures w14:val="none"/>
        </w:rPr>
      </w:pPr>
    </w:p>
    <w:p w14:paraId="4089E78D" w14:textId="77777777" w:rsidR="00392355" w:rsidRDefault="00392355" w:rsidP="00392355">
      <w:pPr>
        <w:spacing w:after="0" w:line="240" w:lineRule="auto"/>
        <w:jc w:val="both"/>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lastRenderedPageBreak/>
        <w:t>1.3.</w:t>
      </w:r>
      <w:r>
        <w:rPr>
          <w:rFonts w:ascii="Calibri" w:eastAsia="Calibri" w:hAnsi="Calibri" w:cs="Calibri"/>
          <w:b/>
          <w:kern w:val="0"/>
          <w:sz w:val="24"/>
          <w:szCs w:val="24"/>
          <w14:ligatures w14:val="none"/>
        </w:rPr>
        <w:t>6</w:t>
      </w:r>
      <w:r w:rsidRPr="00E109E8">
        <w:rPr>
          <w:rFonts w:ascii="Calibri" w:eastAsia="Calibri" w:hAnsi="Calibri" w:cs="Calibri"/>
          <w:b/>
          <w:kern w:val="0"/>
          <w:sz w:val="24"/>
          <w:szCs w:val="24"/>
          <w14:ligatures w14:val="none"/>
        </w:rPr>
        <w:t>. Tekući projekt 1003 T100005 – Sufinanciranje programa ostalih udruga - 32.800,00 eura</w:t>
      </w:r>
    </w:p>
    <w:p w14:paraId="7ACDF95C" w14:textId="77777777" w:rsidR="00710B7C" w:rsidRDefault="00710B7C" w:rsidP="00710B7C">
      <w:pPr>
        <w:spacing w:after="0" w:line="240" w:lineRule="auto"/>
        <w:jc w:val="both"/>
        <w:rPr>
          <w:rFonts w:ascii="Calibri" w:eastAsia="Calibri" w:hAnsi="Calibri" w:cs="Calibri"/>
          <w:b/>
          <w:kern w:val="0"/>
          <w:sz w:val="24"/>
          <w:szCs w:val="24"/>
          <w14:ligatures w14:val="none"/>
        </w:rPr>
      </w:pPr>
    </w:p>
    <w:p w14:paraId="55D40CFC" w14:textId="110152B1" w:rsidR="00392355" w:rsidRDefault="00392355" w:rsidP="00710B7C">
      <w:p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Tekući projekt obuhvaća:</w:t>
      </w:r>
    </w:p>
    <w:p w14:paraId="430301C7"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p>
    <w:p w14:paraId="65680E26" w14:textId="77777777" w:rsidR="00392355" w:rsidRPr="00E109E8" w:rsidRDefault="00392355" w:rsidP="00392355">
      <w:pPr>
        <w:numPr>
          <w:ilvl w:val="0"/>
          <w:numId w:val="4"/>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sredstva za sufinanciranje režijskih troškova udrugama koje koriste prostore u vlasništvu Grada Novske u iznosu od 20.000,00 eura,</w:t>
      </w:r>
    </w:p>
    <w:p w14:paraId="63F3C65B" w14:textId="77777777" w:rsidR="00392355" w:rsidRPr="00E109E8" w:rsidRDefault="00392355" w:rsidP="00392355">
      <w:pPr>
        <w:numPr>
          <w:ilvl w:val="0"/>
          <w:numId w:val="4"/>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sredstva u iznosu od 8.000,00 eura za sufinanciranje projekata udruga koja će se Javnim pozivom, sukladno Uredbi o kriterijima, mjerilima i postupcima financiranja i ugovaranja programa i projekata od interesa za opće dobro koje provode udruge te sukladno Pravilniku o financiranju programa i projekata od interesa za opće dobro koje provode udruge na području Grada Novske dodijeliti udrugama</w:t>
      </w:r>
      <w:r>
        <w:rPr>
          <w:rFonts w:ascii="Calibri" w:eastAsia="Calibri" w:hAnsi="Calibri" w:cs="Calibri"/>
          <w:kern w:val="0"/>
          <w:sz w:val="24"/>
          <w:szCs w:val="24"/>
          <w14:ligatures w14:val="none"/>
        </w:rPr>
        <w:t xml:space="preserve"> </w:t>
      </w:r>
      <w:r w:rsidRPr="00E109E8">
        <w:rPr>
          <w:rFonts w:ascii="Calibri" w:eastAsia="Calibri" w:hAnsi="Calibri" w:cs="Calibri"/>
          <w:kern w:val="0"/>
          <w:sz w:val="24"/>
          <w:szCs w:val="24"/>
          <w14:ligatures w14:val="none"/>
        </w:rPr>
        <w:t>i drugim organizacijama civilnog društva za sufinanciranje projekata i aktivnosti usmjerenih na područja djelovanja civilnih društava koja nisu posebno grupirana. Na Javni poziv za sufinanciranje projekata i aktivnosti moći će se javiti udruge koje se bave promicanjem gospodarstva ili pojedinih gospodarskih grana, ruralnim razvojem, promicanjem organiziranog djelovanja ženske populacije na život u zajednici,  zaštitom, zbrinjavanjem  ili uzgojem životinja te druge udruge  koje na Javni poziv za sufinanciranje prijave inovativne, kreativne i za zajednicu  korisne programe,</w:t>
      </w:r>
    </w:p>
    <w:p w14:paraId="1A0D893F" w14:textId="77777777" w:rsidR="00392355" w:rsidRPr="00E109E8" w:rsidRDefault="00392355" w:rsidP="00392355">
      <w:pPr>
        <w:numPr>
          <w:ilvl w:val="0"/>
          <w:numId w:val="4"/>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sredstva za tekuće donacije u iznosu od 3.500,00 eura, te sredstva za kapitalne donacije u iznosu od 1.300,00 eura za slučaj potrebe isplate tekuće  donacije udrugama u skladu s člankom 6., stavak 13., alineja 1. i 4. Uredbe o kriterijima, mjerilima i postupcima financiranja i ugovaranja programa i projekata od interesa za opće dobro koje provode udruge te Pravilnika o financiranju programa i projekata od interesa za opće dobro koje provode udruge na području Grada Novske (u opravdanim i iznimnim slučajevima, kada nepredviđeni događaji obvezuju davatelja sredstava da u suradnji  s udrugama žurno djeluje u rokovima u kojima nije moguće provesti javni natječaj ili javni poziv već samo izravnom dodjelom financijskih sredstava te kada se prema mišljenju nadležnog povjerenstva jednokratno dodjeljuju sredstva</w:t>
      </w:r>
      <w:r>
        <w:rPr>
          <w:rFonts w:ascii="Calibri" w:eastAsia="Calibri" w:hAnsi="Calibri" w:cs="Calibri"/>
          <w:kern w:val="0"/>
          <w:sz w:val="24"/>
          <w:szCs w:val="24"/>
          <w14:ligatures w14:val="none"/>
        </w:rPr>
        <w:t xml:space="preserve"> najviše </w:t>
      </w:r>
      <w:r w:rsidRPr="00E109E8">
        <w:rPr>
          <w:rFonts w:ascii="Calibri" w:eastAsia="Calibri" w:hAnsi="Calibri" w:cs="Calibri"/>
          <w:kern w:val="0"/>
          <w:sz w:val="24"/>
          <w:szCs w:val="24"/>
          <w14:ligatures w14:val="none"/>
        </w:rPr>
        <w:t xml:space="preserve"> do 663,61 eura za aktivnost</w:t>
      </w:r>
      <w:r>
        <w:rPr>
          <w:rFonts w:ascii="Calibri" w:eastAsia="Calibri" w:hAnsi="Calibri" w:cs="Calibri"/>
          <w:kern w:val="0"/>
          <w:sz w:val="24"/>
          <w:szCs w:val="24"/>
          <w14:ligatures w14:val="none"/>
        </w:rPr>
        <w:t>i</w:t>
      </w:r>
      <w:r w:rsidRPr="00E109E8">
        <w:rPr>
          <w:rFonts w:ascii="Calibri" w:eastAsia="Calibri" w:hAnsi="Calibri" w:cs="Calibri"/>
          <w:kern w:val="0"/>
          <w:sz w:val="24"/>
          <w:szCs w:val="24"/>
          <w14:ligatures w14:val="none"/>
        </w:rPr>
        <w:t xml:space="preserve"> koje iz opravdanih razloga nisu mogle biti planirane u godišnjem planu udruge, a ukupan iznos tako dodijeljenih sredstava iznosi najviše 5</w:t>
      </w:r>
      <w:r>
        <w:rPr>
          <w:rFonts w:ascii="Calibri" w:eastAsia="Calibri" w:hAnsi="Calibri" w:cs="Calibri"/>
          <w:kern w:val="0"/>
          <w:sz w:val="24"/>
          <w:szCs w:val="24"/>
          <w14:ligatures w14:val="none"/>
        </w:rPr>
        <w:t xml:space="preserve"> </w:t>
      </w:r>
      <w:r w:rsidRPr="00E109E8">
        <w:rPr>
          <w:rFonts w:ascii="Calibri" w:eastAsia="Calibri" w:hAnsi="Calibri" w:cs="Calibri"/>
          <w:kern w:val="0"/>
          <w:sz w:val="24"/>
          <w:szCs w:val="24"/>
          <w14:ligatures w14:val="none"/>
        </w:rPr>
        <w:t>% svih sredstava planiranih u proračunu za financiranje svih programa i projekata udruga).</w:t>
      </w:r>
    </w:p>
    <w:p w14:paraId="1456F6DA" w14:textId="77777777" w:rsidR="00392355" w:rsidRPr="00E109E8" w:rsidRDefault="00392355" w:rsidP="00392355">
      <w:pPr>
        <w:spacing w:after="0" w:line="240" w:lineRule="auto"/>
        <w:jc w:val="both"/>
        <w:rPr>
          <w:rFonts w:ascii="Calibri" w:eastAsia="Calibri" w:hAnsi="Calibri" w:cs="Calibri"/>
          <w:kern w:val="0"/>
          <w:sz w:val="24"/>
          <w:szCs w:val="24"/>
          <w14:ligatures w14:val="none"/>
        </w:rPr>
      </w:pPr>
    </w:p>
    <w:p w14:paraId="6748CF2D" w14:textId="77777777" w:rsidR="00392355" w:rsidRDefault="00392355" w:rsidP="00392355">
      <w:pPr>
        <w:spacing w:after="0" w:line="240" w:lineRule="auto"/>
        <w:jc w:val="both"/>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1.3.</w:t>
      </w:r>
      <w:r>
        <w:rPr>
          <w:rFonts w:ascii="Calibri" w:eastAsia="Calibri" w:hAnsi="Calibri" w:cs="Calibri"/>
          <w:b/>
          <w:kern w:val="0"/>
          <w:sz w:val="24"/>
          <w:szCs w:val="24"/>
          <w14:ligatures w14:val="none"/>
        </w:rPr>
        <w:t>7</w:t>
      </w:r>
      <w:r w:rsidRPr="00E109E8">
        <w:rPr>
          <w:rFonts w:ascii="Calibri" w:eastAsia="Calibri" w:hAnsi="Calibri" w:cs="Calibri"/>
          <w:b/>
          <w:kern w:val="0"/>
          <w:sz w:val="24"/>
          <w:szCs w:val="24"/>
          <w14:ligatures w14:val="none"/>
        </w:rPr>
        <w:t>. Tekući projekt 1003 T100006 – Sufinanciranje rada Gradskog društva Crvenog križa Novska – 50.000,00 eura</w:t>
      </w:r>
    </w:p>
    <w:p w14:paraId="6F40E436" w14:textId="77777777" w:rsidR="00392355" w:rsidRPr="00E109E8" w:rsidRDefault="00392355" w:rsidP="00392355">
      <w:pPr>
        <w:spacing w:after="0" w:line="240" w:lineRule="auto"/>
        <w:jc w:val="both"/>
        <w:rPr>
          <w:rFonts w:ascii="Calibri" w:eastAsia="Calibri" w:hAnsi="Calibri" w:cs="Calibri"/>
          <w:b/>
          <w:color w:val="FF0000"/>
          <w:kern w:val="0"/>
          <w:sz w:val="24"/>
          <w:szCs w:val="24"/>
          <w14:ligatures w14:val="none"/>
        </w:rPr>
      </w:pPr>
    </w:p>
    <w:p w14:paraId="277FD6EB"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Tekući projekt obuhvaća redovni rad Gradskog društva Crvenog križa Novska. Prema Zakonu o Hrvatskom crvenom križu (NN 71/10</w:t>
      </w:r>
      <w:r>
        <w:rPr>
          <w:rFonts w:ascii="Calibri" w:eastAsia="Calibri" w:hAnsi="Calibri" w:cs="Calibri"/>
          <w:kern w:val="0"/>
          <w:sz w:val="24"/>
          <w:szCs w:val="24"/>
          <w14:ligatures w14:val="none"/>
        </w:rPr>
        <w:t xml:space="preserve"> i 136/20</w:t>
      </w:r>
      <w:r w:rsidRPr="00E109E8">
        <w:rPr>
          <w:rFonts w:ascii="Calibri" w:eastAsia="Calibri" w:hAnsi="Calibri" w:cs="Calibri"/>
          <w:kern w:val="0"/>
          <w:sz w:val="24"/>
          <w:szCs w:val="24"/>
          <w14:ligatures w14:val="none"/>
        </w:rPr>
        <w:t xml:space="preserve">) Crveni križ obavlja djelatnost ublažavanja ljudskih patnji, a osobito onih izazvanih oružanim sukobima, velikim prirodnim, ekološkim, tehnološkim i drugim nesrećama, s posljedicama masovnih stradanja i epidemijama, doprinosi unapređenju i zaštiti zdravlja, prevenciji bolesti i podizanju zdravstvene i ekološke kulture građana te potiče i unapređuje solidarnost, promiče volonterstvo i međusobno pomaganje i socijalnu sigurnost građana. Uredbom o kriterijima, mjerilima i postupcima financiranja i ugovaranja programa i projekata od interesa za opće dobro, Crveni križ je posebna organizacija civilnog društva čije je djelovanje i financiranje  propisano posebnim zakonom koji im daje  poseban status u području humanitarnog rada i doprinosa unapređenju i zaštiti zdravlja radi čega su izuzeti od sudjelovanja na javnim </w:t>
      </w:r>
      <w:r w:rsidRPr="00E109E8">
        <w:rPr>
          <w:rFonts w:ascii="Calibri" w:eastAsia="Calibri" w:hAnsi="Calibri" w:cs="Calibri"/>
          <w:kern w:val="0"/>
          <w:sz w:val="24"/>
          <w:szCs w:val="24"/>
          <w14:ligatures w14:val="none"/>
        </w:rPr>
        <w:lastRenderedPageBreak/>
        <w:t xml:space="preserve">natječajima za dodjelu sredstava za financiranje svojih redovnih djelatnosti. Gradsko društvo Crvenog križa Novska u provođenju svojih djelatnosti koristit će odobrena sredstva za financiranje plaća zaposlenika, za materijalne troškove, za provođenje programa </w:t>
      </w:r>
      <w:proofErr w:type="spellStart"/>
      <w:r w:rsidRPr="00E109E8">
        <w:rPr>
          <w:rFonts w:ascii="Calibri" w:eastAsia="Calibri" w:hAnsi="Calibri" w:cs="Calibri"/>
          <w:kern w:val="0"/>
          <w:sz w:val="24"/>
          <w:szCs w:val="24"/>
          <w14:ligatures w14:val="none"/>
        </w:rPr>
        <w:t>logopedske</w:t>
      </w:r>
      <w:proofErr w:type="spellEnd"/>
      <w:r w:rsidRPr="00E109E8">
        <w:rPr>
          <w:rFonts w:ascii="Calibri" w:eastAsia="Calibri" w:hAnsi="Calibri" w:cs="Calibri"/>
          <w:kern w:val="0"/>
          <w:sz w:val="24"/>
          <w:szCs w:val="24"/>
          <w14:ligatures w14:val="none"/>
        </w:rPr>
        <w:t xml:space="preserve"> rehabilitacije te za ostale programe koje će provoditi u skladu sa svojim programom rada i financijskim planom  za 202</w:t>
      </w:r>
      <w:r>
        <w:rPr>
          <w:rFonts w:ascii="Calibri" w:eastAsia="Calibri" w:hAnsi="Calibri" w:cs="Calibri"/>
          <w:kern w:val="0"/>
          <w:sz w:val="24"/>
          <w:szCs w:val="24"/>
          <w14:ligatures w14:val="none"/>
        </w:rPr>
        <w:t>5</w:t>
      </w:r>
      <w:r w:rsidRPr="00E109E8">
        <w:rPr>
          <w:rFonts w:ascii="Calibri" w:eastAsia="Calibri" w:hAnsi="Calibri" w:cs="Calibri"/>
          <w:kern w:val="0"/>
          <w:sz w:val="24"/>
          <w:szCs w:val="24"/>
          <w14:ligatures w14:val="none"/>
        </w:rPr>
        <w:t xml:space="preserve">. godinu. </w:t>
      </w:r>
    </w:p>
    <w:p w14:paraId="6E64AD0A"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Gradsko društvo Crvenog križa Novska provodit će i program podjele „Paketa za bebe“ za koji se u proračunu za 202</w:t>
      </w:r>
      <w:r>
        <w:rPr>
          <w:rFonts w:ascii="Calibri" w:eastAsia="Calibri" w:hAnsi="Calibri" w:cs="Calibri"/>
          <w:kern w:val="0"/>
          <w:sz w:val="24"/>
          <w:szCs w:val="24"/>
          <w14:ligatures w14:val="none"/>
        </w:rPr>
        <w:t>5</w:t>
      </w:r>
      <w:r w:rsidRPr="00E109E8">
        <w:rPr>
          <w:rFonts w:ascii="Calibri" w:eastAsia="Calibri" w:hAnsi="Calibri" w:cs="Calibri"/>
          <w:kern w:val="0"/>
          <w:sz w:val="24"/>
          <w:szCs w:val="24"/>
          <w14:ligatures w14:val="none"/>
        </w:rPr>
        <w:t xml:space="preserve">. godinu osigurana sredstva u programu: </w:t>
      </w:r>
      <w:r w:rsidRPr="008C59B7">
        <w:rPr>
          <w:rFonts w:ascii="Calibri" w:eastAsia="Calibri" w:hAnsi="Calibri" w:cs="Calibri"/>
          <w:i/>
          <w:iCs/>
          <w:kern w:val="0"/>
          <w:sz w:val="24"/>
          <w:szCs w:val="24"/>
          <w14:ligatures w14:val="none"/>
        </w:rPr>
        <w:t>Provedba mjera obiteljske i populacijske politike</w:t>
      </w:r>
      <w:r>
        <w:rPr>
          <w:rFonts w:ascii="Calibri" w:eastAsia="Calibri" w:hAnsi="Calibri" w:cs="Calibri"/>
          <w:kern w:val="0"/>
          <w:sz w:val="24"/>
          <w:szCs w:val="24"/>
          <w14:ligatures w14:val="none"/>
        </w:rPr>
        <w:t>,  u skladu s Odlukom o novčanim i drugim potporama roditeljima za novorođeno dijete na području Grada Novske.</w:t>
      </w:r>
    </w:p>
    <w:p w14:paraId="274F5743"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p>
    <w:p w14:paraId="29D37E48" w14:textId="77777777" w:rsidR="00392355" w:rsidRDefault="00392355" w:rsidP="00392355">
      <w:pPr>
        <w:pStyle w:val="Odlomakpopisa"/>
        <w:numPr>
          <w:ilvl w:val="1"/>
          <w:numId w:val="16"/>
        </w:numPr>
        <w:spacing w:after="0" w:line="240" w:lineRule="auto"/>
        <w:rPr>
          <w:rFonts w:ascii="Calibri" w:eastAsia="Calibri" w:hAnsi="Calibri" w:cs="Calibri"/>
          <w:b/>
          <w:sz w:val="24"/>
          <w:szCs w:val="24"/>
        </w:rPr>
      </w:pPr>
      <w:r w:rsidRPr="00A2688E">
        <w:rPr>
          <w:rFonts w:ascii="Calibri" w:eastAsia="Calibri" w:hAnsi="Calibri" w:cs="Calibri"/>
          <w:b/>
          <w:sz w:val="24"/>
          <w:szCs w:val="24"/>
        </w:rPr>
        <w:t>Program 1004  JAVNE POTREBE U KULTURI</w:t>
      </w:r>
    </w:p>
    <w:p w14:paraId="2E9CF065" w14:textId="77777777" w:rsidR="00710B7C" w:rsidRDefault="00710B7C" w:rsidP="00710B7C">
      <w:pPr>
        <w:spacing w:after="0" w:line="240" w:lineRule="auto"/>
        <w:rPr>
          <w:rFonts w:ascii="Calibri" w:eastAsia="Calibri" w:hAnsi="Calibri" w:cs="Calibri"/>
          <w:b/>
          <w:kern w:val="0"/>
          <w:sz w:val="24"/>
          <w:szCs w:val="24"/>
          <w14:ligatures w14:val="none"/>
        </w:rPr>
      </w:pPr>
    </w:p>
    <w:p w14:paraId="6FCD674D" w14:textId="1878D6D8" w:rsidR="00392355" w:rsidRPr="00E109E8" w:rsidRDefault="00686C22" w:rsidP="00710B7C">
      <w:pPr>
        <w:spacing w:after="0" w:line="240" w:lineRule="auto"/>
        <w:rPr>
          <w:rFonts w:ascii="Calibri" w:eastAsia="Calibri" w:hAnsi="Calibri" w:cs="Calibri"/>
          <w:b/>
          <w:kern w:val="0"/>
          <w:sz w:val="24"/>
          <w:szCs w:val="24"/>
          <w14:ligatures w14:val="none"/>
        </w:rPr>
      </w:pPr>
      <w:r>
        <w:rPr>
          <w:rFonts w:ascii="Calibri" w:eastAsia="Calibri" w:hAnsi="Calibri" w:cs="Calibri"/>
          <w:b/>
          <w:kern w:val="0"/>
          <w:sz w:val="24"/>
          <w:szCs w:val="24"/>
          <w14:ligatures w14:val="none"/>
        </w:rPr>
        <w:t>Pravni</w:t>
      </w:r>
      <w:r w:rsidR="00392355" w:rsidRPr="00E109E8">
        <w:rPr>
          <w:rFonts w:ascii="Calibri" w:eastAsia="Calibri" w:hAnsi="Calibri" w:cs="Calibri"/>
          <w:b/>
          <w:kern w:val="0"/>
          <w:sz w:val="24"/>
          <w:szCs w:val="24"/>
          <w14:ligatures w14:val="none"/>
        </w:rPr>
        <w:t xml:space="preserve"> temelj: </w:t>
      </w:r>
    </w:p>
    <w:p w14:paraId="3600E511"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Zakon o kulturnim vijećima i financiranju javnih potreba u kulturi (NN 83/22), Zakon o zaštiti i očuvanju kulturnih dobara (NN 69/99, 151/03, 100/04, 87/09, 88/10, 61/11, </w:t>
      </w:r>
      <w:hyperlink r:id="rId8" w:history="1">
        <w:r w:rsidRPr="00E109E8">
          <w:rPr>
            <w:rFonts w:ascii="Calibri" w:eastAsia="Times New Roman" w:hAnsi="Calibri" w:cs="Arial"/>
            <w:bCs/>
            <w:kern w:val="0"/>
            <w:sz w:val="24"/>
            <w:szCs w:val="24"/>
            <w:lang w:eastAsia="hr-HR"/>
            <w14:ligatures w14:val="none"/>
          </w:rPr>
          <w:t>25/12</w:t>
        </w:r>
      </w:hyperlink>
      <w:r w:rsidRPr="00E109E8">
        <w:rPr>
          <w:rFonts w:ascii="Calibri" w:eastAsia="Times New Roman" w:hAnsi="Calibri" w:cs="Arial"/>
          <w:kern w:val="0"/>
          <w:sz w:val="24"/>
          <w:szCs w:val="24"/>
          <w:lang w:eastAsia="hr-HR"/>
          <w14:ligatures w14:val="none"/>
        </w:rPr>
        <w:t>, </w:t>
      </w:r>
      <w:hyperlink r:id="rId9" w:history="1">
        <w:r w:rsidRPr="00E109E8">
          <w:rPr>
            <w:rFonts w:ascii="Calibri" w:eastAsia="Times New Roman" w:hAnsi="Calibri" w:cs="Arial"/>
            <w:bCs/>
            <w:kern w:val="0"/>
            <w:sz w:val="24"/>
            <w:szCs w:val="24"/>
            <w:lang w:eastAsia="hr-HR"/>
            <w14:ligatures w14:val="none"/>
          </w:rPr>
          <w:t>136/12</w:t>
        </w:r>
      </w:hyperlink>
      <w:r w:rsidRPr="00E109E8">
        <w:rPr>
          <w:rFonts w:ascii="Calibri" w:eastAsia="Times New Roman" w:hAnsi="Calibri" w:cs="Arial"/>
          <w:kern w:val="0"/>
          <w:sz w:val="24"/>
          <w:szCs w:val="24"/>
          <w:lang w:eastAsia="hr-HR"/>
          <w14:ligatures w14:val="none"/>
        </w:rPr>
        <w:t>, </w:t>
      </w:r>
      <w:hyperlink r:id="rId10" w:history="1">
        <w:r w:rsidRPr="00E109E8">
          <w:rPr>
            <w:rFonts w:ascii="Calibri" w:eastAsia="Times New Roman" w:hAnsi="Calibri" w:cs="Arial"/>
            <w:bCs/>
            <w:kern w:val="0"/>
            <w:sz w:val="24"/>
            <w:szCs w:val="24"/>
            <w:lang w:eastAsia="hr-HR"/>
            <w14:ligatures w14:val="none"/>
          </w:rPr>
          <w:t>157/13</w:t>
        </w:r>
      </w:hyperlink>
      <w:r w:rsidRPr="00E109E8">
        <w:rPr>
          <w:rFonts w:ascii="Calibri" w:eastAsia="Times New Roman" w:hAnsi="Calibri" w:cs="Arial"/>
          <w:kern w:val="0"/>
          <w:sz w:val="24"/>
          <w:szCs w:val="24"/>
          <w:lang w:eastAsia="hr-HR"/>
          <w14:ligatures w14:val="none"/>
        </w:rPr>
        <w:t>, </w:t>
      </w:r>
      <w:hyperlink r:id="rId11" w:history="1">
        <w:r w:rsidRPr="00E109E8">
          <w:rPr>
            <w:rFonts w:ascii="Calibri" w:eastAsia="Times New Roman" w:hAnsi="Calibri" w:cs="Arial"/>
            <w:bCs/>
            <w:kern w:val="0"/>
            <w:sz w:val="24"/>
            <w:szCs w:val="24"/>
            <w:lang w:eastAsia="hr-HR"/>
            <w14:ligatures w14:val="none"/>
          </w:rPr>
          <w:t>152/14</w:t>
        </w:r>
      </w:hyperlink>
      <w:r w:rsidRPr="00E109E8">
        <w:rPr>
          <w:rFonts w:ascii="Calibri" w:eastAsia="Times New Roman" w:hAnsi="Calibri" w:cs="Arial"/>
          <w:kern w:val="0"/>
          <w:sz w:val="24"/>
          <w:szCs w:val="24"/>
          <w:lang w:eastAsia="hr-HR"/>
          <w14:ligatures w14:val="none"/>
        </w:rPr>
        <w:t> , </w:t>
      </w:r>
      <w:hyperlink r:id="rId12" w:history="1">
        <w:r w:rsidRPr="00E109E8">
          <w:rPr>
            <w:rFonts w:ascii="Calibri" w:eastAsia="Times New Roman" w:hAnsi="Calibri" w:cs="Arial"/>
            <w:bCs/>
            <w:kern w:val="0"/>
            <w:sz w:val="24"/>
            <w:szCs w:val="24"/>
            <w:lang w:eastAsia="hr-HR"/>
            <w14:ligatures w14:val="none"/>
          </w:rPr>
          <w:t>98/15</w:t>
        </w:r>
      </w:hyperlink>
      <w:r w:rsidRPr="00E109E8">
        <w:rPr>
          <w:rFonts w:ascii="Calibri" w:eastAsia="Times New Roman" w:hAnsi="Calibri" w:cs="Arial"/>
          <w:kern w:val="0"/>
          <w:sz w:val="24"/>
          <w:szCs w:val="24"/>
          <w:lang w:eastAsia="hr-HR"/>
          <w14:ligatures w14:val="none"/>
        </w:rPr>
        <w:t>, </w:t>
      </w:r>
      <w:hyperlink r:id="rId13" w:tgtFrame="_blank" w:history="1">
        <w:r w:rsidRPr="00E109E8">
          <w:rPr>
            <w:rFonts w:ascii="Calibri" w:eastAsia="Times New Roman" w:hAnsi="Calibri" w:cs="Arial"/>
            <w:bCs/>
            <w:kern w:val="0"/>
            <w:sz w:val="24"/>
            <w:szCs w:val="24"/>
            <w:lang w:eastAsia="hr-HR"/>
            <w14:ligatures w14:val="none"/>
          </w:rPr>
          <w:t>44/17</w:t>
        </w:r>
      </w:hyperlink>
      <w:r>
        <w:rPr>
          <w:rFonts w:ascii="Calibri" w:eastAsia="Times New Roman" w:hAnsi="Calibri" w:cs="Arial"/>
          <w:kern w:val="0"/>
          <w:sz w:val="24"/>
          <w:szCs w:val="24"/>
          <w:lang w:eastAsia="hr-HR"/>
          <w14:ligatures w14:val="none"/>
        </w:rPr>
        <w:t>,</w:t>
      </w:r>
      <w:r w:rsidRPr="00E109E8">
        <w:rPr>
          <w:rFonts w:ascii="Calibri" w:eastAsia="Times New Roman" w:hAnsi="Calibri" w:cs="Arial"/>
          <w:kern w:val="0"/>
          <w:sz w:val="24"/>
          <w:szCs w:val="24"/>
          <w:lang w:eastAsia="hr-HR"/>
          <w14:ligatures w14:val="none"/>
        </w:rPr>
        <w:t> </w:t>
      </w:r>
      <w:hyperlink r:id="rId14" w:tgtFrame="_blank" w:history="1">
        <w:r w:rsidRPr="00E109E8">
          <w:rPr>
            <w:rFonts w:ascii="Calibri" w:eastAsia="Times New Roman" w:hAnsi="Calibri" w:cs="Arial"/>
            <w:bCs/>
            <w:kern w:val="0"/>
            <w:sz w:val="24"/>
            <w:szCs w:val="24"/>
            <w:lang w:eastAsia="hr-HR"/>
            <w14:ligatures w14:val="none"/>
          </w:rPr>
          <w:t>90/18</w:t>
        </w:r>
      </w:hyperlink>
      <w:r>
        <w:rPr>
          <w:rFonts w:ascii="Calibri" w:eastAsia="Times New Roman" w:hAnsi="Calibri" w:cs="Arial"/>
          <w:bCs/>
          <w:kern w:val="0"/>
          <w:sz w:val="24"/>
          <w:szCs w:val="24"/>
          <w:lang w:eastAsia="hr-HR"/>
          <w14:ligatures w14:val="none"/>
        </w:rPr>
        <w:t>, 32/20, 62/20,117/21 i 114/22</w:t>
      </w:r>
      <w:r w:rsidRPr="00E109E8">
        <w:rPr>
          <w:rFonts w:ascii="Calibri" w:eastAsia="Times New Roman" w:hAnsi="Calibri" w:cs="Arial"/>
          <w:kern w:val="0"/>
          <w:sz w:val="24"/>
          <w:szCs w:val="24"/>
          <w:lang w:eastAsia="hr-HR"/>
          <w14:ligatures w14:val="none"/>
        </w:rPr>
        <w:t>)</w:t>
      </w:r>
      <w:r w:rsidRPr="00E109E8">
        <w:rPr>
          <w:rFonts w:ascii="Calibri" w:eastAsia="Calibri" w:hAnsi="Calibri" w:cs="Arial"/>
          <w:kern w:val="0"/>
          <w:sz w:val="24"/>
          <w:szCs w:val="24"/>
          <w14:ligatures w14:val="none"/>
        </w:rPr>
        <w:t xml:space="preserve">  i </w:t>
      </w:r>
      <w:r w:rsidRPr="00E109E8">
        <w:rPr>
          <w:rFonts w:ascii="Calibri" w:eastAsia="Calibri" w:hAnsi="Calibri" w:cs="Calibri"/>
          <w:kern w:val="0"/>
          <w:sz w:val="24"/>
          <w:szCs w:val="24"/>
          <w14:ligatures w14:val="none"/>
        </w:rPr>
        <w:t>Program javnih potreba u kulturi Grada Novske za 202</w:t>
      </w:r>
      <w:r>
        <w:rPr>
          <w:rFonts w:ascii="Calibri" w:eastAsia="Calibri" w:hAnsi="Calibri" w:cs="Calibri"/>
          <w:kern w:val="0"/>
          <w:sz w:val="24"/>
          <w:szCs w:val="24"/>
          <w14:ligatures w14:val="none"/>
        </w:rPr>
        <w:t>5</w:t>
      </w:r>
      <w:r w:rsidRPr="00E109E8">
        <w:rPr>
          <w:rFonts w:ascii="Calibri" w:eastAsia="Calibri" w:hAnsi="Calibri" w:cs="Calibri"/>
          <w:kern w:val="0"/>
          <w:sz w:val="24"/>
          <w:szCs w:val="24"/>
          <w14:ligatures w14:val="none"/>
        </w:rPr>
        <w:t>. godinu.</w:t>
      </w:r>
    </w:p>
    <w:p w14:paraId="5B608CD3"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p>
    <w:p w14:paraId="220757B7" w14:textId="77777777" w:rsidR="00392355" w:rsidRPr="00E109E8" w:rsidRDefault="00392355" w:rsidP="00710B7C">
      <w:pPr>
        <w:spacing w:after="0" w:line="240" w:lineRule="auto"/>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 xml:space="preserve">Ciljevi programa: </w:t>
      </w:r>
    </w:p>
    <w:p w14:paraId="0EBCD1E3" w14:textId="77777777" w:rsidR="00392355" w:rsidRPr="00E109E8" w:rsidRDefault="00392355" w:rsidP="00392355">
      <w:pPr>
        <w:numPr>
          <w:ilvl w:val="0"/>
          <w:numId w:val="9"/>
        </w:numPr>
        <w:spacing w:after="0" w:line="240" w:lineRule="auto"/>
        <w:contextualSpacing/>
        <w:jc w:val="both"/>
        <w:rPr>
          <w:rFonts w:ascii="Calibri" w:eastAsia="Calibri" w:hAnsi="Calibri" w:cs="Calibri"/>
          <w:kern w:val="0"/>
          <w:sz w:val="24"/>
          <w:szCs w:val="24"/>
          <w14:ligatures w14:val="none"/>
        </w:rPr>
      </w:pPr>
      <w:r>
        <w:rPr>
          <w:rFonts w:ascii="Calibri" w:eastAsia="Calibri" w:hAnsi="Calibri" w:cs="Calibri"/>
          <w:kern w:val="0"/>
          <w:sz w:val="24"/>
          <w:szCs w:val="24"/>
          <w14:ligatures w14:val="none"/>
        </w:rPr>
        <w:t>s</w:t>
      </w:r>
      <w:r w:rsidRPr="00E109E8">
        <w:rPr>
          <w:rFonts w:ascii="Calibri" w:eastAsia="Calibri" w:hAnsi="Calibri" w:cs="Calibri"/>
          <w:kern w:val="0"/>
          <w:sz w:val="24"/>
          <w:szCs w:val="24"/>
          <w14:ligatures w14:val="none"/>
        </w:rPr>
        <w:t>krb o ravnomjernom razvoju svih djelatnosti u kulturi sufinanciranjem projekata i aktivnosti  udruga u kulturi, posebno kulturno-umjetničkih društava i drugih udruga u kulturi koje promiču i čuvaju novljansku tradicijsku kulturu, koje svojim djelovanjem edukativno utječu na djecu i mladež te promiču kulturu Grada Novske u najširem smislu</w:t>
      </w:r>
      <w:r>
        <w:rPr>
          <w:rFonts w:ascii="Calibri" w:eastAsia="Calibri" w:hAnsi="Calibri" w:cs="Calibri"/>
          <w:kern w:val="0"/>
          <w:sz w:val="24"/>
          <w:szCs w:val="24"/>
          <w14:ligatures w14:val="none"/>
        </w:rPr>
        <w:t>,</w:t>
      </w:r>
    </w:p>
    <w:p w14:paraId="7CCCB319" w14:textId="77777777" w:rsidR="00392355" w:rsidRDefault="00392355" w:rsidP="00392355">
      <w:pPr>
        <w:numPr>
          <w:ilvl w:val="0"/>
          <w:numId w:val="9"/>
        </w:numPr>
        <w:spacing w:after="0" w:line="240" w:lineRule="auto"/>
        <w:contextualSpacing/>
        <w:jc w:val="both"/>
        <w:rPr>
          <w:rFonts w:ascii="Calibri" w:eastAsia="Calibri" w:hAnsi="Calibri" w:cs="Calibri"/>
          <w:kern w:val="0"/>
          <w:sz w:val="24"/>
          <w:szCs w:val="24"/>
          <w14:ligatures w14:val="none"/>
        </w:rPr>
      </w:pPr>
      <w:r>
        <w:rPr>
          <w:rFonts w:ascii="Calibri" w:eastAsia="Calibri" w:hAnsi="Calibri" w:cs="Calibri"/>
          <w:kern w:val="0"/>
          <w:sz w:val="24"/>
          <w:szCs w:val="24"/>
          <w14:ligatures w14:val="none"/>
        </w:rPr>
        <w:t>s</w:t>
      </w:r>
      <w:r w:rsidRPr="00E109E8">
        <w:rPr>
          <w:rFonts w:ascii="Calibri" w:eastAsia="Calibri" w:hAnsi="Calibri" w:cs="Calibri"/>
          <w:kern w:val="0"/>
          <w:sz w:val="24"/>
          <w:szCs w:val="24"/>
          <w14:ligatures w14:val="none"/>
        </w:rPr>
        <w:t>krb o pokretnim i nepokretnim kulturnim dobrima i arheološkim nalazištima na području Grada Novske</w:t>
      </w:r>
      <w:r>
        <w:rPr>
          <w:rFonts w:ascii="Calibri" w:eastAsia="Calibri" w:hAnsi="Calibri" w:cs="Calibri"/>
          <w:kern w:val="0"/>
          <w:sz w:val="24"/>
          <w:szCs w:val="24"/>
          <w14:ligatures w14:val="none"/>
        </w:rPr>
        <w:t>.</w:t>
      </w:r>
    </w:p>
    <w:p w14:paraId="53FFCAC7" w14:textId="77777777" w:rsidR="00392355" w:rsidRDefault="00392355" w:rsidP="00392355">
      <w:pPr>
        <w:numPr>
          <w:ilvl w:val="0"/>
          <w:numId w:val="9"/>
        </w:numPr>
        <w:spacing w:after="0" w:line="240" w:lineRule="auto"/>
        <w:contextualSpacing/>
        <w:jc w:val="both"/>
        <w:rPr>
          <w:rFonts w:ascii="Calibri" w:eastAsia="Calibri" w:hAnsi="Calibri" w:cs="Calibri"/>
          <w:kern w:val="0"/>
          <w:sz w:val="24"/>
          <w:szCs w:val="24"/>
          <w14:ligatures w14:val="none"/>
        </w:rPr>
      </w:pPr>
      <w:r>
        <w:rPr>
          <w:rFonts w:ascii="Calibri" w:eastAsia="Calibri" w:hAnsi="Calibri" w:cs="Calibri"/>
          <w:kern w:val="0"/>
          <w:sz w:val="24"/>
          <w:szCs w:val="24"/>
          <w14:ligatures w14:val="none"/>
        </w:rPr>
        <w:t>Voditi skrb o izdavačkoj djelatnosti o vrijednostima Grada Novske u svrhu promidžbe Grada Novske</w:t>
      </w:r>
    </w:p>
    <w:p w14:paraId="5505D280" w14:textId="77777777" w:rsidR="00392355" w:rsidRPr="00E109E8" w:rsidRDefault="00392355" w:rsidP="00392355">
      <w:pPr>
        <w:spacing w:after="0" w:line="240" w:lineRule="auto"/>
        <w:contextualSpacing/>
        <w:jc w:val="both"/>
        <w:rPr>
          <w:rFonts w:ascii="Calibri" w:eastAsia="Calibri" w:hAnsi="Calibri" w:cs="Calibri"/>
          <w:kern w:val="0"/>
          <w:sz w:val="24"/>
          <w:szCs w:val="24"/>
          <w14:ligatures w14:val="none"/>
        </w:rPr>
      </w:pPr>
    </w:p>
    <w:p w14:paraId="5B695915" w14:textId="77777777" w:rsidR="00392355" w:rsidRDefault="00392355" w:rsidP="00392355">
      <w:pPr>
        <w:tabs>
          <w:tab w:val="left" w:pos="1695"/>
        </w:tabs>
        <w:spacing w:after="0" w:line="240" w:lineRule="auto"/>
        <w:contextualSpacing/>
        <w:jc w:val="both"/>
        <w:rPr>
          <w:rFonts w:ascii="Calibri" w:eastAsia="Calibri" w:hAnsi="Calibri" w:cs="Arial"/>
          <w:b/>
          <w:bCs/>
          <w:kern w:val="0"/>
          <w:sz w:val="24"/>
          <w:szCs w:val="24"/>
          <w14:ligatures w14:val="none"/>
        </w:rPr>
      </w:pPr>
      <w:r w:rsidRPr="00E109E8">
        <w:rPr>
          <w:rFonts w:ascii="Calibri" w:eastAsia="Calibri" w:hAnsi="Calibri" w:cs="Arial"/>
          <w:b/>
          <w:bCs/>
          <w:kern w:val="0"/>
          <w:sz w:val="24"/>
          <w:szCs w:val="24"/>
          <w14:ligatures w14:val="none"/>
        </w:rPr>
        <w:t>Pokazatelji uspješnosti:</w:t>
      </w:r>
    </w:p>
    <w:p w14:paraId="738B59A3" w14:textId="77777777" w:rsidR="00392355" w:rsidRPr="00E109E8" w:rsidRDefault="00392355" w:rsidP="00392355">
      <w:pPr>
        <w:tabs>
          <w:tab w:val="left" w:pos="1695"/>
        </w:tabs>
        <w:spacing w:after="0" w:line="240" w:lineRule="auto"/>
        <w:contextualSpacing/>
        <w:jc w:val="both"/>
        <w:rPr>
          <w:rFonts w:ascii="Calibri" w:eastAsia="Calibri" w:hAnsi="Calibri" w:cs="Arial"/>
          <w:b/>
          <w:bCs/>
          <w:kern w:val="0"/>
          <w:sz w:val="24"/>
          <w:szCs w:val="24"/>
          <w14:ligatures w14:val="none"/>
        </w:rPr>
      </w:pPr>
    </w:p>
    <w:tbl>
      <w:tblPr>
        <w:tblStyle w:val="Reetkatablice"/>
        <w:tblW w:w="9351" w:type="dxa"/>
        <w:tblLook w:val="04A0" w:firstRow="1" w:lastRow="0" w:firstColumn="1" w:lastColumn="0" w:noHBand="0" w:noVBand="1"/>
      </w:tblPr>
      <w:tblGrid>
        <w:gridCol w:w="4815"/>
        <w:gridCol w:w="2268"/>
        <w:gridCol w:w="2268"/>
      </w:tblGrid>
      <w:tr w:rsidR="00392355" w:rsidRPr="00E109E8" w14:paraId="46B10305" w14:textId="77777777" w:rsidTr="009D1778">
        <w:trPr>
          <w:trHeight w:val="615"/>
        </w:trPr>
        <w:tc>
          <w:tcPr>
            <w:tcW w:w="4815" w:type="dxa"/>
            <w:vAlign w:val="center"/>
          </w:tcPr>
          <w:p w14:paraId="43FAA858" w14:textId="77777777" w:rsidR="00392355" w:rsidRPr="00E109E8" w:rsidRDefault="00392355" w:rsidP="00016828">
            <w:pPr>
              <w:rPr>
                <w:rFonts w:ascii="Calibri" w:eastAsia="Calibri" w:hAnsi="Calibri" w:cs="Times New Roman"/>
                <w:b/>
                <w:sz w:val="24"/>
                <w:szCs w:val="24"/>
              </w:rPr>
            </w:pPr>
            <w:r w:rsidRPr="00E109E8">
              <w:rPr>
                <w:rFonts w:ascii="Calibri" w:eastAsia="Calibri" w:hAnsi="Calibri" w:cs="Times New Roman"/>
                <w:b/>
                <w:sz w:val="24"/>
                <w:szCs w:val="24"/>
              </w:rPr>
              <w:t>Pokazatelji uspješnosti</w:t>
            </w:r>
          </w:p>
        </w:tc>
        <w:tc>
          <w:tcPr>
            <w:tcW w:w="2268" w:type="dxa"/>
            <w:vAlign w:val="center"/>
          </w:tcPr>
          <w:p w14:paraId="021901A1" w14:textId="77777777" w:rsidR="00392355" w:rsidRPr="00E109E8" w:rsidRDefault="00392355" w:rsidP="00016828">
            <w:pPr>
              <w:jc w:val="center"/>
              <w:rPr>
                <w:rFonts w:ascii="Calibri" w:eastAsia="Calibri" w:hAnsi="Calibri" w:cs="Times New Roman"/>
                <w:b/>
                <w:sz w:val="24"/>
                <w:szCs w:val="24"/>
              </w:rPr>
            </w:pPr>
            <w:r w:rsidRPr="00E109E8">
              <w:rPr>
                <w:rFonts w:ascii="Calibri" w:eastAsia="Calibri" w:hAnsi="Calibri" w:cs="Times New Roman"/>
                <w:b/>
                <w:sz w:val="24"/>
                <w:szCs w:val="24"/>
              </w:rPr>
              <w:t>Početna vrijednost</w:t>
            </w:r>
          </w:p>
        </w:tc>
        <w:tc>
          <w:tcPr>
            <w:tcW w:w="2268" w:type="dxa"/>
            <w:vAlign w:val="center"/>
          </w:tcPr>
          <w:p w14:paraId="14601FCF" w14:textId="77777777" w:rsidR="00392355" w:rsidRPr="00E109E8" w:rsidRDefault="00392355" w:rsidP="00016828">
            <w:pPr>
              <w:jc w:val="center"/>
              <w:rPr>
                <w:rFonts w:ascii="Calibri" w:eastAsia="Calibri" w:hAnsi="Calibri" w:cs="Times New Roman"/>
                <w:b/>
                <w:sz w:val="24"/>
                <w:szCs w:val="24"/>
              </w:rPr>
            </w:pPr>
            <w:r w:rsidRPr="00E109E8">
              <w:rPr>
                <w:rFonts w:ascii="Calibri" w:eastAsia="Calibri" w:hAnsi="Calibri" w:cs="Times New Roman"/>
                <w:b/>
                <w:sz w:val="24"/>
                <w:szCs w:val="24"/>
              </w:rPr>
              <w:t>Ciljana vrijednost</w:t>
            </w:r>
          </w:p>
        </w:tc>
      </w:tr>
      <w:tr w:rsidR="00392355" w:rsidRPr="00E109E8" w14:paraId="0E4B025A" w14:textId="77777777" w:rsidTr="009D1778">
        <w:tc>
          <w:tcPr>
            <w:tcW w:w="4815" w:type="dxa"/>
            <w:vAlign w:val="center"/>
          </w:tcPr>
          <w:p w14:paraId="0FCDB7DA" w14:textId="77777777" w:rsidR="00392355" w:rsidRPr="00E109E8" w:rsidRDefault="00392355" w:rsidP="00016828">
            <w:pPr>
              <w:jc w:val="both"/>
              <w:rPr>
                <w:rFonts w:ascii="Calibri" w:eastAsia="Calibri" w:hAnsi="Calibri" w:cs="Times New Roman"/>
                <w:bCs/>
                <w:sz w:val="24"/>
                <w:szCs w:val="24"/>
              </w:rPr>
            </w:pPr>
            <w:r w:rsidRPr="00E109E8">
              <w:rPr>
                <w:rFonts w:ascii="Calibri" w:eastAsia="Calibri" w:hAnsi="Calibri" w:cs="Times New Roman"/>
                <w:bCs/>
                <w:sz w:val="24"/>
                <w:szCs w:val="24"/>
              </w:rPr>
              <w:t>Broj financiranih  projekata udruga u kulturi</w:t>
            </w:r>
          </w:p>
        </w:tc>
        <w:tc>
          <w:tcPr>
            <w:tcW w:w="2268" w:type="dxa"/>
            <w:vAlign w:val="center"/>
          </w:tcPr>
          <w:p w14:paraId="6212E249" w14:textId="77777777" w:rsidR="00392355" w:rsidRPr="00E109E8" w:rsidRDefault="00392355" w:rsidP="00016828">
            <w:pPr>
              <w:jc w:val="center"/>
              <w:rPr>
                <w:rFonts w:ascii="Calibri" w:eastAsia="Calibri" w:hAnsi="Calibri" w:cs="Times New Roman"/>
                <w:sz w:val="24"/>
                <w:szCs w:val="24"/>
              </w:rPr>
            </w:pPr>
            <w:r w:rsidRPr="00E109E8">
              <w:rPr>
                <w:rFonts w:ascii="Calibri" w:eastAsia="Calibri" w:hAnsi="Calibri" w:cs="Times New Roman"/>
                <w:sz w:val="24"/>
                <w:szCs w:val="24"/>
              </w:rPr>
              <w:t>1</w:t>
            </w:r>
            <w:r>
              <w:rPr>
                <w:rFonts w:ascii="Calibri" w:eastAsia="Calibri" w:hAnsi="Calibri" w:cs="Times New Roman"/>
                <w:sz w:val="24"/>
                <w:szCs w:val="24"/>
              </w:rPr>
              <w:t>2</w:t>
            </w:r>
          </w:p>
        </w:tc>
        <w:tc>
          <w:tcPr>
            <w:tcW w:w="2268" w:type="dxa"/>
            <w:vAlign w:val="center"/>
          </w:tcPr>
          <w:p w14:paraId="097FFE4A" w14:textId="77777777" w:rsidR="00392355" w:rsidRPr="00E109E8" w:rsidRDefault="00392355" w:rsidP="00016828">
            <w:pPr>
              <w:jc w:val="center"/>
              <w:rPr>
                <w:rFonts w:ascii="Calibri" w:eastAsia="Calibri" w:hAnsi="Calibri" w:cs="Times New Roman"/>
                <w:sz w:val="24"/>
                <w:szCs w:val="24"/>
              </w:rPr>
            </w:pPr>
            <w:r w:rsidRPr="00E109E8">
              <w:rPr>
                <w:rFonts w:ascii="Calibri" w:eastAsia="Calibri" w:hAnsi="Calibri" w:cs="Times New Roman"/>
                <w:sz w:val="24"/>
                <w:szCs w:val="24"/>
              </w:rPr>
              <w:t>1</w:t>
            </w:r>
            <w:r>
              <w:rPr>
                <w:rFonts w:ascii="Calibri" w:eastAsia="Calibri" w:hAnsi="Calibri" w:cs="Times New Roman"/>
                <w:sz w:val="24"/>
                <w:szCs w:val="24"/>
              </w:rPr>
              <w:t>2</w:t>
            </w:r>
          </w:p>
        </w:tc>
      </w:tr>
      <w:tr w:rsidR="00392355" w:rsidRPr="00E109E8" w14:paraId="013A1BA0" w14:textId="77777777" w:rsidTr="009D1778">
        <w:tc>
          <w:tcPr>
            <w:tcW w:w="4815" w:type="dxa"/>
            <w:vAlign w:val="center"/>
          </w:tcPr>
          <w:p w14:paraId="6EA5E346" w14:textId="77777777" w:rsidR="00392355" w:rsidRPr="00E109E8" w:rsidRDefault="00392355" w:rsidP="00016828">
            <w:pPr>
              <w:jc w:val="both"/>
              <w:rPr>
                <w:rFonts w:ascii="Calibri" w:eastAsia="Calibri" w:hAnsi="Calibri" w:cs="Times New Roman"/>
                <w:bCs/>
                <w:sz w:val="24"/>
                <w:szCs w:val="24"/>
              </w:rPr>
            </w:pPr>
            <w:r w:rsidRPr="00E109E8">
              <w:rPr>
                <w:rFonts w:ascii="Calibri" w:eastAsia="Calibri" w:hAnsi="Calibri" w:cs="Times New Roman"/>
                <w:bCs/>
                <w:sz w:val="24"/>
                <w:szCs w:val="24"/>
              </w:rPr>
              <w:t xml:space="preserve">Broj financiranih arheoloških projekata </w:t>
            </w:r>
          </w:p>
        </w:tc>
        <w:tc>
          <w:tcPr>
            <w:tcW w:w="2268" w:type="dxa"/>
            <w:vAlign w:val="center"/>
          </w:tcPr>
          <w:p w14:paraId="6D0CF78D"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2</w:t>
            </w:r>
          </w:p>
        </w:tc>
        <w:tc>
          <w:tcPr>
            <w:tcW w:w="2268" w:type="dxa"/>
            <w:vAlign w:val="center"/>
          </w:tcPr>
          <w:p w14:paraId="2581D7A2"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2</w:t>
            </w:r>
          </w:p>
        </w:tc>
      </w:tr>
      <w:tr w:rsidR="00392355" w:rsidRPr="00E109E8" w14:paraId="62546B75" w14:textId="77777777" w:rsidTr="009D1778">
        <w:tc>
          <w:tcPr>
            <w:tcW w:w="4815" w:type="dxa"/>
            <w:vAlign w:val="center"/>
          </w:tcPr>
          <w:p w14:paraId="2D427E53" w14:textId="77777777" w:rsidR="00392355" w:rsidRPr="00E109E8" w:rsidRDefault="00392355" w:rsidP="00016828">
            <w:pPr>
              <w:jc w:val="both"/>
              <w:rPr>
                <w:rFonts w:ascii="Calibri" w:eastAsia="Calibri" w:hAnsi="Calibri" w:cs="Times New Roman"/>
                <w:bCs/>
                <w:sz w:val="24"/>
                <w:szCs w:val="24"/>
              </w:rPr>
            </w:pPr>
            <w:r w:rsidRPr="00E109E8">
              <w:rPr>
                <w:rFonts w:ascii="Calibri" w:eastAsia="Calibri" w:hAnsi="Calibri" w:cs="Times New Roman"/>
                <w:bCs/>
                <w:sz w:val="24"/>
                <w:szCs w:val="24"/>
              </w:rPr>
              <w:t>Broj financiranih projekata zaštite kulturne baštine</w:t>
            </w:r>
          </w:p>
        </w:tc>
        <w:tc>
          <w:tcPr>
            <w:tcW w:w="2268" w:type="dxa"/>
            <w:vAlign w:val="center"/>
          </w:tcPr>
          <w:p w14:paraId="6AF50EA4" w14:textId="77777777" w:rsidR="00392355" w:rsidRPr="00E109E8" w:rsidRDefault="00392355" w:rsidP="00016828">
            <w:pPr>
              <w:jc w:val="center"/>
              <w:rPr>
                <w:rFonts w:ascii="Calibri" w:eastAsia="Calibri" w:hAnsi="Calibri" w:cs="Times New Roman"/>
                <w:sz w:val="24"/>
                <w:szCs w:val="24"/>
              </w:rPr>
            </w:pPr>
            <w:r w:rsidRPr="00E109E8">
              <w:rPr>
                <w:rFonts w:ascii="Calibri" w:eastAsia="Calibri" w:hAnsi="Calibri" w:cs="Times New Roman"/>
                <w:sz w:val="24"/>
                <w:szCs w:val="24"/>
              </w:rPr>
              <w:t>1</w:t>
            </w:r>
          </w:p>
        </w:tc>
        <w:tc>
          <w:tcPr>
            <w:tcW w:w="2268" w:type="dxa"/>
            <w:vAlign w:val="center"/>
          </w:tcPr>
          <w:p w14:paraId="563FA2C6" w14:textId="77777777" w:rsidR="00392355" w:rsidRPr="00E109E8" w:rsidRDefault="00392355" w:rsidP="00016828">
            <w:pPr>
              <w:jc w:val="center"/>
              <w:rPr>
                <w:rFonts w:ascii="Calibri" w:eastAsia="Calibri" w:hAnsi="Calibri" w:cs="Times New Roman"/>
                <w:sz w:val="24"/>
                <w:szCs w:val="24"/>
              </w:rPr>
            </w:pPr>
            <w:r w:rsidRPr="00E109E8">
              <w:rPr>
                <w:rFonts w:ascii="Calibri" w:eastAsia="Calibri" w:hAnsi="Calibri" w:cs="Times New Roman"/>
                <w:sz w:val="24"/>
                <w:szCs w:val="24"/>
              </w:rPr>
              <w:t>1</w:t>
            </w:r>
          </w:p>
        </w:tc>
      </w:tr>
      <w:tr w:rsidR="00392355" w:rsidRPr="00E109E8" w14:paraId="36E1FF18" w14:textId="77777777" w:rsidTr="009D1778">
        <w:tc>
          <w:tcPr>
            <w:tcW w:w="4815" w:type="dxa"/>
            <w:vAlign w:val="center"/>
          </w:tcPr>
          <w:p w14:paraId="5BAB4610" w14:textId="77777777" w:rsidR="00392355" w:rsidRPr="00E109E8" w:rsidRDefault="00392355" w:rsidP="00016828">
            <w:pPr>
              <w:jc w:val="both"/>
              <w:rPr>
                <w:rFonts w:ascii="Calibri" w:eastAsia="Calibri" w:hAnsi="Calibri" w:cs="Times New Roman"/>
                <w:bCs/>
                <w:sz w:val="24"/>
                <w:szCs w:val="24"/>
              </w:rPr>
            </w:pPr>
            <w:r>
              <w:rPr>
                <w:rFonts w:ascii="Calibri" w:eastAsia="Calibri" w:hAnsi="Calibri" w:cs="Times New Roman"/>
                <w:bCs/>
                <w:sz w:val="24"/>
                <w:szCs w:val="24"/>
              </w:rPr>
              <w:t>Izdavački projekti  - monografije</w:t>
            </w:r>
          </w:p>
        </w:tc>
        <w:tc>
          <w:tcPr>
            <w:tcW w:w="2268" w:type="dxa"/>
            <w:vAlign w:val="center"/>
          </w:tcPr>
          <w:p w14:paraId="54ABB67E"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0</w:t>
            </w:r>
          </w:p>
        </w:tc>
        <w:tc>
          <w:tcPr>
            <w:tcW w:w="2268" w:type="dxa"/>
            <w:vAlign w:val="center"/>
          </w:tcPr>
          <w:p w14:paraId="5A84E214"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2</w:t>
            </w:r>
          </w:p>
        </w:tc>
      </w:tr>
    </w:tbl>
    <w:p w14:paraId="17040FCB" w14:textId="77777777" w:rsidR="00392355" w:rsidRDefault="00392355" w:rsidP="00392355">
      <w:pPr>
        <w:spacing w:after="0" w:line="240" w:lineRule="auto"/>
        <w:jc w:val="both"/>
        <w:rPr>
          <w:rFonts w:ascii="Calibri" w:eastAsia="Calibri" w:hAnsi="Calibri" w:cs="Calibri"/>
          <w:kern w:val="0"/>
          <w:sz w:val="24"/>
          <w:szCs w:val="24"/>
          <w14:ligatures w14:val="none"/>
        </w:rPr>
      </w:pPr>
    </w:p>
    <w:p w14:paraId="11DE8A95" w14:textId="77777777" w:rsidR="00392355" w:rsidRPr="00E109E8" w:rsidRDefault="00392355" w:rsidP="00392355">
      <w:pPr>
        <w:spacing w:after="0" w:line="240" w:lineRule="auto"/>
        <w:jc w:val="both"/>
        <w:rPr>
          <w:rFonts w:ascii="Calibri" w:eastAsia="Calibri" w:hAnsi="Calibri" w:cs="Calibri"/>
          <w:kern w:val="0"/>
          <w:sz w:val="24"/>
          <w:szCs w:val="24"/>
          <w14:ligatures w14:val="none"/>
        </w:rPr>
      </w:pPr>
    </w:p>
    <w:p w14:paraId="4B38997D" w14:textId="77777777" w:rsidR="009D1778" w:rsidRDefault="009D1778" w:rsidP="00392355">
      <w:pPr>
        <w:spacing w:after="0" w:line="240" w:lineRule="auto"/>
        <w:ind w:firstLine="708"/>
        <w:rPr>
          <w:rFonts w:ascii="Calibri" w:eastAsia="Calibri" w:hAnsi="Calibri" w:cs="Calibri"/>
          <w:kern w:val="0"/>
          <w:sz w:val="24"/>
          <w:szCs w:val="24"/>
          <w14:ligatures w14:val="none"/>
        </w:rPr>
      </w:pPr>
    </w:p>
    <w:p w14:paraId="23ED781D" w14:textId="77777777" w:rsidR="009D1778" w:rsidRDefault="009D1778" w:rsidP="00392355">
      <w:pPr>
        <w:spacing w:after="0" w:line="240" w:lineRule="auto"/>
        <w:ind w:firstLine="708"/>
        <w:rPr>
          <w:rFonts w:ascii="Calibri" w:eastAsia="Calibri" w:hAnsi="Calibri" w:cs="Calibri"/>
          <w:kern w:val="0"/>
          <w:sz w:val="24"/>
          <w:szCs w:val="24"/>
          <w14:ligatures w14:val="none"/>
        </w:rPr>
      </w:pPr>
    </w:p>
    <w:p w14:paraId="0C811A2C" w14:textId="77777777" w:rsidR="009D1778" w:rsidRDefault="009D1778" w:rsidP="00392355">
      <w:pPr>
        <w:spacing w:after="0" w:line="240" w:lineRule="auto"/>
        <w:ind w:firstLine="708"/>
        <w:rPr>
          <w:rFonts w:ascii="Calibri" w:eastAsia="Calibri" w:hAnsi="Calibri" w:cs="Calibri"/>
          <w:kern w:val="0"/>
          <w:sz w:val="24"/>
          <w:szCs w:val="24"/>
          <w14:ligatures w14:val="none"/>
        </w:rPr>
      </w:pPr>
    </w:p>
    <w:p w14:paraId="55CC69CC" w14:textId="77777777" w:rsidR="009D1778" w:rsidRDefault="009D1778" w:rsidP="00392355">
      <w:pPr>
        <w:spacing w:after="0" w:line="240" w:lineRule="auto"/>
        <w:ind w:firstLine="708"/>
        <w:rPr>
          <w:rFonts w:ascii="Calibri" w:eastAsia="Calibri" w:hAnsi="Calibri" w:cs="Calibri"/>
          <w:kern w:val="0"/>
          <w:sz w:val="24"/>
          <w:szCs w:val="24"/>
          <w14:ligatures w14:val="none"/>
        </w:rPr>
      </w:pPr>
    </w:p>
    <w:p w14:paraId="0B077E81" w14:textId="77777777" w:rsidR="009D1778" w:rsidRDefault="009D1778" w:rsidP="00392355">
      <w:pPr>
        <w:spacing w:after="0" w:line="240" w:lineRule="auto"/>
        <w:ind w:firstLine="708"/>
        <w:rPr>
          <w:rFonts w:ascii="Calibri" w:eastAsia="Calibri" w:hAnsi="Calibri" w:cs="Calibri"/>
          <w:kern w:val="0"/>
          <w:sz w:val="24"/>
          <w:szCs w:val="24"/>
          <w14:ligatures w14:val="none"/>
        </w:rPr>
      </w:pPr>
    </w:p>
    <w:p w14:paraId="68C67D6F" w14:textId="77777777" w:rsidR="009D1778" w:rsidRDefault="009D1778" w:rsidP="00392355">
      <w:pPr>
        <w:spacing w:after="0" w:line="240" w:lineRule="auto"/>
        <w:ind w:firstLine="708"/>
        <w:rPr>
          <w:rFonts w:ascii="Calibri" w:eastAsia="Calibri" w:hAnsi="Calibri" w:cs="Calibri"/>
          <w:kern w:val="0"/>
          <w:sz w:val="24"/>
          <w:szCs w:val="24"/>
          <w14:ligatures w14:val="none"/>
        </w:rPr>
      </w:pPr>
    </w:p>
    <w:p w14:paraId="66D0C83D" w14:textId="77777777" w:rsidR="009D1778" w:rsidRDefault="009D1778" w:rsidP="00392355">
      <w:pPr>
        <w:spacing w:after="0" w:line="240" w:lineRule="auto"/>
        <w:ind w:firstLine="708"/>
        <w:rPr>
          <w:rFonts w:ascii="Calibri" w:eastAsia="Calibri" w:hAnsi="Calibri" w:cs="Calibri"/>
          <w:kern w:val="0"/>
          <w:sz w:val="24"/>
          <w:szCs w:val="24"/>
          <w14:ligatures w14:val="none"/>
        </w:rPr>
      </w:pPr>
    </w:p>
    <w:p w14:paraId="21773393" w14:textId="21C6E876" w:rsidR="00392355" w:rsidRDefault="00392355" w:rsidP="00392355">
      <w:pPr>
        <w:spacing w:after="0" w:line="240" w:lineRule="auto"/>
        <w:ind w:firstLine="708"/>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lastRenderedPageBreak/>
        <w:t>Program obuhvaća sljedeće aktivnosti i projekte:</w:t>
      </w:r>
    </w:p>
    <w:p w14:paraId="75023FC7" w14:textId="77777777" w:rsidR="00392355" w:rsidRPr="00E109E8" w:rsidRDefault="00392355" w:rsidP="00392355">
      <w:pPr>
        <w:spacing w:after="0" w:line="240" w:lineRule="auto"/>
        <w:ind w:firstLine="708"/>
        <w:rPr>
          <w:rFonts w:ascii="Calibri" w:eastAsia="Calibri" w:hAnsi="Calibri" w:cs="Calibri"/>
          <w:kern w:val="0"/>
          <w:sz w:val="24"/>
          <w:szCs w:val="24"/>
          <w14:ligatures w14:val="none"/>
        </w:rPr>
      </w:pPr>
    </w:p>
    <w:p w14:paraId="7255AA07" w14:textId="77777777" w:rsidR="00392355" w:rsidRDefault="00392355" w:rsidP="00392355">
      <w:pPr>
        <w:spacing w:after="0" w:line="240" w:lineRule="auto"/>
        <w:jc w:val="both"/>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 xml:space="preserve">1.4.1. Tekući projekt 1004 T100001 – Sufinanciranje programa i projekata u kulturi  - </w:t>
      </w:r>
      <w:r>
        <w:rPr>
          <w:rFonts w:ascii="Calibri" w:eastAsia="Calibri" w:hAnsi="Calibri" w:cs="Calibri"/>
          <w:b/>
          <w:kern w:val="0"/>
          <w:sz w:val="24"/>
          <w:szCs w:val="24"/>
          <w14:ligatures w14:val="none"/>
        </w:rPr>
        <w:t>68</w:t>
      </w:r>
      <w:r w:rsidRPr="00E109E8">
        <w:rPr>
          <w:rFonts w:ascii="Calibri" w:eastAsia="Calibri" w:hAnsi="Calibri" w:cs="Calibri"/>
          <w:b/>
          <w:kern w:val="0"/>
          <w:sz w:val="24"/>
          <w:szCs w:val="24"/>
          <w14:ligatures w14:val="none"/>
        </w:rPr>
        <w:t>.</w:t>
      </w:r>
      <w:r>
        <w:rPr>
          <w:rFonts w:ascii="Calibri" w:eastAsia="Calibri" w:hAnsi="Calibri" w:cs="Calibri"/>
          <w:b/>
          <w:kern w:val="0"/>
          <w:sz w:val="24"/>
          <w:szCs w:val="24"/>
          <w14:ligatures w14:val="none"/>
        </w:rPr>
        <w:t>798</w:t>
      </w:r>
      <w:r w:rsidRPr="00E109E8">
        <w:rPr>
          <w:rFonts w:ascii="Calibri" w:eastAsia="Calibri" w:hAnsi="Calibri" w:cs="Calibri"/>
          <w:b/>
          <w:kern w:val="0"/>
          <w:sz w:val="24"/>
          <w:szCs w:val="24"/>
          <w14:ligatures w14:val="none"/>
        </w:rPr>
        <w:t>,00 eura</w:t>
      </w:r>
    </w:p>
    <w:p w14:paraId="5B68CEBE" w14:textId="77777777" w:rsidR="00392355" w:rsidRPr="00E109E8" w:rsidRDefault="00392355" w:rsidP="00392355">
      <w:pPr>
        <w:spacing w:after="0" w:line="240" w:lineRule="auto"/>
        <w:jc w:val="both"/>
        <w:rPr>
          <w:rFonts w:ascii="Calibri" w:eastAsia="Calibri" w:hAnsi="Calibri" w:cs="Calibri"/>
          <w:b/>
          <w:kern w:val="0"/>
          <w:sz w:val="24"/>
          <w:szCs w:val="24"/>
          <w14:ligatures w14:val="none"/>
        </w:rPr>
      </w:pPr>
    </w:p>
    <w:p w14:paraId="5ED04722" w14:textId="77777777" w:rsidR="00392355" w:rsidRDefault="00392355" w:rsidP="00392355">
      <w:pPr>
        <w:spacing w:after="0" w:line="240" w:lineRule="auto"/>
        <w:ind w:firstLine="360"/>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Tekući projekt obuhvaća:</w:t>
      </w:r>
    </w:p>
    <w:p w14:paraId="7745C3B5" w14:textId="77777777" w:rsidR="00392355" w:rsidRPr="00E109E8" w:rsidRDefault="00392355" w:rsidP="00392355">
      <w:pPr>
        <w:spacing w:after="0" w:line="240" w:lineRule="auto"/>
        <w:ind w:firstLine="360"/>
        <w:jc w:val="both"/>
        <w:rPr>
          <w:rFonts w:ascii="Calibri" w:eastAsia="Calibri" w:hAnsi="Calibri" w:cs="Calibri"/>
          <w:kern w:val="0"/>
          <w:sz w:val="24"/>
          <w:szCs w:val="24"/>
          <w14:ligatures w14:val="none"/>
        </w:rPr>
      </w:pPr>
    </w:p>
    <w:p w14:paraId="4A71E739" w14:textId="77777777" w:rsidR="00392355" w:rsidRPr="00E109E8" w:rsidRDefault="00392355" w:rsidP="00392355">
      <w:pPr>
        <w:numPr>
          <w:ilvl w:val="0"/>
          <w:numId w:val="10"/>
        </w:numPr>
        <w:spacing w:after="0" w:line="240" w:lineRule="auto"/>
        <w:contextualSpacing/>
        <w:jc w:val="both"/>
        <w:rPr>
          <w:rFonts w:ascii="Calibri" w:eastAsia="Calibri" w:hAnsi="Calibri" w:cs="Calibri"/>
          <w:kern w:val="0"/>
          <w:sz w:val="24"/>
          <w:szCs w:val="24"/>
          <w14:ligatures w14:val="none"/>
        </w:rPr>
      </w:pPr>
      <w:r>
        <w:rPr>
          <w:rFonts w:ascii="Calibri" w:eastAsia="Calibri" w:hAnsi="Calibri" w:cs="Calibri"/>
          <w:kern w:val="0"/>
          <w:sz w:val="24"/>
          <w:szCs w:val="24"/>
          <w14:ligatures w14:val="none"/>
        </w:rPr>
        <w:t>s</w:t>
      </w:r>
      <w:r w:rsidRPr="00E109E8">
        <w:rPr>
          <w:rFonts w:ascii="Calibri" w:eastAsia="Calibri" w:hAnsi="Calibri" w:cs="Calibri"/>
          <w:kern w:val="0"/>
          <w:sz w:val="24"/>
          <w:szCs w:val="24"/>
          <w14:ligatures w14:val="none"/>
        </w:rPr>
        <w:t xml:space="preserve">redstva u iznosu od </w:t>
      </w:r>
      <w:r>
        <w:rPr>
          <w:rFonts w:ascii="Calibri" w:eastAsia="Calibri" w:hAnsi="Calibri" w:cs="Calibri"/>
          <w:kern w:val="0"/>
          <w:sz w:val="24"/>
          <w:szCs w:val="24"/>
          <w14:ligatures w14:val="none"/>
        </w:rPr>
        <w:t>20.000</w:t>
      </w:r>
      <w:r w:rsidRPr="00E109E8">
        <w:rPr>
          <w:rFonts w:ascii="Calibri" w:eastAsia="Calibri" w:hAnsi="Calibri" w:cs="Calibri"/>
          <w:kern w:val="0"/>
          <w:sz w:val="24"/>
          <w:szCs w:val="24"/>
          <w14:ligatures w14:val="none"/>
        </w:rPr>
        <w:t>,00 eura predviđena su za isplatu tekućih donacija  koja će se Javnim pozivom, sukladno Zakonu o kulturnim vijećima i financiranju javnih potreba u kulturi, dodijeliti kulturno-umjetničkim društvima i drugim udrugama u kulturi na području Grada Novske koje se bave njegovanjem i zaštitom kulturne baštine, promicanjem i razvojem likovne umjetnosti, promicanjem i razvojem glazbeno-scenske umjetnosti, promicanjem i razvojem filatelističke djelatnosti, izdavačke djelatnosti od interesa za Grad i  drugim udrugama u kulturi koje promiču i razvijaju novljansku kulturnu baštinu  na području Grada Novske i u drugim sredinama</w:t>
      </w:r>
      <w:r>
        <w:rPr>
          <w:rFonts w:ascii="Calibri" w:eastAsia="Calibri" w:hAnsi="Calibri" w:cs="Calibri"/>
          <w:kern w:val="0"/>
          <w:sz w:val="24"/>
          <w:szCs w:val="24"/>
          <w14:ligatures w14:val="none"/>
        </w:rPr>
        <w:t>,</w:t>
      </w:r>
    </w:p>
    <w:p w14:paraId="0EC041EA" w14:textId="77777777" w:rsidR="00392355" w:rsidRDefault="00392355" w:rsidP="00392355">
      <w:pPr>
        <w:numPr>
          <w:ilvl w:val="0"/>
          <w:numId w:val="10"/>
        </w:numPr>
        <w:spacing w:after="0" w:line="240" w:lineRule="auto"/>
        <w:contextualSpacing/>
        <w:jc w:val="both"/>
        <w:rPr>
          <w:rFonts w:ascii="Calibri" w:eastAsia="Calibri" w:hAnsi="Calibri" w:cs="Calibri"/>
          <w:kern w:val="0"/>
          <w:sz w:val="24"/>
          <w:szCs w:val="24"/>
          <w14:ligatures w14:val="none"/>
        </w:rPr>
      </w:pPr>
      <w:r>
        <w:rPr>
          <w:rFonts w:ascii="Calibri" w:eastAsia="Calibri" w:hAnsi="Calibri" w:cs="Calibri"/>
          <w:kern w:val="0"/>
          <w:sz w:val="24"/>
          <w:szCs w:val="24"/>
          <w14:ligatures w14:val="none"/>
        </w:rPr>
        <w:t>d</w:t>
      </w:r>
      <w:r w:rsidRPr="00E109E8">
        <w:rPr>
          <w:rFonts w:ascii="Calibri" w:eastAsia="Calibri" w:hAnsi="Calibri" w:cs="Calibri"/>
          <w:kern w:val="0"/>
          <w:sz w:val="24"/>
          <w:szCs w:val="24"/>
          <w14:ligatures w14:val="none"/>
        </w:rPr>
        <w:t>aljnje provođenje arheoloških radova i istraživanja na području Grada Novske</w:t>
      </w:r>
      <w:r>
        <w:rPr>
          <w:rFonts w:ascii="Calibri" w:eastAsia="Calibri" w:hAnsi="Calibri" w:cs="Calibri"/>
          <w:kern w:val="0"/>
          <w:sz w:val="24"/>
          <w:szCs w:val="24"/>
          <w14:ligatures w14:val="none"/>
        </w:rPr>
        <w:t xml:space="preserve"> u sklopu čega je </w:t>
      </w:r>
      <w:r w:rsidRPr="00E109E8">
        <w:rPr>
          <w:rFonts w:ascii="Calibri" w:eastAsia="Calibri" w:hAnsi="Calibri" w:cs="Calibri"/>
          <w:kern w:val="0"/>
          <w:sz w:val="24"/>
          <w:szCs w:val="24"/>
          <w14:ligatures w14:val="none"/>
        </w:rPr>
        <w:t xml:space="preserve">predviđeno provođenje ispitivanja i konzervacije nalaza pronađenih na arheološkom nalazištu na mjestu crkve sv. Luke u </w:t>
      </w:r>
      <w:proofErr w:type="spellStart"/>
      <w:r w:rsidRPr="00E109E8">
        <w:rPr>
          <w:rFonts w:ascii="Calibri" w:eastAsia="Calibri" w:hAnsi="Calibri" w:cs="Calibri"/>
          <w:kern w:val="0"/>
          <w:sz w:val="24"/>
          <w:szCs w:val="24"/>
          <w14:ligatures w14:val="none"/>
        </w:rPr>
        <w:t>Novskoj</w:t>
      </w:r>
      <w:proofErr w:type="spellEnd"/>
      <w:r w:rsidRPr="00E109E8">
        <w:rPr>
          <w:rFonts w:ascii="Calibri" w:eastAsia="Calibri" w:hAnsi="Calibri" w:cs="Calibri"/>
          <w:kern w:val="0"/>
          <w:sz w:val="24"/>
          <w:szCs w:val="24"/>
          <w14:ligatures w14:val="none"/>
        </w:rPr>
        <w:t xml:space="preserve"> za što je osiguran iznos od </w:t>
      </w:r>
      <w:r>
        <w:rPr>
          <w:rFonts w:ascii="Calibri" w:eastAsia="Calibri" w:hAnsi="Calibri" w:cs="Calibri"/>
          <w:kern w:val="0"/>
          <w:sz w:val="24"/>
          <w:szCs w:val="24"/>
          <w14:ligatures w14:val="none"/>
        </w:rPr>
        <w:t>10.098,00</w:t>
      </w:r>
      <w:r w:rsidRPr="00E109E8">
        <w:rPr>
          <w:rFonts w:ascii="Calibri" w:eastAsia="Calibri" w:hAnsi="Calibri" w:cs="Calibri"/>
          <w:kern w:val="0"/>
          <w:sz w:val="24"/>
          <w:szCs w:val="24"/>
          <w14:ligatures w14:val="none"/>
        </w:rPr>
        <w:t xml:space="preserve"> eura, te nastavak arheoloških istraživanja  na arheološkom nalazištu </w:t>
      </w:r>
      <w:r>
        <w:rPr>
          <w:rFonts w:ascii="Calibri" w:eastAsia="Calibri" w:hAnsi="Calibri" w:cs="Calibri"/>
          <w:kern w:val="0"/>
          <w:sz w:val="24"/>
          <w:szCs w:val="24"/>
          <w14:ligatures w14:val="none"/>
        </w:rPr>
        <w:t>„</w:t>
      </w:r>
      <w:r w:rsidRPr="00E109E8">
        <w:rPr>
          <w:rFonts w:ascii="Calibri" w:eastAsia="Calibri" w:hAnsi="Calibri" w:cs="Calibri"/>
          <w:kern w:val="0"/>
          <w:sz w:val="24"/>
          <w:szCs w:val="24"/>
          <w14:ligatures w14:val="none"/>
        </w:rPr>
        <w:t>Gradina</w:t>
      </w:r>
      <w:r>
        <w:rPr>
          <w:rFonts w:ascii="Calibri" w:eastAsia="Calibri" w:hAnsi="Calibri" w:cs="Calibri"/>
          <w:kern w:val="0"/>
          <w:sz w:val="24"/>
          <w:szCs w:val="24"/>
          <w14:ligatures w14:val="none"/>
        </w:rPr>
        <w:t>“</w:t>
      </w:r>
      <w:r w:rsidRPr="00E109E8">
        <w:rPr>
          <w:rFonts w:ascii="Calibri" w:eastAsia="Calibri" w:hAnsi="Calibri" w:cs="Calibri"/>
          <w:kern w:val="0"/>
          <w:sz w:val="24"/>
          <w:szCs w:val="24"/>
          <w14:ligatures w14:val="none"/>
        </w:rPr>
        <w:t xml:space="preserve"> u Subockom Gradu, za koje  je osiguran iznos od 10.000,00 eura.</w:t>
      </w:r>
    </w:p>
    <w:p w14:paraId="00AD5713" w14:textId="77777777" w:rsidR="00392355" w:rsidRDefault="00392355" w:rsidP="00392355">
      <w:pPr>
        <w:numPr>
          <w:ilvl w:val="0"/>
          <w:numId w:val="10"/>
        </w:numPr>
        <w:spacing w:after="0" w:line="240" w:lineRule="auto"/>
        <w:contextualSpacing/>
        <w:jc w:val="both"/>
        <w:rPr>
          <w:rFonts w:ascii="Calibri" w:eastAsia="Calibri" w:hAnsi="Calibri" w:cs="Calibri"/>
          <w:kern w:val="0"/>
          <w:sz w:val="24"/>
          <w:szCs w:val="24"/>
          <w14:ligatures w14:val="none"/>
        </w:rPr>
      </w:pPr>
      <w:r>
        <w:rPr>
          <w:rFonts w:ascii="Calibri" w:eastAsia="Calibri" w:hAnsi="Calibri" w:cs="Calibri"/>
          <w:kern w:val="0"/>
          <w:sz w:val="24"/>
          <w:szCs w:val="24"/>
          <w14:ligatures w14:val="none"/>
        </w:rPr>
        <w:t xml:space="preserve">Nabavu  stola za izlaganje knjiga i dokumenata za Zbirku </w:t>
      </w:r>
      <w:proofErr w:type="spellStart"/>
      <w:r>
        <w:rPr>
          <w:rFonts w:ascii="Calibri" w:eastAsia="Calibri" w:hAnsi="Calibri" w:cs="Calibri"/>
          <w:kern w:val="0"/>
          <w:sz w:val="24"/>
          <w:szCs w:val="24"/>
          <w14:ligatures w14:val="none"/>
        </w:rPr>
        <w:t>Vukalović</w:t>
      </w:r>
      <w:proofErr w:type="spellEnd"/>
      <w:r>
        <w:rPr>
          <w:rFonts w:ascii="Calibri" w:eastAsia="Calibri" w:hAnsi="Calibri" w:cs="Calibri"/>
          <w:kern w:val="0"/>
          <w:sz w:val="24"/>
          <w:szCs w:val="24"/>
          <w14:ligatures w14:val="none"/>
        </w:rPr>
        <w:t xml:space="preserve"> iz </w:t>
      </w:r>
      <w:proofErr w:type="spellStart"/>
      <w:r>
        <w:rPr>
          <w:rFonts w:ascii="Calibri" w:eastAsia="Calibri" w:hAnsi="Calibri" w:cs="Calibri"/>
          <w:kern w:val="0"/>
          <w:sz w:val="24"/>
          <w:szCs w:val="24"/>
          <w14:ligatures w14:val="none"/>
        </w:rPr>
        <w:t>Plesma</w:t>
      </w:r>
      <w:proofErr w:type="spellEnd"/>
      <w:r>
        <w:rPr>
          <w:rFonts w:ascii="Calibri" w:eastAsia="Calibri" w:hAnsi="Calibri" w:cs="Calibri"/>
          <w:kern w:val="0"/>
          <w:sz w:val="24"/>
          <w:szCs w:val="24"/>
          <w14:ligatures w14:val="none"/>
        </w:rPr>
        <w:t xml:space="preserve"> u iznosu od 3.000,00 eura te</w:t>
      </w:r>
      <w:r w:rsidRPr="00E109E8">
        <w:rPr>
          <w:rFonts w:ascii="Calibri" w:eastAsia="Calibri" w:hAnsi="Calibri" w:cs="Calibri"/>
          <w:kern w:val="0"/>
          <w:sz w:val="24"/>
          <w:szCs w:val="24"/>
          <w14:ligatures w14:val="none"/>
        </w:rPr>
        <w:t xml:space="preserve"> </w:t>
      </w:r>
    </w:p>
    <w:p w14:paraId="14F215B3" w14:textId="77777777" w:rsidR="00392355" w:rsidRPr="00D267F2" w:rsidRDefault="00392355" w:rsidP="00392355">
      <w:pPr>
        <w:numPr>
          <w:ilvl w:val="0"/>
          <w:numId w:val="10"/>
        </w:numPr>
        <w:spacing w:after="0" w:line="240" w:lineRule="auto"/>
        <w:contextualSpacing/>
        <w:jc w:val="both"/>
        <w:rPr>
          <w:rFonts w:ascii="Calibri" w:eastAsia="Calibri" w:hAnsi="Calibri" w:cs="Calibri"/>
          <w:kern w:val="0"/>
          <w:sz w:val="24"/>
          <w:szCs w:val="24"/>
          <w14:ligatures w14:val="none"/>
        </w:rPr>
      </w:pPr>
      <w:r w:rsidRPr="00D267F2">
        <w:rPr>
          <w:rFonts w:ascii="Calibri" w:eastAsia="Calibri" w:hAnsi="Calibri" w:cs="Calibri"/>
          <w:kern w:val="0"/>
          <w:sz w:val="24"/>
          <w:szCs w:val="24"/>
          <w14:ligatures w14:val="none"/>
        </w:rPr>
        <w:t>izdavanje dvij</w:t>
      </w:r>
      <w:r>
        <w:rPr>
          <w:rFonts w:ascii="Calibri" w:eastAsia="Calibri" w:hAnsi="Calibri" w:cs="Calibri"/>
          <w:kern w:val="0"/>
          <w:sz w:val="24"/>
          <w:szCs w:val="24"/>
          <w14:ligatures w14:val="none"/>
        </w:rPr>
        <w:t>e</w:t>
      </w:r>
      <w:r w:rsidRPr="00D267F2">
        <w:rPr>
          <w:rFonts w:ascii="Calibri" w:eastAsia="Calibri" w:hAnsi="Calibri" w:cs="Calibri"/>
          <w:kern w:val="0"/>
          <w:sz w:val="24"/>
          <w:szCs w:val="24"/>
          <w14:ligatures w14:val="none"/>
        </w:rPr>
        <w:t xml:space="preserve"> </w:t>
      </w:r>
      <w:proofErr w:type="spellStart"/>
      <w:r w:rsidRPr="00D267F2">
        <w:rPr>
          <w:rFonts w:ascii="Calibri" w:eastAsia="Calibri" w:hAnsi="Calibri" w:cs="Calibri"/>
          <w:kern w:val="0"/>
          <w:sz w:val="24"/>
          <w:szCs w:val="24"/>
          <w14:ligatures w14:val="none"/>
        </w:rPr>
        <w:t>fotomonografij</w:t>
      </w:r>
      <w:r>
        <w:rPr>
          <w:rFonts w:ascii="Calibri" w:eastAsia="Calibri" w:hAnsi="Calibri" w:cs="Calibri"/>
          <w:kern w:val="0"/>
          <w:sz w:val="24"/>
          <w:szCs w:val="24"/>
          <w14:ligatures w14:val="none"/>
        </w:rPr>
        <w:t>e</w:t>
      </w:r>
      <w:proofErr w:type="spellEnd"/>
      <w:r>
        <w:rPr>
          <w:rFonts w:ascii="Calibri" w:eastAsia="Calibri" w:hAnsi="Calibri" w:cs="Calibri"/>
          <w:kern w:val="0"/>
          <w:sz w:val="24"/>
          <w:szCs w:val="24"/>
          <w14:ligatures w14:val="none"/>
        </w:rPr>
        <w:t xml:space="preserve">, </w:t>
      </w:r>
      <w:r w:rsidRPr="00D267F2">
        <w:rPr>
          <w:rFonts w:ascii="Calibri" w:eastAsia="Calibri" w:hAnsi="Calibri" w:cs="Calibri"/>
          <w:kern w:val="0"/>
          <w:sz w:val="24"/>
          <w:szCs w:val="24"/>
          <w14:ligatures w14:val="none"/>
        </w:rPr>
        <w:t xml:space="preserve"> </w:t>
      </w:r>
      <w:proofErr w:type="spellStart"/>
      <w:r w:rsidRPr="00D267F2">
        <w:rPr>
          <w:rFonts w:ascii="Calibri" w:eastAsia="Calibri" w:hAnsi="Calibri" w:cs="Calibri"/>
          <w:kern w:val="0"/>
          <w:sz w:val="24"/>
          <w:szCs w:val="24"/>
          <w14:ligatures w14:val="none"/>
        </w:rPr>
        <w:t>Fotomonografija</w:t>
      </w:r>
      <w:proofErr w:type="spellEnd"/>
      <w:r w:rsidRPr="00D267F2">
        <w:rPr>
          <w:rFonts w:ascii="Calibri" w:eastAsia="Calibri" w:hAnsi="Calibri" w:cs="Calibri"/>
          <w:kern w:val="0"/>
          <w:sz w:val="24"/>
          <w:szCs w:val="24"/>
          <w14:ligatures w14:val="none"/>
        </w:rPr>
        <w:t xml:space="preserve"> „Hotel </w:t>
      </w:r>
      <w:proofErr w:type="spellStart"/>
      <w:r w:rsidRPr="00D267F2">
        <w:rPr>
          <w:rFonts w:ascii="Calibri" w:eastAsia="Calibri" w:hAnsi="Calibri" w:cs="Calibri"/>
          <w:kern w:val="0"/>
          <w:sz w:val="24"/>
          <w:szCs w:val="24"/>
          <w14:ligatures w14:val="none"/>
        </w:rPr>
        <w:t>Knopp</w:t>
      </w:r>
      <w:proofErr w:type="spellEnd"/>
      <w:r w:rsidRPr="00D267F2">
        <w:rPr>
          <w:rFonts w:ascii="Calibri" w:eastAsia="Calibri" w:hAnsi="Calibri" w:cs="Calibri"/>
          <w:kern w:val="0"/>
          <w:sz w:val="24"/>
          <w:szCs w:val="24"/>
          <w14:ligatures w14:val="none"/>
        </w:rPr>
        <w:t>“ te „</w:t>
      </w:r>
      <w:proofErr w:type="spellStart"/>
      <w:r w:rsidRPr="00D267F2">
        <w:rPr>
          <w:rFonts w:ascii="Calibri" w:eastAsia="Calibri" w:hAnsi="Calibri" w:cs="Calibri"/>
          <w:kern w:val="0"/>
          <w:sz w:val="24"/>
          <w:szCs w:val="24"/>
          <w14:ligatures w14:val="none"/>
        </w:rPr>
        <w:t>Fotomonografija</w:t>
      </w:r>
      <w:proofErr w:type="spellEnd"/>
      <w:r w:rsidRPr="00D267F2">
        <w:rPr>
          <w:rFonts w:ascii="Calibri" w:eastAsia="Calibri" w:hAnsi="Calibri" w:cs="Calibri"/>
          <w:kern w:val="0"/>
          <w:sz w:val="24"/>
          <w:szCs w:val="24"/>
          <w14:ligatures w14:val="none"/>
        </w:rPr>
        <w:t xml:space="preserve"> 125</w:t>
      </w:r>
      <w:r>
        <w:rPr>
          <w:rFonts w:ascii="Calibri" w:eastAsia="Calibri" w:hAnsi="Calibri" w:cs="Calibri"/>
          <w:kern w:val="0"/>
          <w:sz w:val="24"/>
          <w:szCs w:val="24"/>
          <w14:ligatures w14:val="none"/>
        </w:rPr>
        <w:t>.</w:t>
      </w:r>
      <w:r w:rsidRPr="00D267F2">
        <w:rPr>
          <w:rFonts w:ascii="Calibri" w:eastAsia="Calibri" w:hAnsi="Calibri" w:cs="Calibri"/>
          <w:kern w:val="0"/>
          <w:sz w:val="24"/>
          <w:szCs w:val="24"/>
          <w14:ligatures w14:val="none"/>
        </w:rPr>
        <w:t xml:space="preserve">“ o novljanskoj 125. brigadi iz Domovinskog rata.  </w:t>
      </w:r>
    </w:p>
    <w:p w14:paraId="2637246F" w14:textId="77777777" w:rsidR="00392355" w:rsidRPr="00D267F2" w:rsidRDefault="00392355" w:rsidP="00392355">
      <w:pPr>
        <w:spacing w:after="0" w:line="240" w:lineRule="auto"/>
        <w:ind w:left="720"/>
        <w:contextualSpacing/>
        <w:jc w:val="both"/>
        <w:rPr>
          <w:rFonts w:ascii="Calibri" w:eastAsia="Calibri" w:hAnsi="Calibri" w:cs="Calibri"/>
          <w:color w:val="FF0000"/>
          <w:kern w:val="0"/>
          <w:sz w:val="24"/>
          <w:szCs w:val="24"/>
          <w14:ligatures w14:val="none"/>
        </w:rPr>
      </w:pPr>
    </w:p>
    <w:p w14:paraId="2C7D8257" w14:textId="77777777" w:rsidR="00392355" w:rsidRDefault="00392355" w:rsidP="00392355">
      <w:pPr>
        <w:spacing w:after="0" w:line="240" w:lineRule="auto"/>
        <w:ind w:firstLine="360"/>
        <w:jc w:val="both"/>
        <w:rPr>
          <w:rFonts w:ascii="Calibri" w:eastAsia="Calibri" w:hAnsi="Calibri" w:cs="Calibri"/>
          <w:kern w:val="0"/>
          <w:sz w:val="24"/>
          <w:szCs w:val="24"/>
          <w14:ligatures w14:val="none"/>
        </w:rPr>
      </w:pPr>
      <w:r w:rsidRPr="00E109E8">
        <w:rPr>
          <w:rFonts w:ascii="Calibri" w:eastAsia="Calibri" w:hAnsi="Calibri" w:cs="Calibri"/>
          <w:b/>
          <w:kern w:val="0"/>
          <w:sz w:val="24"/>
          <w:szCs w:val="24"/>
          <w14:ligatures w14:val="none"/>
        </w:rPr>
        <w:t>Cilj projekta:</w:t>
      </w:r>
      <w:r w:rsidRPr="00E109E8">
        <w:rPr>
          <w:rFonts w:ascii="Calibri" w:eastAsia="Calibri" w:hAnsi="Calibri" w:cs="Calibri"/>
          <w:kern w:val="0"/>
          <w:sz w:val="24"/>
          <w:szCs w:val="24"/>
          <w14:ligatures w14:val="none"/>
        </w:rPr>
        <w:t xml:space="preserve"> </w:t>
      </w:r>
      <w:r>
        <w:rPr>
          <w:rFonts w:ascii="Calibri" w:eastAsia="Calibri" w:hAnsi="Calibri" w:cs="Calibri"/>
          <w:kern w:val="0"/>
          <w:sz w:val="24"/>
          <w:szCs w:val="24"/>
          <w14:ligatures w14:val="none"/>
        </w:rPr>
        <w:t>s</w:t>
      </w:r>
      <w:r w:rsidRPr="00E109E8">
        <w:rPr>
          <w:rFonts w:ascii="Calibri" w:eastAsia="Calibri" w:hAnsi="Calibri" w:cs="Calibri"/>
          <w:kern w:val="0"/>
          <w:sz w:val="24"/>
          <w:szCs w:val="24"/>
          <w14:ligatures w14:val="none"/>
        </w:rPr>
        <w:t>ufinanciranjem redovnog rada novljanskih kulturno-umjetničkih društava i drugih udruga u kulturi osigurati skrb o kulturno-umjetničkom amaterizmu, o specifičnostima novljanske narodne baštine i izvornog folklora, o razvoju likovnog izraza novljanskih likovnih autora, o ravnomjernom razvoju ostalih kulturnih djelatnosti na području Grada Novske, o  njihovoj promociji u zemlji i inozemstvu</w:t>
      </w:r>
      <w:r>
        <w:rPr>
          <w:rFonts w:ascii="Calibri" w:eastAsia="Calibri" w:hAnsi="Calibri" w:cs="Calibri"/>
          <w:kern w:val="0"/>
          <w:sz w:val="24"/>
          <w:szCs w:val="24"/>
          <w14:ligatures w14:val="none"/>
        </w:rPr>
        <w:t xml:space="preserve"> i </w:t>
      </w:r>
      <w:r w:rsidRPr="00E109E8">
        <w:rPr>
          <w:rFonts w:ascii="Calibri" w:eastAsia="Calibri" w:hAnsi="Calibri" w:cs="Calibri"/>
          <w:kern w:val="0"/>
          <w:sz w:val="24"/>
          <w:szCs w:val="24"/>
          <w14:ligatures w14:val="none"/>
        </w:rPr>
        <w:t>širenj</w:t>
      </w:r>
      <w:r>
        <w:rPr>
          <w:rFonts w:ascii="Calibri" w:eastAsia="Calibri" w:hAnsi="Calibri" w:cs="Calibri"/>
          <w:kern w:val="0"/>
          <w:sz w:val="24"/>
          <w:szCs w:val="24"/>
          <w14:ligatures w14:val="none"/>
        </w:rPr>
        <w:t>u</w:t>
      </w:r>
      <w:r w:rsidRPr="00E109E8">
        <w:rPr>
          <w:rFonts w:ascii="Calibri" w:eastAsia="Calibri" w:hAnsi="Calibri" w:cs="Calibri"/>
          <w:kern w:val="0"/>
          <w:sz w:val="24"/>
          <w:szCs w:val="24"/>
          <w14:ligatures w14:val="none"/>
        </w:rPr>
        <w:t xml:space="preserve"> kulturne ponude u Gradu </w:t>
      </w:r>
      <w:proofErr w:type="spellStart"/>
      <w:r w:rsidRPr="00E109E8">
        <w:rPr>
          <w:rFonts w:ascii="Calibri" w:eastAsia="Calibri" w:hAnsi="Calibri" w:cs="Calibri"/>
          <w:kern w:val="0"/>
          <w:sz w:val="24"/>
          <w:szCs w:val="24"/>
          <w14:ligatures w14:val="none"/>
        </w:rPr>
        <w:t>Novskoj</w:t>
      </w:r>
      <w:proofErr w:type="spellEnd"/>
      <w:r w:rsidRPr="00E109E8">
        <w:rPr>
          <w:rFonts w:ascii="Calibri" w:eastAsia="Calibri" w:hAnsi="Calibri" w:cs="Calibri"/>
          <w:kern w:val="0"/>
          <w:sz w:val="24"/>
          <w:szCs w:val="24"/>
          <w14:ligatures w14:val="none"/>
        </w:rPr>
        <w:t>, skrbi o arheološkim nalazištima i zaštićenoj kulturnoj baštini</w:t>
      </w:r>
      <w:r>
        <w:rPr>
          <w:rFonts w:ascii="Calibri" w:eastAsia="Calibri" w:hAnsi="Calibri" w:cs="Calibri"/>
          <w:kern w:val="0"/>
          <w:sz w:val="24"/>
          <w:szCs w:val="24"/>
          <w14:ligatures w14:val="none"/>
        </w:rPr>
        <w:t xml:space="preserve"> te voditi brigu o vlastitoj izdavačkoj djelatnosti u svrhu promidžbe vrijednosti Grada Novske.</w:t>
      </w:r>
    </w:p>
    <w:p w14:paraId="65FE14CA" w14:textId="77777777" w:rsidR="00392355" w:rsidRPr="00E109E8" w:rsidRDefault="00392355" w:rsidP="00392355">
      <w:pPr>
        <w:spacing w:after="0" w:line="240" w:lineRule="auto"/>
        <w:rPr>
          <w:rFonts w:ascii="Calibri" w:eastAsia="Calibri" w:hAnsi="Calibri" w:cs="Calibri"/>
          <w:b/>
          <w:color w:val="FF0000"/>
          <w:kern w:val="0"/>
          <w:sz w:val="24"/>
          <w:szCs w:val="24"/>
          <w14:ligatures w14:val="none"/>
        </w:rPr>
      </w:pPr>
    </w:p>
    <w:p w14:paraId="5F706F05" w14:textId="77777777" w:rsidR="00392355" w:rsidRDefault="00392355" w:rsidP="00392355">
      <w:pPr>
        <w:pStyle w:val="Odlomakpopisa"/>
        <w:numPr>
          <w:ilvl w:val="1"/>
          <w:numId w:val="16"/>
        </w:numPr>
        <w:spacing w:after="0" w:line="240" w:lineRule="auto"/>
        <w:jc w:val="both"/>
        <w:rPr>
          <w:rFonts w:ascii="Calibri" w:eastAsia="Calibri" w:hAnsi="Calibri" w:cs="Calibri"/>
          <w:b/>
          <w:sz w:val="24"/>
          <w:szCs w:val="24"/>
        </w:rPr>
      </w:pPr>
      <w:r w:rsidRPr="008C59B7">
        <w:rPr>
          <w:rFonts w:ascii="Calibri" w:eastAsia="Calibri" w:hAnsi="Calibri" w:cs="Calibri"/>
          <w:b/>
          <w:sz w:val="24"/>
          <w:szCs w:val="24"/>
        </w:rPr>
        <w:t>Program 1005  SUFINANCIRANJE  OBRAZOVANJA</w:t>
      </w:r>
    </w:p>
    <w:p w14:paraId="77600F0B" w14:textId="77777777" w:rsidR="00392355" w:rsidRPr="008C59B7" w:rsidRDefault="00392355" w:rsidP="00392355">
      <w:pPr>
        <w:pStyle w:val="Odlomakpopisa"/>
        <w:spacing w:after="0" w:line="240" w:lineRule="auto"/>
        <w:jc w:val="both"/>
        <w:rPr>
          <w:rFonts w:ascii="Calibri" w:eastAsia="Calibri" w:hAnsi="Calibri" w:cs="Calibri"/>
          <w:b/>
          <w:sz w:val="24"/>
          <w:szCs w:val="24"/>
        </w:rPr>
      </w:pPr>
    </w:p>
    <w:p w14:paraId="3B2E1F58" w14:textId="3B5D7675" w:rsidR="00392355" w:rsidRPr="00E109E8" w:rsidRDefault="00686C22" w:rsidP="00686C22">
      <w:pPr>
        <w:spacing w:after="0" w:line="240" w:lineRule="auto"/>
        <w:jc w:val="both"/>
        <w:rPr>
          <w:rFonts w:ascii="Calibri" w:eastAsia="Calibri" w:hAnsi="Calibri" w:cs="Calibri"/>
          <w:b/>
          <w:kern w:val="0"/>
          <w:sz w:val="24"/>
          <w:szCs w:val="24"/>
          <w14:ligatures w14:val="none"/>
        </w:rPr>
      </w:pPr>
      <w:r>
        <w:rPr>
          <w:rFonts w:ascii="Calibri" w:eastAsia="Calibri" w:hAnsi="Calibri" w:cs="Calibri"/>
          <w:b/>
          <w:kern w:val="0"/>
          <w:sz w:val="24"/>
          <w:szCs w:val="24"/>
          <w14:ligatures w14:val="none"/>
        </w:rPr>
        <w:t>Pravni</w:t>
      </w:r>
      <w:r w:rsidR="00392355" w:rsidRPr="00E109E8">
        <w:rPr>
          <w:rFonts w:ascii="Calibri" w:eastAsia="Calibri" w:hAnsi="Calibri" w:cs="Calibri"/>
          <w:b/>
          <w:kern w:val="0"/>
          <w:sz w:val="24"/>
          <w:szCs w:val="24"/>
          <w14:ligatures w14:val="none"/>
        </w:rPr>
        <w:t xml:space="preserve"> temelj: </w:t>
      </w:r>
    </w:p>
    <w:p w14:paraId="737540AB" w14:textId="77777777" w:rsidR="00392355" w:rsidRPr="00E109E8" w:rsidRDefault="00392355" w:rsidP="00392355">
      <w:pPr>
        <w:spacing w:after="0" w:line="240" w:lineRule="auto"/>
        <w:ind w:firstLine="708"/>
        <w:jc w:val="both"/>
        <w:rPr>
          <w:rFonts w:ascii="Calibri" w:eastAsia="Calibri" w:hAnsi="Calibri" w:cs="Calibri"/>
          <w:bCs/>
          <w:kern w:val="0"/>
          <w:sz w:val="24"/>
          <w:szCs w:val="24"/>
          <w14:ligatures w14:val="none"/>
        </w:rPr>
      </w:pPr>
      <w:r w:rsidRPr="00E109E8">
        <w:rPr>
          <w:rFonts w:ascii="Calibri" w:eastAsia="Calibri" w:hAnsi="Calibri" w:cs="Calibri"/>
          <w:kern w:val="0"/>
          <w:sz w:val="24"/>
          <w:szCs w:val="24"/>
          <w14:ligatures w14:val="none"/>
        </w:rPr>
        <w:t xml:space="preserve">Zakon o lokalnoj i područnoj samoupravi (NN 76/93, 29/97, 47/99 i 35/08   </w:t>
      </w:r>
      <w:r w:rsidRPr="00E109E8">
        <w:rPr>
          <w:rFonts w:ascii="Calibri" w:eastAsia="Calibri" w:hAnsi="Calibri" w:cs="Arial"/>
          <w:kern w:val="0"/>
          <w:sz w:val="24"/>
          <w:szCs w:val="24"/>
          <w:shd w:val="clear" w:color="auto" w:fill="FFFFFF"/>
          <w14:ligatures w14:val="none"/>
        </w:rPr>
        <w:t>NN </w:t>
      </w:r>
      <w:hyperlink r:id="rId15" w:history="1">
        <w:r w:rsidRPr="00E109E8">
          <w:rPr>
            <w:rFonts w:ascii="Calibri" w:eastAsia="Calibri" w:hAnsi="Calibri" w:cs="Arial"/>
            <w:bCs/>
            <w:kern w:val="0"/>
            <w:sz w:val="24"/>
            <w:szCs w:val="24"/>
            <w:shd w:val="clear" w:color="auto" w:fill="FFFFFF"/>
            <w14:ligatures w14:val="none"/>
          </w:rPr>
          <w:t>33/01</w:t>
        </w:r>
      </w:hyperlink>
      <w:r w:rsidRPr="00E109E8">
        <w:rPr>
          <w:rFonts w:ascii="Calibri" w:eastAsia="Calibri" w:hAnsi="Calibri" w:cs="Arial"/>
          <w:kern w:val="0"/>
          <w:sz w:val="24"/>
          <w:szCs w:val="24"/>
          <w:shd w:val="clear" w:color="auto" w:fill="FFFFFF"/>
          <w14:ligatures w14:val="none"/>
        </w:rPr>
        <w:t>, </w:t>
      </w:r>
      <w:hyperlink r:id="rId16" w:history="1">
        <w:r w:rsidRPr="00E109E8">
          <w:rPr>
            <w:rFonts w:ascii="Calibri" w:eastAsia="Calibri" w:hAnsi="Calibri" w:cs="Arial"/>
            <w:bCs/>
            <w:kern w:val="0"/>
            <w:sz w:val="24"/>
            <w:szCs w:val="24"/>
            <w:shd w:val="clear" w:color="auto" w:fill="FFFFFF"/>
            <w14:ligatures w14:val="none"/>
          </w:rPr>
          <w:t>60/01</w:t>
        </w:r>
      </w:hyperlink>
      <w:r w:rsidRPr="00E109E8">
        <w:rPr>
          <w:rFonts w:ascii="Calibri" w:eastAsia="Calibri" w:hAnsi="Calibri" w:cs="Arial"/>
          <w:kern w:val="0"/>
          <w:sz w:val="24"/>
          <w:szCs w:val="24"/>
          <w:shd w:val="clear" w:color="auto" w:fill="FFFFFF"/>
          <w14:ligatures w14:val="none"/>
        </w:rPr>
        <w:t>, </w:t>
      </w:r>
      <w:hyperlink r:id="rId17" w:history="1">
        <w:r w:rsidRPr="00E109E8">
          <w:rPr>
            <w:rFonts w:ascii="Calibri" w:eastAsia="Calibri" w:hAnsi="Calibri" w:cs="Arial"/>
            <w:bCs/>
            <w:kern w:val="0"/>
            <w:sz w:val="24"/>
            <w:szCs w:val="24"/>
            <w:shd w:val="clear" w:color="auto" w:fill="FFFFFF"/>
            <w14:ligatures w14:val="none"/>
          </w:rPr>
          <w:t>129/05</w:t>
        </w:r>
      </w:hyperlink>
      <w:r w:rsidRPr="00E109E8">
        <w:rPr>
          <w:rFonts w:ascii="Calibri" w:eastAsia="Calibri" w:hAnsi="Calibri" w:cs="Arial"/>
          <w:kern w:val="0"/>
          <w:sz w:val="24"/>
          <w:szCs w:val="24"/>
          <w:shd w:val="clear" w:color="auto" w:fill="FFFFFF"/>
          <w14:ligatures w14:val="none"/>
        </w:rPr>
        <w:t>, </w:t>
      </w:r>
      <w:hyperlink r:id="rId18" w:history="1">
        <w:r w:rsidRPr="00E109E8">
          <w:rPr>
            <w:rFonts w:ascii="Calibri" w:eastAsia="Calibri" w:hAnsi="Calibri" w:cs="Arial"/>
            <w:bCs/>
            <w:kern w:val="0"/>
            <w:sz w:val="24"/>
            <w:szCs w:val="24"/>
            <w:shd w:val="clear" w:color="auto" w:fill="FFFFFF"/>
            <w14:ligatures w14:val="none"/>
          </w:rPr>
          <w:t>109/07</w:t>
        </w:r>
      </w:hyperlink>
      <w:r w:rsidRPr="00E109E8">
        <w:rPr>
          <w:rFonts w:ascii="Calibri" w:eastAsia="Calibri" w:hAnsi="Calibri" w:cs="Arial"/>
          <w:kern w:val="0"/>
          <w:sz w:val="24"/>
          <w:szCs w:val="24"/>
          <w:shd w:val="clear" w:color="auto" w:fill="FFFFFF"/>
          <w14:ligatures w14:val="none"/>
        </w:rPr>
        <w:t>, </w:t>
      </w:r>
      <w:hyperlink r:id="rId19" w:history="1">
        <w:r w:rsidRPr="00E109E8">
          <w:rPr>
            <w:rFonts w:ascii="Calibri" w:eastAsia="Calibri" w:hAnsi="Calibri" w:cs="Arial"/>
            <w:bCs/>
            <w:kern w:val="0"/>
            <w:sz w:val="24"/>
            <w:szCs w:val="24"/>
            <w:shd w:val="clear" w:color="auto" w:fill="FFFFFF"/>
            <w14:ligatures w14:val="none"/>
          </w:rPr>
          <w:t>125/08</w:t>
        </w:r>
      </w:hyperlink>
      <w:r w:rsidRPr="00E109E8">
        <w:rPr>
          <w:rFonts w:ascii="Calibri" w:eastAsia="Calibri" w:hAnsi="Calibri" w:cs="Arial"/>
          <w:kern w:val="0"/>
          <w:sz w:val="24"/>
          <w:szCs w:val="24"/>
          <w:shd w:val="clear" w:color="auto" w:fill="FFFFFF"/>
          <w14:ligatures w14:val="none"/>
        </w:rPr>
        <w:t>, </w:t>
      </w:r>
      <w:hyperlink r:id="rId20" w:history="1">
        <w:r w:rsidRPr="00E109E8">
          <w:rPr>
            <w:rFonts w:ascii="Calibri" w:eastAsia="Calibri" w:hAnsi="Calibri" w:cs="Arial"/>
            <w:bCs/>
            <w:kern w:val="0"/>
            <w:sz w:val="24"/>
            <w:szCs w:val="24"/>
            <w:shd w:val="clear" w:color="auto" w:fill="FFFFFF"/>
            <w14:ligatures w14:val="none"/>
          </w:rPr>
          <w:t>36/09</w:t>
        </w:r>
      </w:hyperlink>
      <w:r w:rsidRPr="00E109E8">
        <w:rPr>
          <w:rFonts w:ascii="Calibri" w:eastAsia="Calibri" w:hAnsi="Calibri" w:cs="Arial"/>
          <w:kern w:val="0"/>
          <w:sz w:val="24"/>
          <w:szCs w:val="24"/>
          <w:shd w:val="clear" w:color="auto" w:fill="FFFFFF"/>
          <w14:ligatures w14:val="none"/>
        </w:rPr>
        <w:t>, </w:t>
      </w:r>
      <w:hyperlink r:id="rId21" w:history="1">
        <w:r w:rsidRPr="00E109E8">
          <w:rPr>
            <w:rFonts w:ascii="Calibri" w:eastAsia="Calibri" w:hAnsi="Calibri" w:cs="Arial"/>
            <w:bCs/>
            <w:kern w:val="0"/>
            <w:sz w:val="24"/>
            <w:szCs w:val="24"/>
            <w:shd w:val="clear" w:color="auto" w:fill="FFFFFF"/>
            <w14:ligatures w14:val="none"/>
          </w:rPr>
          <w:t>36/09</w:t>
        </w:r>
      </w:hyperlink>
      <w:r w:rsidRPr="00E109E8">
        <w:rPr>
          <w:rFonts w:ascii="Calibri" w:eastAsia="Calibri" w:hAnsi="Calibri" w:cs="Arial"/>
          <w:kern w:val="0"/>
          <w:sz w:val="24"/>
          <w:szCs w:val="24"/>
          <w:shd w:val="clear" w:color="auto" w:fill="FFFFFF"/>
          <w14:ligatures w14:val="none"/>
        </w:rPr>
        <w:t>, </w:t>
      </w:r>
      <w:hyperlink r:id="rId22" w:history="1">
        <w:r w:rsidRPr="00E109E8">
          <w:rPr>
            <w:rFonts w:ascii="Calibri" w:eastAsia="Calibri" w:hAnsi="Calibri" w:cs="Arial"/>
            <w:bCs/>
            <w:kern w:val="0"/>
            <w:sz w:val="24"/>
            <w:szCs w:val="24"/>
            <w:shd w:val="clear" w:color="auto" w:fill="FFFFFF"/>
            <w14:ligatures w14:val="none"/>
          </w:rPr>
          <w:t>150/11</w:t>
        </w:r>
      </w:hyperlink>
      <w:r w:rsidRPr="00E109E8">
        <w:rPr>
          <w:rFonts w:ascii="Calibri" w:eastAsia="Calibri" w:hAnsi="Calibri" w:cs="Arial"/>
          <w:kern w:val="0"/>
          <w:sz w:val="24"/>
          <w:szCs w:val="24"/>
          <w:shd w:val="clear" w:color="auto" w:fill="FFFFFF"/>
          <w14:ligatures w14:val="none"/>
        </w:rPr>
        <w:t>, </w:t>
      </w:r>
      <w:hyperlink r:id="rId23" w:history="1">
        <w:r w:rsidRPr="00E109E8">
          <w:rPr>
            <w:rFonts w:ascii="Calibri" w:eastAsia="Calibri" w:hAnsi="Calibri" w:cs="Arial"/>
            <w:bCs/>
            <w:kern w:val="0"/>
            <w:sz w:val="24"/>
            <w:szCs w:val="24"/>
            <w:shd w:val="clear" w:color="auto" w:fill="FFFFFF"/>
            <w14:ligatures w14:val="none"/>
          </w:rPr>
          <w:t>144/12</w:t>
        </w:r>
      </w:hyperlink>
      <w:r w:rsidRPr="00E109E8">
        <w:rPr>
          <w:rFonts w:ascii="Calibri" w:eastAsia="Calibri" w:hAnsi="Calibri" w:cs="Arial"/>
          <w:kern w:val="0"/>
          <w:sz w:val="24"/>
          <w:szCs w:val="24"/>
          <w:shd w:val="clear" w:color="auto" w:fill="FFFFFF"/>
          <w14:ligatures w14:val="none"/>
        </w:rPr>
        <w:t>, </w:t>
      </w:r>
      <w:hyperlink r:id="rId24" w:history="1">
        <w:r w:rsidRPr="00E109E8">
          <w:rPr>
            <w:rFonts w:ascii="Calibri" w:eastAsia="Calibri" w:hAnsi="Calibri" w:cs="Arial"/>
            <w:bCs/>
            <w:kern w:val="0"/>
            <w:sz w:val="24"/>
            <w:szCs w:val="24"/>
            <w:shd w:val="clear" w:color="auto" w:fill="FFFFFF"/>
            <w14:ligatures w14:val="none"/>
          </w:rPr>
          <w:t>19/13</w:t>
        </w:r>
      </w:hyperlink>
      <w:r w:rsidRPr="00E109E8">
        <w:rPr>
          <w:rFonts w:ascii="Calibri" w:eastAsia="Calibri" w:hAnsi="Calibri" w:cs="Arial"/>
          <w:kern w:val="0"/>
          <w:sz w:val="24"/>
          <w:szCs w:val="24"/>
          <w:shd w:val="clear" w:color="auto" w:fill="FFFFFF"/>
          <w14:ligatures w14:val="none"/>
        </w:rPr>
        <w:t>, </w:t>
      </w:r>
      <w:hyperlink r:id="rId25" w:history="1">
        <w:r w:rsidRPr="00E109E8">
          <w:rPr>
            <w:rFonts w:ascii="Calibri" w:eastAsia="Calibri" w:hAnsi="Calibri" w:cs="Arial"/>
            <w:bCs/>
            <w:kern w:val="0"/>
            <w:sz w:val="24"/>
            <w:szCs w:val="24"/>
            <w:shd w:val="clear" w:color="auto" w:fill="FFFFFF"/>
            <w14:ligatures w14:val="none"/>
          </w:rPr>
          <w:t>137/15</w:t>
        </w:r>
      </w:hyperlink>
      <w:r w:rsidRPr="00E109E8">
        <w:rPr>
          <w:rFonts w:ascii="Calibri" w:eastAsia="Calibri" w:hAnsi="Calibri" w:cs="Arial"/>
          <w:kern w:val="0"/>
          <w:sz w:val="24"/>
          <w:szCs w:val="24"/>
          <w:shd w:val="clear" w:color="auto" w:fill="FFFFFF"/>
          <w14:ligatures w14:val="none"/>
        </w:rPr>
        <w:t>,</w:t>
      </w:r>
      <w:hyperlink r:id="rId26" w:tgtFrame="_blank" w:history="1">
        <w:r w:rsidRPr="00E109E8">
          <w:rPr>
            <w:rFonts w:ascii="Calibri" w:eastAsia="Calibri" w:hAnsi="Calibri" w:cs="Arial"/>
            <w:bCs/>
            <w:kern w:val="0"/>
            <w:sz w:val="24"/>
            <w:szCs w:val="24"/>
            <w:shd w:val="clear" w:color="auto" w:fill="FFFFFF"/>
            <w14:ligatures w14:val="none"/>
          </w:rPr>
          <w:t>123/17</w:t>
        </w:r>
      </w:hyperlink>
      <w:r w:rsidRPr="00E109E8">
        <w:rPr>
          <w:rFonts w:ascii="Calibri" w:eastAsia="Calibri" w:hAnsi="Calibri" w:cs="Arial"/>
          <w:kern w:val="0"/>
          <w:sz w:val="24"/>
          <w:szCs w:val="24"/>
          <w:shd w:val="clear" w:color="auto" w:fill="FFFFFF"/>
          <w14:ligatures w14:val="none"/>
        </w:rPr>
        <w:t>, </w:t>
      </w:r>
      <w:hyperlink r:id="rId27" w:history="1">
        <w:r w:rsidRPr="00E109E8">
          <w:rPr>
            <w:rFonts w:ascii="Calibri" w:eastAsia="Calibri" w:hAnsi="Calibri" w:cs="Arial"/>
            <w:bCs/>
            <w:kern w:val="0"/>
            <w:sz w:val="24"/>
            <w:szCs w:val="24"/>
            <w:shd w:val="clear" w:color="auto" w:fill="FFFFFF"/>
            <w14:ligatures w14:val="none"/>
          </w:rPr>
          <w:t>98/19</w:t>
        </w:r>
      </w:hyperlink>
      <w:r>
        <w:rPr>
          <w:rFonts w:ascii="Calibri" w:eastAsia="Calibri" w:hAnsi="Calibri" w:cs="Arial"/>
          <w:bCs/>
          <w:kern w:val="0"/>
          <w:sz w:val="24"/>
          <w:szCs w:val="24"/>
          <w:shd w:val="clear" w:color="auto" w:fill="FFFFFF"/>
          <w14:ligatures w14:val="none"/>
        </w:rPr>
        <w:t xml:space="preserve"> i 144/20</w:t>
      </w:r>
      <w:r w:rsidRPr="00E109E8">
        <w:rPr>
          <w:rFonts w:ascii="Calibri" w:eastAsia="Calibri" w:hAnsi="Calibri" w:cs="Calibri"/>
          <w:kern w:val="0"/>
          <w:sz w:val="24"/>
          <w:szCs w:val="24"/>
          <w14:ligatures w14:val="none"/>
        </w:rPr>
        <w:t>), Zakon o odgoju i obrazovanju u osnovnoj i srednjoj školi (NN 87/08,86/09,</w:t>
      </w:r>
      <w:hyperlink r:id="rId28" w:history="1">
        <w:r w:rsidRPr="00E109E8">
          <w:rPr>
            <w:rFonts w:ascii="Calibri" w:eastAsia="Calibri" w:hAnsi="Calibri" w:cs="Calibri"/>
            <w:bCs/>
            <w:kern w:val="0"/>
            <w:sz w:val="24"/>
            <w:szCs w:val="24"/>
            <w14:ligatures w14:val="none"/>
          </w:rPr>
          <w:t>92/10</w:t>
        </w:r>
      </w:hyperlink>
      <w:r w:rsidRPr="00E109E8">
        <w:rPr>
          <w:rFonts w:ascii="Calibri" w:eastAsia="Calibri" w:hAnsi="Calibri" w:cs="Calibri"/>
          <w:kern w:val="0"/>
          <w:sz w:val="24"/>
          <w:szCs w:val="24"/>
          <w14:ligatures w14:val="none"/>
        </w:rPr>
        <w:t>, </w:t>
      </w:r>
      <w:hyperlink r:id="rId29" w:history="1">
        <w:r w:rsidRPr="00E109E8">
          <w:rPr>
            <w:rFonts w:ascii="Calibri" w:eastAsia="Calibri" w:hAnsi="Calibri" w:cs="Calibri"/>
            <w:bCs/>
            <w:kern w:val="0"/>
            <w:sz w:val="24"/>
            <w:szCs w:val="24"/>
            <w14:ligatures w14:val="none"/>
          </w:rPr>
          <w:t>105/10</w:t>
        </w:r>
      </w:hyperlink>
      <w:r w:rsidRPr="00E109E8">
        <w:rPr>
          <w:rFonts w:ascii="Calibri" w:eastAsia="Calibri" w:hAnsi="Calibri" w:cs="Calibri"/>
          <w:kern w:val="0"/>
          <w:sz w:val="24"/>
          <w:szCs w:val="24"/>
          <w14:ligatures w14:val="none"/>
        </w:rPr>
        <w:t>, </w:t>
      </w:r>
      <w:hyperlink r:id="rId30" w:history="1">
        <w:r w:rsidRPr="00E109E8">
          <w:rPr>
            <w:rFonts w:ascii="Calibri" w:eastAsia="Calibri" w:hAnsi="Calibri" w:cs="Calibri"/>
            <w:bCs/>
            <w:kern w:val="0"/>
            <w:sz w:val="24"/>
            <w:szCs w:val="24"/>
            <w14:ligatures w14:val="none"/>
          </w:rPr>
          <w:t>90/11</w:t>
        </w:r>
      </w:hyperlink>
      <w:r w:rsidRPr="00E109E8">
        <w:rPr>
          <w:rFonts w:ascii="Calibri" w:eastAsia="Calibri" w:hAnsi="Calibri" w:cs="Calibri"/>
          <w:kern w:val="0"/>
          <w:sz w:val="24"/>
          <w:szCs w:val="24"/>
          <w14:ligatures w14:val="none"/>
        </w:rPr>
        <w:t>, </w:t>
      </w:r>
      <w:hyperlink r:id="rId31" w:history="1">
        <w:r w:rsidRPr="00E109E8">
          <w:rPr>
            <w:rFonts w:ascii="Calibri" w:eastAsia="Calibri" w:hAnsi="Calibri" w:cs="Calibri"/>
            <w:bCs/>
            <w:kern w:val="0"/>
            <w:sz w:val="24"/>
            <w:szCs w:val="24"/>
            <w14:ligatures w14:val="none"/>
          </w:rPr>
          <w:t>5/12</w:t>
        </w:r>
      </w:hyperlink>
      <w:r w:rsidRPr="00E109E8">
        <w:rPr>
          <w:rFonts w:ascii="Calibri" w:eastAsia="Calibri" w:hAnsi="Calibri" w:cs="Calibri"/>
          <w:kern w:val="0"/>
          <w:sz w:val="24"/>
          <w:szCs w:val="24"/>
          <w14:ligatures w14:val="none"/>
        </w:rPr>
        <w:t>, </w:t>
      </w:r>
      <w:hyperlink r:id="rId32" w:history="1">
        <w:r w:rsidRPr="00E109E8">
          <w:rPr>
            <w:rFonts w:ascii="Calibri" w:eastAsia="Calibri" w:hAnsi="Calibri" w:cs="Calibri"/>
            <w:bCs/>
            <w:kern w:val="0"/>
            <w:sz w:val="24"/>
            <w:szCs w:val="24"/>
            <w14:ligatures w14:val="none"/>
          </w:rPr>
          <w:t>16/12</w:t>
        </w:r>
      </w:hyperlink>
      <w:r w:rsidRPr="00E109E8">
        <w:rPr>
          <w:rFonts w:ascii="Calibri" w:eastAsia="Calibri" w:hAnsi="Calibri" w:cs="Calibri"/>
          <w:kern w:val="0"/>
          <w:sz w:val="24"/>
          <w:szCs w:val="24"/>
          <w14:ligatures w14:val="none"/>
        </w:rPr>
        <w:t>, </w:t>
      </w:r>
      <w:hyperlink r:id="rId33" w:history="1">
        <w:r w:rsidRPr="00E109E8">
          <w:rPr>
            <w:rFonts w:ascii="Calibri" w:eastAsia="Calibri" w:hAnsi="Calibri" w:cs="Calibri"/>
            <w:bCs/>
            <w:kern w:val="0"/>
            <w:sz w:val="24"/>
            <w:szCs w:val="24"/>
            <w14:ligatures w14:val="none"/>
          </w:rPr>
          <w:t>86/12</w:t>
        </w:r>
      </w:hyperlink>
      <w:r w:rsidRPr="00E109E8">
        <w:rPr>
          <w:rFonts w:ascii="Calibri" w:eastAsia="Calibri" w:hAnsi="Calibri" w:cs="Calibri"/>
          <w:kern w:val="0"/>
          <w:sz w:val="24"/>
          <w:szCs w:val="24"/>
          <w14:ligatures w14:val="none"/>
        </w:rPr>
        <w:t>, </w:t>
      </w:r>
      <w:hyperlink r:id="rId34" w:history="1">
        <w:r w:rsidRPr="00E109E8">
          <w:rPr>
            <w:rFonts w:ascii="Calibri" w:eastAsia="Calibri" w:hAnsi="Calibri" w:cs="Calibri"/>
            <w:bCs/>
            <w:kern w:val="0"/>
            <w:sz w:val="24"/>
            <w:szCs w:val="24"/>
            <w14:ligatures w14:val="none"/>
          </w:rPr>
          <w:t>126/12</w:t>
        </w:r>
      </w:hyperlink>
      <w:r w:rsidRPr="00E109E8">
        <w:rPr>
          <w:rFonts w:ascii="Calibri" w:eastAsia="Calibri" w:hAnsi="Calibri" w:cs="Calibri"/>
          <w:kern w:val="0"/>
          <w:sz w:val="24"/>
          <w:szCs w:val="24"/>
          <w14:ligatures w14:val="none"/>
        </w:rPr>
        <w:t>, </w:t>
      </w:r>
      <w:hyperlink r:id="rId35" w:history="1">
        <w:r w:rsidRPr="00E109E8">
          <w:rPr>
            <w:rFonts w:ascii="Calibri" w:eastAsia="Calibri" w:hAnsi="Calibri" w:cs="Calibri"/>
            <w:bCs/>
            <w:kern w:val="0"/>
            <w:sz w:val="24"/>
            <w:szCs w:val="24"/>
            <w14:ligatures w14:val="none"/>
          </w:rPr>
          <w:t>94/13</w:t>
        </w:r>
      </w:hyperlink>
      <w:r w:rsidRPr="00E109E8">
        <w:rPr>
          <w:rFonts w:ascii="Calibri" w:eastAsia="Calibri" w:hAnsi="Calibri" w:cs="Calibri"/>
          <w:kern w:val="0"/>
          <w:sz w:val="24"/>
          <w:szCs w:val="24"/>
          <w14:ligatures w14:val="none"/>
        </w:rPr>
        <w:t>, </w:t>
      </w:r>
      <w:hyperlink r:id="rId36" w:history="1">
        <w:r w:rsidRPr="00E109E8">
          <w:rPr>
            <w:rFonts w:ascii="Calibri" w:eastAsia="Calibri" w:hAnsi="Calibri" w:cs="Calibri"/>
            <w:bCs/>
            <w:kern w:val="0"/>
            <w:sz w:val="24"/>
            <w:szCs w:val="24"/>
            <w14:ligatures w14:val="none"/>
          </w:rPr>
          <w:t>152/14</w:t>
        </w:r>
      </w:hyperlink>
      <w:r w:rsidRPr="00E109E8">
        <w:rPr>
          <w:rFonts w:ascii="Calibri" w:eastAsia="Calibri" w:hAnsi="Calibri" w:cs="Calibri"/>
          <w:kern w:val="0"/>
          <w:sz w:val="24"/>
          <w:szCs w:val="24"/>
          <w14:ligatures w14:val="none"/>
        </w:rPr>
        <w:t>, </w:t>
      </w:r>
      <w:hyperlink r:id="rId37" w:history="1">
        <w:r w:rsidRPr="00E109E8">
          <w:rPr>
            <w:rFonts w:ascii="Calibri" w:eastAsia="Calibri" w:hAnsi="Calibri" w:cs="Calibri"/>
            <w:bCs/>
            <w:kern w:val="0"/>
            <w:sz w:val="24"/>
            <w:szCs w:val="24"/>
            <w14:ligatures w14:val="none"/>
          </w:rPr>
          <w:t>07/17</w:t>
        </w:r>
      </w:hyperlink>
      <w:r>
        <w:rPr>
          <w:rFonts w:ascii="Calibri" w:eastAsia="Calibri" w:hAnsi="Calibri" w:cs="Calibri"/>
          <w:bCs/>
          <w:kern w:val="0"/>
          <w:sz w:val="24"/>
          <w:szCs w:val="24"/>
          <w14:ligatures w14:val="none"/>
        </w:rPr>
        <w:t>,98/19,64/20,151/22, 155/23 i 156/23</w:t>
      </w:r>
      <w:r w:rsidRPr="00E109E8">
        <w:rPr>
          <w:rFonts w:ascii="Calibri" w:eastAsia="Calibri" w:hAnsi="Calibri" w:cs="Calibri"/>
          <w:bCs/>
          <w:kern w:val="0"/>
          <w:sz w:val="24"/>
          <w:szCs w:val="24"/>
          <w14:ligatures w14:val="none"/>
        </w:rPr>
        <w:t>), Odluka o stipendiranju („Službeni vjesnik“ 39/14, 62/19 i  61/20 ).</w:t>
      </w:r>
    </w:p>
    <w:p w14:paraId="743EC7D2" w14:textId="77777777" w:rsidR="00392355" w:rsidRPr="00E109E8" w:rsidRDefault="00392355" w:rsidP="00686C22">
      <w:p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b/>
          <w:kern w:val="0"/>
          <w:sz w:val="24"/>
          <w:szCs w:val="24"/>
          <w14:ligatures w14:val="none"/>
        </w:rPr>
        <w:t>Ciljevi programa:</w:t>
      </w:r>
      <w:r w:rsidRPr="00E109E8">
        <w:rPr>
          <w:rFonts w:ascii="Calibri" w:eastAsia="Calibri" w:hAnsi="Calibri" w:cs="Calibri"/>
          <w:kern w:val="0"/>
          <w:sz w:val="24"/>
          <w:szCs w:val="24"/>
          <w14:ligatures w14:val="none"/>
        </w:rPr>
        <w:t xml:space="preserve"> </w:t>
      </w:r>
    </w:p>
    <w:p w14:paraId="2784AC1E" w14:textId="77777777" w:rsidR="00392355" w:rsidRPr="00E109E8" w:rsidRDefault="00392355" w:rsidP="00392355">
      <w:pPr>
        <w:numPr>
          <w:ilvl w:val="0"/>
          <w:numId w:val="3"/>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u zakonskim uvjetima u kojima na području Grada Novske nije decentralizirano osnovno i srednje školstvo, sufinanciranjem posebnih obrazovnih programa, izvannastavnih aktivnosti u školama i investicijskih radova na školskim objektima utjecati na podizanje kvalitete  obrazovanja u zajednici,</w:t>
      </w:r>
    </w:p>
    <w:p w14:paraId="27CBB2DF" w14:textId="77777777" w:rsidR="00392355" w:rsidRPr="00643D22" w:rsidRDefault="00392355" w:rsidP="00392355">
      <w:pPr>
        <w:numPr>
          <w:ilvl w:val="0"/>
          <w:numId w:val="3"/>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lastRenderedPageBreak/>
        <w:t>stipendiranjem srednjoškolskih učenika i studenata omogućiti dostupnost željenog obrazovanja svim redovnim učenicima i studentima koji se obrazuju izvan Grada Novske, pod jednakim uvjetima koji su utvrđeni u  gradskoj Odluci o stipendiranju.</w:t>
      </w:r>
    </w:p>
    <w:p w14:paraId="4C99E2C9" w14:textId="77777777" w:rsidR="00392355" w:rsidRPr="00E109E8" w:rsidRDefault="00392355" w:rsidP="00392355">
      <w:pPr>
        <w:spacing w:after="0" w:line="240" w:lineRule="auto"/>
        <w:ind w:left="720"/>
        <w:jc w:val="both"/>
        <w:rPr>
          <w:rFonts w:ascii="Calibri" w:eastAsia="Calibri" w:hAnsi="Calibri" w:cs="Calibri"/>
          <w:kern w:val="0"/>
          <w:sz w:val="24"/>
          <w:szCs w:val="24"/>
          <w14:ligatures w14:val="none"/>
        </w:rPr>
      </w:pPr>
    </w:p>
    <w:p w14:paraId="469E27B0" w14:textId="77777777" w:rsidR="00392355" w:rsidRPr="00E109E8" w:rsidRDefault="00392355" w:rsidP="00392355">
      <w:pPr>
        <w:spacing w:after="0" w:line="240" w:lineRule="auto"/>
        <w:jc w:val="both"/>
        <w:rPr>
          <w:rFonts w:ascii="Calibri" w:eastAsia="Calibri" w:hAnsi="Calibri" w:cs="Calibri"/>
          <w:kern w:val="0"/>
          <w:sz w:val="24"/>
          <w:szCs w:val="24"/>
          <w14:ligatures w14:val="none"/>
        </w:rPr>
      </w:pPr>
      <w:r w:rsidRPr="00E109E8">
        <w:rPr>
          <w:rFonts w:ascii="Calibri" w:eastAsia="Calibri" w:hAnsi="Calibri" w:cs="Times New Roman"/>
          <w:b/>
          <w:kern w:val="0"/>
          <w:sz w:val="24"/>
          <w:szCs w:val="24"/>
          <w14:ligatures w14:val="none"/>
        </w:rPr>
        <w:t>Pokazatelji uspješnosti:</w:t>
      </w:r>
    </w:p>
    <w:p w14:paraId="3C656FA4" w14:textId="77777777" w:rsidR="00392355" w:rsidRPr="00E109E8" w:rsidRDefault="00392355" w:rsidP="00392355">
      <w:pPr>
        <w:tabs>
          <w:tab w:val="left" w:pos="1695"/>
        </w:tabs>
        <w:spacing w:after="0" w:line="240" w:lineRule="auto"/>
        <w:jc w:val="both"/>
        <w:rPr>
          <w:rFonts w:ascii="Calibri" w:eastAsia="Calibri" w:hAnsi="Calibri" w:cs="Arial"/>
          <w:kern w:val="0"/>
          <w:sz w:val="24"/>
          <w:szCs w:val="24"/>
          <w14:ligatures w14:val="none"/>
        </w:rPr>
      </w:pPr>
    </w:p>
    <w:tbl>
      <w:tblPr>
        <w:tblStyle w:val="Reetkatablice"/>
        <w:tblW w:w="9351" w:type="dxa"/>
        <w:tblLook w:val="04A0" w:firstRow="1" w:lastRow="0" w:firstColumn="1" w:lastColumn="0" w:noHBand="0" w:noVBand="1"/>
      </w:tblPr>
      <w:tblGrid>
        <w:gridCol w:w="4815"/>
        <w:gridCol w:w="2268"/>
        <w:gridCol w:w="2268"/>
      </w:tblGrid>
      <w:tr w:rsidR="00392355" w:rsidRPr="00E109E8" w14:paraId="2021A2AB" w14:textId="77777777" w:rsidTr="009D1778">
        <w:trPr>
          <w:trHeight w:val="615"/>
        </w:trPr>
        <w:tc>
          <w:tcPr>
            <w:tcW w:w="4815" w:type="dxa"/>
            <w:vAlign w:val="center"/>
          </w:tcPr>
          <w:p w14:paraId="1A78C537" w14:textId="77777777" w:rsidR="00392355" w:rsidRPr="00E109E8" w:rsidRDefault="00392355" w:rsidP="00016828">
            <w:pPr>
              <w:rPr>
                <w:rFonts w:ascii="Calibri" w:eastAsia="Calibri" w:hAnsi="Calibri" w:cs="Times New Roman"/>
                <w:b/>
                <w:sz w:val="24"/>
                <w:szCs w:val="24"/>
              </w:rPr>
            </w:pPr>
            <w:r w:rsidRPr="00E109E8">
              <w:rPr>
                <w:rFonts w:ascii="Calibri" w:eastAsia="Calibri" w:hAnsi="Calibri" w:cs="Times New Roman"/>
                <w:b/>
                <w:sz w:val="24"/>
                <w:szCs w:val="24"/>
              </w:rPr>
              <w:t>Pokazatelj uspješnosti</w:t>
            </w:r>
          </w:p>
        </w:tc>
        <w:tc>
          <w:tcPr>
            <w:tcW w:w="2268" w:type="dxa"/>
            <w:vAlign w:val="center"/>
          </w:tcPr>
          <w:p w14:paraId="26329245" w14:textId="77777777" w:rsidR="00392355" w:rsidRPr="00E109E8" w:rsidRDefault="00392355" w:rsidP="00016828">
            <w:pPr>
              <w:jc w:val="center"/>
              <w:rPr>
                <w:rFonts w:ascii="Calibri" w:eastAsia="Calibri" w:hAnsi="Calibri" w:cs="Times New Roman"/>
                <w:b/>
                <w:sz w:val="24"/>
                <w:szCs w:val="24"/>
              </w:rPr>
            </w:pPr>
            <w:r w:rsidRPr="00E109E8">
              <w:rPr>
                <w:rFonts w:ascii="Calibri" w:eastAsia="Calibri" w:hAnsi="Calibri" w:cs="Times New Roman"/>
                <w:b/>
                <w:sz w:val="24"/>
                <w:szCs w:val="24"/>
              </w:rPr>
              <w:t>Početna vrijednost</w:t>
            </w:r>
          </w:p>
        </w:tc>
        <w:tc>
          <w:tcPr>
            <w:tcW w:w="2268" w:type="dxa"/>
            <w:vAlign w:val="center"/>
          </w:tcPr>
          <w:p w14:paraId="7D2218E2" w14:textId="77777777" w:rsidR="00392355" w:rsidRPr="00E109E8" w:rsidRDefault="00392355" w:rsidP="00016828">
            <w:pPr>
              <w:jc w:val="center"/>
              <w:rPr>
                <w:rFonts w:ascii="Calibri" w:eastAsia="Calibri" w:hAnsi="Calibri" w:cs="Times New Roman"/>
                <w:b/>
                <w:sz w:val="24"/>
                <w:szCs w:val="24"/>
              </w:rPr>
            </w:pPr>
            <w:r w:rsidRPr="00E109E8">
              <w:rPr>
                <w:rFonts w:ascii="Calibri" w:eastAsia="Calibri" w:hAnsi="Calibri" w:cs="Times New Roman"/>
                <w:b/>
                <w:sz w:val="24"/>
                <w:szCs w:val="24"/>
              </w:rPr>
              <w:t>Ciljana vrijednost</w:t>
            </w:r>
          </w:p>
        </w:tc>
      </w:tr>
      <w:tr w:rsidR="00392355" w:rsidRPr="00E109E8" w14:paraId="65A43643" w14:textId="77777777" w:rsidTr="009D1778">
        <w:tc>
          <w:tcPr>
            <w:tcW w:w="4815" w:type="dxa"/>
            <w:vAlign w:val="center"/>
          </w:tcPr>
          <w:p w14:paraId="456A4AAB" w14:textId="77777777" w:rsidR="00392355" w:rsidRPr="00E109E8" w:rsidRDefault="00392355" w:rsidP="00016828">
            <w:pPr>
              <w:jc w:val="both"/>
              <w:rPr>
                <w:rFonts w:ascii="Calibri" w:eastAsia="Calibri" w:hAnsi="Calibri" w:cs="Times New Roman"/>
                <w:bCs/>
                <w:sz w:val="24"/>
                <w:szCs w:val="24"/>
              </w:rPr>
            </w:pPr>
            <w:r w:rsidRPr="00E109E8">
              <w:rPr>
                <w:rFonts w:ascii="Calibri" w:eastAsia="Calibri" w:hAnsi="Calibri" w:cs="Times New Roman"/>
                <w:bCs/>
                <w:sz w:val="24"/>
                <w:szCs w:val="24"/>
              </w:rPr>
              <w:t>Broj dodijeljenih učeničkih stipendija</w:t>
            </w:r>
          </w:p>
        </w:tc>
        <w:tc>
          <w:tcPr>
            <w:tcW w:w="2268" w:type="dxa"/>
            <w:vAlign w:val="center"/>
          </w:tcPr>
          <w:p w14:paraId="19BF6614" w14:textId="77777777" w:rsidR="00392355" w:rsidRPr="00E109E8" w:rsidRDefault="00392355" w:rsidP="00016828">
            <w:pPr>
              <w:jc w:val="center"/>
              <w:rPr>
                <w:rFonts w:ascii="Calibri" w:eastAsia="Calibri" w:hAnsi="Calibri" w:cs="Times New Roman"/>
                <w:sz w:val="24"/>
                <w:szCs w:val="24"/>
              </w:rPr>
            </w:pPr>
            <w:r w:rsidRPr="00E109E8">
              <w:rPr>
                <w:rFonts w:ascii="Calibri" w:eastAsia="Calibri" w:hAnsi="Calibri" w:cs="Times New Roman"/>
                <w:sz w:val="24"/>
                <w:szCs w:val="24"/>
              </w:rPr>
              <w:t>13</w:t>
            </w:r>
            <w:r>
              <w:rPr>
                <w:rFonts w:ascii="Calibri" w:eastAsia="Calibri" w:hAnsi="Calibri" w:cs="Times New Roman"/>
                <w:sz w:val="24"/>
                <w:szCs w:val="24"/>
              </w:rPr>
              <w:t>9</w:t>
            </w:r>
          </w:p>
        </w:tc>
        <w:tc>
          <w:tcPr>
            <w:tcW w:w="2268" w:type="dxa"/>
            <w:vAlign w:val="center"/>
          </w:tcPr>
          <w:p w14:paraId="5EBBCC94" w14:textId="77777777" w:rsidR="00392355" w:rsidRPr="00E109E8" w:rsidRDefault="00392355" w:rsidP="00016828">
            <w:pPr>
              <w:jc w:val="center"/>
              <w:rPr>
                <w:rFonts w:ascii="Calibri" w:eastAsia="Calibri" w:hAnsi="Calibri" w:cs="Times New Roman"/>
                <w:sz w:val="24"/>
                <w:szCs w:val="24"/>
              </w:rPr>
            </w:pPr>
            <w:r w:rsidRPr="00E109E8">
              <w:rPr>
                <w:rFonts w:ascii="Calibri" w:eastAsia="Calibri" w:hAnsi="Calibri" w:cs="Times New Roman"/>
                <w:sz w:val="24"/>
                <w:szCs w:val="24"/>
              </w:rPr>
              <w:t>13</w:t>
            </w:r>
            <w:r>
              <w:rPr>
                <w:rFonts w:ascii="Calibri" w:eastAsia="Calibri" w:hAnsi="Calibri" w:cs="Times New Roman"/>
                <w:sz w:val="24"/>
                <w:szCs w:val="24"/>
              </w:rPr>
              <w:t>9</w:t>
            </w:r>
          </w:p>
        </w:tc>
      </w:tr>
      <w:tr w:rsidR="00392355" w:rsidRPr="00E109E8" w14:paraId="60FA381E" w14:textId="77777777" w:rsidTr="009D1778">
        <w:tc>
          <w:tcPr>
            <w:tcW w:w="4815" w:type="dxa"/>
            <w:vAlign w:val="center"/>
          </w:tcPr>
          <w:p w14:paraId="67C282C7" w14:textId="77777777" w:rsidR="00392355" w:rsidRPr="00E109E8" w:rsidRDefault="00392355" w:rsidP="00016828">
            <w:pPr>
              <w:jc w:val="both"/>
              <w:rPr>
                <w:rFonts w:ascii="Calibri" w:eastAsia="Calibri" w:hAnsi="Calibri" w:cs="Times New Roman"/>
                <w:bCs/>
                <w:sz w:val="24"/>
                <w:szCs w:val="24"/>
              </w:rPr>
            </w:pPr>
            <w:r w:rsidRPr="00E109E8">
              <w:rPr>
                <w:rFonts w:ascii="Calibri" w:eastAsia="Calibri" w:hAnsi="Calibri" w:cs="Times New Roman"/>
                <w:bCs/>
                <w:sz w:val="24"/>
                <w:szCs w:val="24"/>
              </w:rPr>
              <w:t>Broj dodijeljenih studentskih stipendija</w:t>
            </w:r>
          </w:p>
        </w:tc>
        <w:tc>
          <w:tcPr>
            <w:tcW w:w="2268" w:type="dxa"/>
            <w:vAlign w:val="center"/>
          </w:tcPr>
          <w:p w14:paraId="2C1FEF5A"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75</w:t>
            </w:r>
          </w:p>
        </w:tc>
        <w:tc>
          <w:tcPr>
            <w:tcW w:w="2268" w:type="dxa"/>
            <w:vAlign w:val="center"/>
          </w:tcPr>
          <w:p w14:paraId="602E081D"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80</w:t>
            </w:r>
          </w:p>
        </w:tc>
      </w:tr>
      <w:tr w:rsidR="00392355" w:rsidRPr="00E109E8" w14:paraId="3094344F" w14:textId="77777777" w:rsidTr="009D1778">
        <w:tc>
          <w:tcPr>
            <w:tcW w:w="4815" w:type="dxa"/>
            <w:vAlign w:val="center"/>
          </w:tcPr>
          <w:p w14:paraId="7A47D334" w14:textId="77777777" w:rsidR="00392355" w:rsidRPr="00E109E8" w:rsidRDefault="00392355" w:rsidP="00016828">
            <w:pPr>
              <w:jc w:val="both"/>
              <w:rPr>
                <w:rFonts w:ascii="Calibri" w:eastAsia="Calibri" w:hAnsi="Calibri" w:cs="Times New Roman"/>
                <w:bCs/>
                <w:sz w:val="24"/>
                <w:szCs w:val="24"/>
              </w:rPr>
            </w:pPr>
            <w:r w:rsidRPr="00E109E8">
              <w:rPr>
                <w:rFonts w:ascii="Calibri" w:eastAsia="Calibri" w:hAnsi="Calibri" w:cs="Times New Roman"/>
                <w:bCs/>
                <w:sz w:val="24"/>
                <w:szCs w:val="24"/>
              </w:rPr>
              <w:t>Broj škola koje primaju potporu za  projekte i aktivnosti</w:t>
            </w:r>
          </w:p>
        </w:tc>
        <w:tc>
          <w:tcPr>
            <w:tcW w:w="2268" w:type="dxa"/>
            <w:vAlign w:val="center"/>
          </w:tcPr>
          <w:p w14:paraId="307E58D8" w14:textId="77777777" w:rsidR="00392355" w:rsidRPr="00E109E8" w:rsidRDefault="00392355" w:rsidP="00016828">
            <w:pPr>
              <w:jc w:val="center"/>
              <w:rPr>
                <w:rFonts w:ascii="Calibri" w:eastAsia="Calibri" w:hAnsi="Calibri" w:cs="Times New Roman"/>
                <w:sz w:val="24"/>
                <w:szCs w:val="24"/>
              </w:rPr>
            </w:pPr>
            <w:r w:rsidRPr="00E109E8">
              <w:rPr>
                <w:rFonts w:ascii="Calibri" w:eastAsia="Calibri" w:hAnsi="Calibri" w:cs="Times New Roman"/>
                <w:sz w:val="24"/>
                <w:szCs w:val="24"/>
              </w:rPr>
              <w:t>5</w:t>
            </w:r>
          </w:p>
        </w:tc>
        <w:tc>
          <w:tcPr>
            <w:tcW w:w="2268" w:type="dxa"/>
            <w:vAlign w:val="center"/>
          </w:tcPr>
          <w:p w14:paraId="7A23201F" w14:textId="77777777" w:rsidR="00392355" w:rsidRPr="00E109E8" w:rsidRDefault="00392355" w:rsidP="00016828">
            <w:pPr>
              <w:jc w:val="center"/>
              <w:rPr>
                <w:rFonts w:ascii="Calibri" w:eastAsia="Calibri" w:hAnsi="Calibri" w:cs="Times New Roman"/>
                <w:sz w:val="24"/>
                <w:szCs w:val="24"/>
              </w:rPr>
            </w:pPr>
            <w:r w:rsidRPr="00E109E8">
              <w:rPr>
                <w:rFonts w:ascii="Calibri" w:eastAsia="Calibri" w:hAnsi="Calibri" w:cs="Times New Roman"/>
                <w:sz w:val="24"/>
                <w:szCs w:val="24"/>
              </w:rPr>
              <w:t>5</w:t>
            </w:r>
          </w:p>
        </w:tc>
      </w:tr>
    </w:tbl>
    <w:p w14:paraId="40A775AB" w14:textId="77777777" w:rsidR="00392355" w:rsidRPr="00E109E8" w:rsidRDefault="00392355" w:rsidP="00392355">
      <w:pPr>
        <w:spacing w:after="0" w:line="240" w:lineRule="auto"/>
        <w:jc w:val="both"/>
        <w:rPr>
          <w:rFonts w:ascii="Calibri" w:eastAsia="Calibri" w:hAnsi="Calibri" w:cs="Calibri"/>
          <w:kern w:val="0"/>
          <w:sz w:val="24"/>
          <w:szCs w:val="24"/>
          <w14:ligatures w14:val="none"/>
        </w:rPr>
      </w:pPr>
    </w:p>
    <w:p w14:paraId="7359F916" w14:textId="77777777" w:rsidR="00392355" w:rsidRDefault="00392355" w:rsidP="00392355">
      <w:pPr>
        <w:spacing w:after="0" w:line="240" w:lineRule="auto"/>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 xml:space="preserve">1.5.1. Aktivnost 1005 A100001 -  Studentske stipendije – </w:t>
      </w:r>
      <w:r>
        <w:rPr>
          <w:rFonts w:ascii="Calibri" w:eastAsia="Calibri" w:hAnsi="Calibri" w:cs="Calibri"/>
          <w:b/>
          <w:kern w:val="0"/>
          <w:sz w:val="24"/>
          <w:szCs w:val="24"/>
          <w14:ligatures w14:val="none"/>
        </w:rPr>
        <w:t>105</w:t>
      </w:r>
      <w:r w:rsidRPr="00E109E8">
        <w:rPr>
          <w:rFonts w:ascii="Calibri" w:eastAsia="Calibri" w:hAnsi="Calibri" w:cs="Calibri"/>
          <w:b/>
          <w:kern w:val="0"/>
          <w:sz w:val="24"/>
          <w:szCs w:val="24"/>
          <w14:ligatures w14:val="none"/>
        </w:rPr>
        <w:t>.000,00 eura</w:t>
      </w:r>
    </w:p>
    <w:p w14:paraId="5DB5A445" w14:textId="77777777" w:rsidR="00392355" w:rsidRPr="00E109E8" w:rsidRDefault="00392355" w:rsidP="00392355">
      <w:pPr>
        <w:spacing w:after="0" w:line="240" w:lineRule="auto"/>
        <w:rPr>
          <w:rFonts w:ascii="Calibri" w:eastAsia="Calibri" w:hAnsi="Calibri" w:cs="Calibri"/>
          <w:b/>
          <w:kern w:val="0"/>
          <w:sz w:val="24"/>
          <w:szCs w:val="24"/>
          <w14:ligatures w14:val="none"/>
        </w:rPr>
      </w:pPr>
    </w:p>
    <w:p w14:paraId="1C6BDED5"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Aktivnost se odnosi na stipendiranje redovnih studenta temeljem Odluke o stipendiranju, uz mjesečnu stipendiju  koja iznosi </w:t>
      </w:r>
      <w:r w:rsidRPr="002E3834">
        <w:rPr>
          <w:rFonts w:ascii="Calibri" w:eastAsia="Calibri" w:hAnsi="Calibri" w:cs="Calibri"/>
          <w:kern w:val="0"/>
          <w:sz w:val="24"/>
          <w:szCs w:val="24"/>
          <w14:ligatures w14:val="none"/>
        </w:rPr>
        <w:t xml:space="preserve">74,32 eura </w:t>
      </w:r>
      <w:r w:rsidRPr="00E109E8">
        <w:rPr>
          <w:rFonts w:ascii="Calibri" w:eastAsia="Calibri" w:hAnsi="Calibri" w:cs="Calibri"/>
          <w:kern w:val="0"/>
          <w:sz w:val="24"/>
          <w:szCs w:val="24"/>
          <w14:ligatures w14:val="none"/>
        </w:rPr>
        <w:t xml:space="preserve">mjesečno, a za studente koji dolaze iz obitelji s troje ili više djece mjesečna stipendija iznosi  </w:t>
      </w:r>
      <w:r w:rsidRPr="002E3834">
        <w:rPr>
          <w:rFonts w:ascii="Calibri" w:eastAsia="Calibri" w:hAnsi="Calibri" w:cs="Calibri"/>
          <w:kern w:val="0"/>
          <w:sz w:val="24"/>
          <w:szCs w:val="24"/>
          <w14:ligatures w14:val="none"/>
        </w:rPr>
        <w:t>106,18 eura</w:t>
      </w:r>
      <w:r w:rsidRPr="00E109E8">
        <w:rPr>
          <w:rFonts w:ascii="Calibri" w:eastAsia="Calibri" w:hAnsi="Calibri" w:cs="Calibri"/>
          <w:kern w:val="0"/>
          <w:sz w:val="24"/>
          <w:szCs w:val="24"/>
          <w14:ligatures w14:val="none"/>
        </w:rPr>
        <w:t>.  Stipendija se ne dodjeljuje za mjesec kolovoz. Za studentsku godinu javni poziv za dodjelu studentskih stipendija još je u tijeku.</w:t>
      </w:r>
    </w:p>
    <w:p w14:paraId="71505D34"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Osim redovnih stipendija,  od studentske godine 202</w:t>
      </w:r>
      <w:r>
        <w:rPr>
          <w:rFonts w:ascii="Calibri" w:eastAsia="Calibri" w:hAnsi="Calibri" w:cs="Calibri"/>
          <w:kern w:val="0"/>
          <w:sz w:val="24"/>
          <w:szCs w:val="24"/>
          <w14:ligatures w14:val="none"/>
        </w:rPr>
        <w:t>4</w:t>
      </w:r>
      <w:r w:rsidRPr="00E109E8">
        <w:rPr>
          <w:rFonts w:ascii="Calibri" w:eastAsia="Calibri" w:hAnsi="Calibri" w:cs="Calibri"/>
          <w:kern w:val="0"/>
          <w:sz w:val="24"/>
          <w:szCs w:val="24"/>
          <w14:ligatures w14:val="none"/>
        </w:rPr>
        <w:t>./202</w:t>
      </w:r>
      <w:r>
        <w:rPr>
          <w:rFonts w:ascii="Calibri" w:eastAsia="Calibri" w:hAnsi="Calibri" w:cs="Calibri"/>
          <w:kern w:val="0"/>
          <w:sz w:val="24"/>
          <w:szCs w:val="24"/>
          <w14:ligatures w14:val="none"/>
        </w:rPr>
        <w:t>5</w:t>
      </w:r>
      <w:r w:rsidRPr="00E109E8">
        <w:rPr>
          <w:rFonts w:ascii="Calibri" w:eastAsia="Calibri" w:hAnsi="Calibri" w:cs="Calibri"/>
          <w:kern w:val="0"/>
          <w:sz w:val="24"/>
          <w:szCs w:val="24"/>
          <w14:ligatures w14:val="none"/>
        </w:rPr>
        <w:t xml:space="preserve">., dodijelit će se, temeljem </w:t>
      </w:r>
      <w:r w:rsidRPr="00E109E8">
        <w:rPr>
          <w:rFonts w:ascii="Calibri" w:eastAsia="Calibri" w:hAnsi="Calibri" w:cs="Calibri"/>
          <w:kern w:val="0"/>
          <w:sz w:val="24"/>
          <w:szCs w:val="24"/>
          <w:shd w:val="clear" w:color="auto" w:fill="FFFFFF"/>
          <w14:ligatures w14:val="none"/>
        </w:rPr>
        <w:t>Odluke o stipendiranju studenata koji se obrazuju za deficitarna zanimanja  (“Službeni vjesnik”</w:t>
      </w:r>
      <w:r>
        <w:rPr>
          <w:rFonts w:ascii="Calibri" w:eastAsia="Calibri" w:hAnsi="Calibri" w:cs="Calibri"/>
          <w:kern w:val="0"/>
          <w:sz w:val="24"/>
          <w:szCs w:val="24"/>
          <w:shd w:val="clear" w:color="auto" w:fill="FFFFFF"/>
          <w14:ligatures w14:val="none"/>
        </w:rPr>
        <w:t>,</w:t>
      </w:r>
      <w:r w:rsidRPr="00E109E8">
        <w:rPr>
          <w:rFonts w:ascii="Calibri" w:eastAsia="Calibri" w:hAnsi="Calibri" w:cs="Calibri"/>
          <w:kern w:val="0"/>
          <w:sz w:val="24"/>
          <w:szCs w:val="24"/>
          <w:shd w:val="clear" w:color="auto" w:fill="FFFFFF"/>
          <w14:ligatures w14:val="none"/>
        </w:rPr>
        <w:t xml:space="preserve">  broj: 72/23), </w:t>
      </w:r>
      <w:r w:rsidRPr="00E109E8">
        <w:rPr>
          <w:rFonts w:ascii="Calibri" w:eastAsia="Calibri" w:hAnsi="Calibri" w:cs="Calibri"/>
          <w:kern w:val="0"/>
          <w:sz w:val="24"/>
          <w:szCs w:val="24"/>
          <w14:ligatures w14:val="none"/>
        </w:rPr>
        <w:t xml:space="preserve"> 20 stipendija studentima koji se školuju za deficitarna zanimanja</w:t>
      </w:r>
      <w:r>
        <w:rPr>
          <w:rFonts w:ascii="Calibri" w:eastAsia="Calibri" w:hAnsi="Calibri" w:cs="Calibri"/>
          <w:kern w:val="0"/>
          <w:sz w:val="24"/>
          <w:szCs w:val="24"/>
          <w14:ligatures w14:val="none"/>
        </w:rPr>
        <w:t>,</w:t>
      </w:r>
      <w:r w:rsidRPr="00E109E8">
        <w:rPr>
          <w:rFonts w:ascii="Calibri" w:eastAsia="Calibri" w:hAnsi="Calibri" w:cs="Calibri"/>
          <w:kern w:val="0"/>
          <w:sz w:val="24"/>
          <w:szCs w:val="24"/>
          <w14:ligatures w14:val="none"/>
        </w:rPr>
        <w:t xml:space="preserve"> i to:  5 zdravstvenih stipendija (za studente koji se školuje za doktora medicine i doktora dentalne medicine), a koja će iznositi 200 eura mjesečno, te 15 stipendija za ostala deficitarna zanimanja, a koja će iznositi 130 eura mjesečno. </w:t>
      </w:r>
    </w:p>
    <w:p w14:paraId="33148D33"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Uvjeti za dobivanje stipendija zadovoljavaju studenti koji ne primaju potpore za školovanje iz drugih izvora i koji redovno upisuju višu godinu studija.</w:t>
      </w:r>
    </w:p>
    <w:p w14:paraId="3679BA5D"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b/>
          <w:kern w:val="0"/>
          <w:sz w:val="24"/>
          <w:szCs w:val="24"/>
          <w14:ligatures w14:val="none"/>
        </w:rPr>
        <w:t>Cilj aktivnosti</w:t>
      </w:r>
      <w:r w:rsidRPr="00E109E8">
        <w:rPr>
          <w:rFonts w:ascii="Calibri" w:eastAsia="Calibri" w:hAnsi="Calibri" w:cs="Calibri"/>
          <w:kern w:val="0"/>
          <w:sz w:val="24"/>
          <w:szCs w:val="24"/>
          <w14:ligatures w14:val="none"/>
        </w:rPr>
        <w:t xml:space="preserve">: </w:t>
      </w:r>
      <w:r>
        <w:rPr>
          <w:rFonts w:ascii="Calibri" w:eastAsia="Calibri" w:hAnsi="Calibri" w:cs="Calibri"/>
          <w:kern w:val="0"/>
          <w:sz w:val="24"/>
          <w:szCs w:val="24"/>
          <w14:ligatures w14:val="none"/>
        </w:rPr>
        <w:t>u</w:t>
      </w:r>
      <w:r w:rsidRPr="00E109E8">
        <w:rPr>
          <w:rFonts w:ascii="Calibri" w:eastAsia="Calibri" w:hAnsi="Calibri" w:cs="Calibri"/>
          <w:kern w:val="0"/>
          <w:sz w:val="24"/>
          <w:szCs w:val="24"/>
          <w14:ligatures w14:val="none"/>
        </w:rPr>
        <w:t>činiti stipendiju  dostupnom svim  redovnim studentima  u skladu s propisanim uvjetima te vođenje brige o potrebama tržišta rada na način da se dodjeljuju posebne stipendije studentima koji se školuju za zdravstvena i ostala zanimanja koja su deficitarna na području Grada Novske, uz zadržavanje broja dodijeljenih stipendija.</w:t>
      </w:r>
    </w:p>
    <w:p w14:paraId="76EF5DA5"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p>
    <w:p w14:paraId="57E8774E" w14:textId="77777777" w:rsidR="00392355" w:rsidRDefault="00392355" w:rsidP="00392355">
      <w:pPr>
        <w:spacing w:after="0" w:line="240" w:lineRule="auto"/>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1.5.2. Aktivnost 1005 A100002</w:t>
      </w:r>
      <w:r>
        <w:rPr>
          <w:rFonts w:ascii="Calibri" w:eastAsia="Calibri" w:hAnsi="Calibri" w:cs="Calibri"/>
          <w:b/>
          <w:kern w:val="0"/>
          <w:sz w:val="24"/>
          <w:szCs w:val="24"/>
          <w14:ligatures w14:val="none"/>
        </w:rPr>
        <w:t xml:space="preserve"> </w:t>
      </w:r>
      <w:r w:rsidRPr="00E109E8">
        <w:rPr>
          <w:rFonts w:ascii="Calibri" w:eastAsia="Calibri" w:hAnsi="Calibri" w:cs="Calibri"/>
          <w:b/>
          <w:kern w:val="0"/>
          <w:sz w:val="24"/>
          <w:szCs w:val="24"/>
          <w14:ligatures w14:val="none"/>
        </w:rPr>
        <w:t xml:space="preserve">Učeničke stipendije – </w:t>
      </w:r>
      <w:r>
        <w:rPr>
          <w:rFonts w:ascii="Calibri" w:eastAsia="Calibri" w:hAnsi="Calibri" w:cs="Calibri"/>
          <w:b/>
          <w:kern w:val="0"/>
          <w:sz w:val="24"/>
          <w:szCs w:val="24"/>
          <w14:ligatures w14:val="none"/>
        </w:rPr>
        <w:t>70</w:t>
      </w:r>
      <w:r w:rsidRPr="00E109E8">
        <w:rPr>
          <w:rFonts w:ascii="Calibri" w:eastAsia="Calibri" w:hAnsi="Calibri" w:cs="Calibri"/>
          <w:b/>
          <w:kern w:val="0"/>
          <w:sz w:val="24"/>
          <w:szCs w:val="24"/>
          <w14:ligatures w14:val="none"/>
        </w:rPr>
        <w:t>.000,00 eura</w:t>
      </w:r>
    </w:p>
    <w:p w14:paraId="0C35C8A0" w14:textId="77777777" w:rsidR="00392355" w:rsidRPr="00E109E8" w:rsidRDefault="00392355" w:rsidP="00392355">
      <w:pPr>
        <w:spacing w:after="0" w:line="240" w:lineRule="auto"/>
        <w:rPr>
          <w:rFonts w:ascii="Calibri" w:eastAsia="Calibri" w:hAnsi="Calibri" w:cs="Calibri"/>
          <w:b/>
          <w:kern w:val="0"/>
          <w:sz w:val="24"/>
          <w:szCs w:val="24"/>
          <w14:ligatures w14:val="none"/>
        </w:rPr>
      </w:pPr>
    </w:p>
    <w:p w14:paraId="065E5B13" w14:textId="77777777" w:rsidR="00392355" w:rsidRPr="00E109E8" w:rsidRDefault="00392355" w:rsidP="00392355">
      <w:pPr>
        <w:spacing w:after="0" w:line="240" w:lineRule="auto"/>
        <w:ind w:firstLine="708"/>
        <w:jc w:val="both"/>
        <w:rPr>
          <w:rFonts w:ascii="Calibri" w:eastAsia="Calibri" w:hAnsi="Calibri" w:cs="Calibri"/>
          <w:b/>
          <w:kern w:val="0"/>
          <w:sz w:val="24"/>
          <w:szCs w:val="24"/>
          <w14:ligatures w14:val="none"/>
        </w:rPr>
      </w:pPr>
      <w:r w:rsidRPr="00E109E8">
        <w:rPr>
          <w:rFonts w:ascii="Calibri" w:eastAsia="Calibri" w:hAnsi="Calibri" w:cs="Calibri"/>
          <w:kern w:val="0"/>
          <w:sz w:val="24"/>
          <w:szCs w:val="24"/>
          <w14:ligatures w14:val="none"/>
        </w:rPr>
        <w:t>Aktivnost se odnosi na stipendiranje 1</w:t>
      </w:r>
      <w:r>
        <w:rPr>
          <w:rFonts w:ascii="Calibri" w:eastAsia="Calibri" w:hAnsi="Calibri" w:cs="Calibri"/>
          <w:kern w:val="0"/>
          <w:sz w:val="24"/>
          <w:szCs w:val="24"/>
          <w14:ligatures w14:val="none"/>
        </w:rPr>
        <w:t>3</w:t>
      </w:r>
      <w:r w:rsidRPr="00E109E8">
        <w:rPr>
          <w:rFonts w:ascii="Calibri" w:eastAsia="Calibri" w:hAnsi="Calibri" w:cs="Calibri"/>
          <w:kern w:val="0"/>
          <w:sz w:val="24"/>
          <w:szCs w:val="24"/>
          <w14:ligatures w14:val="none"/>
        </w:rPr>
        <w:t xml:space="preserve">9 učenika koji se školuju izvan mjesta prebivališta uz mjesečnu stipendiju od </w:t>
      </w:r>
      <w:r w:rsidRPr="002E3834">
        <w:rPr>
          <w:rFonts w:ascii="Calibri" w:eastAsia="Calibri" w:hAnsi="Calibri" w:cs="Calibri"/>
          <w:kern w:val="0"/>
          <w:sz w:val="24"/>
          <w:szCs w:val="24"/>
          <w14:ligatures w14:val="none"/>
        </w:rPr>
        <w:t>50 eura</w:t>
      </w:r>
      <w:r w:rsidRPr="00E109E8">
        <w:rPr>
          <w:rFonts w:ascii="Calibri" w:eastAsia="Calibri" w:hAnsi="Calibri" w:cs="Calibri"/>
          <w:kern w:val="0"/>
          <w:sz w:val="24"/>
          <w:szCs w:val="24"/>
          <w14:ligatures w14:val="none"/>
        </w:rPr>
        <w:t>. Stipendija se ne dodjeljuje za mjesec srpanj i kolovoz.</w:t>
      </w:r>
    </w:p>
    <w:p w14:paraId="6CD89D2D"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b/>
          <w:kern w:val="0"/>
          <w:sz w:val="24"/>
          <w:szCs w:val="24"/>
          <w14:ligatures w14:val="none"/>
        </w:rPr>
        <w:t>Cilj aktivnosti</w:t>
      </w:r>
      <w:r w:rsidRPr="00E109E8">
        <w:rPr>
          <w:rFonts w:ascii="Calibri" w:eastAsia="Calibri" w:hAnsi="Calibri" w:cs="Calibri"/>
          <w:kern w:val="0"/>
          <w:sz w:val="24"/>
          <w:szCs w:val="24"/>
          <w14:ligatures w14:val="none"/>
        </w:rPr>
        <w:t xml:space="preserve">: </w:t>
      </w:r>
      <w:r>
        <w:rPr>
          <w:rFonts w:ascii="Calibri" w:eastAsia="Calibri" w:hAnsi="Calibri" w:cs="Calibri"/>
          <w:kern w:val="0"/>
          <w:sz w:val="24"/>
          <w:szCs w:val="24"/>
          <w14:ligatures w14:val="none"/>
        </w:rPr>
        <w:t>u</w:t>
      </w:r>
      <w:r w:rsidRPr="00E109E8">
        <w:rPr>
          <w:rFonts w:ascii="Calibri" w:eastAsia="Calibri" w:hAnsi="Calibri" w:cs="Calibri"/>
          <w:kern w:val="0"/>
          <w:sz w:val="24"/>
          <w:szCs w:val="24"/>
          <w14:ligatures w14:val="none"/>
        </w:rPr>
        <w:t>činiti stipendiju dostupnom svim redovnim učenicima u skladu s propisanim uvjetima, uz zadržavanje prošlogodišnjeg broja dodijeljenih  stipendija i iznosa stipendije.</w:t>
      </w:r>
    </w:p>
    <w:p w14:paraId="4CD44E57" w14:textId="77777777" w:rsidR="009D1778" w:rsidRDefault="009D1778" w:rsidP="00392355">
      <w:pPr>
        <w:spacing w:after="0" w:line="240" w:lineRule="auto"/>
        <w:ind w:firstLine="708"/>
        <w:jc w:val="both"/>
        <w:rPr>
          <w:rFonts w:ascii="Calibri" w:eastAsia="Calibri" w:hAnsi="Calibri" w:cs="Calibri"/>
          <w:kern w:val="0"/>
          <w:sz w:val="24"/>
          <w:szCs w:val="24"/>
          <w14:ligatures w14:val="none"/>
        </w:rPr>
      </w:pPr>
    </w:p>
    <w:p w14:paraId="10E874C6" w14:textId="77777777" w:rsidR="009D1778" w:rsidRDefault="009D1778" w:rsidP="00392355">
      <w:pPr>
        <w:spacing w:after="0" w:line="240" w:lineRule="auto"/>
        <w:ind w:firstLine="708"/>
        <w:jc w:val="both"/>
        <w:rPr>
          <w:rFonts w:ascii="Calibri" w:eastAsia="Calibri" w:hAnsi="Calibri" w:cs="Calibri"/>
          <w:kern w:val="0"/>
          <w:sz w:val="24"/>
          <w:szCs w:val="24"/>
          <w14:ligatures w14:val="none"/>
        </w:rPr>
      </w:pPr>
    </w:p>
    <w:p w14:paraId="35AAA878" w14:textId="77777777" w:rsidR="009D1778" w:rsidRDefault="009D1778" w:rsidP="00392355">
      <w:pPr>
        <w:spacing w:after="0" w:line="240" w:lineRule="auto"/>
        <w:ind w:firstLine="708"/>
        <w:jc w:val="both"/>
        <w:rPr>
          <w:rFonts w:ascii="Calibri" w:eastAsia="Calibri" w:hAnsi="Calibri" w:cs="Calibri"/>
          <w:kern w:val="0"/>
          <w:sz w:val="24"/>
          <w:szCs w:val="24"/>
          <w14:ligatures w14:val="none"/>
        </w:rPr>
      </w:pPr>
    </w:p>
    <w:p w14:paraId="00624F1B" w14:textId="77777777" w:rsidR="009D1778" w:rsidRDefault="009D1778" w:rsidP="00392355">
      <w:pPr>
        <w:spacing w:after="0" w:line="240" w:lineRule="auto"/>
        <w:ind w:firstLine="708"/>
        <w:jc w:val="both"/>
        <w:rPr>
          <w:rFonts w:ascii="Calibri" w:eastAsia="Calibri" w:hAnsi="Calibri" w:cs="Calibri"/>
          <w:kern w:val="0"/>
          <w:sz w:val="24"/>
          <w:szCs w:val="24"/>
          <w14:ligatures w14:val="none"/>
        </w:rPr>
      </w:pPr>
    </w:p>
    <w:p w14:paraId="4D12A6CE"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p>
    <w:p w14:paraId="5F96168F" w14:textId="77777777" w:rsidR="00392355" w:rsidRDefault="00392355" w:rsidP="00392355">
      <w:pPr>
        <w:spacing w:after="0" w:line="240" w:lineRule="auto"/>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lastRenderedPageBreak/>
        <w:t>1.5.</w:t>
      </w:r>
      <w:r>
        <w:rPr>
          <w:rFonts w:ascii="Calibri" w:eastAsia="Calibri" w:hAnsi="Calibri" w:cs="Calibri"/>
          <w:b/>
          <w:kern w:val="0"/>
          <w:sz w:val="24"/>
          <w:szCs w:val="24"/>
          <w14:ligatures w14:val="none"/>
        </w:rPr>
        <w:t>3</w:t>
      </w:r>
      <w:r w:rsidRPr="00E109E8">
        <w:rPr>
          <w:rFonts w:ascii="Calibri" w:eastAsia="Calibri" w:hAnsi="Calibri" w:cs="Calibri"/>
          <w:b/>
          <w:kern w:val="0"/>
          <w:sz w:val="24"/>
          <w:szCs w:val="24"/>
          <w14:ligatures w14:val="none"/>
        </w:rPr>
        <w:t>. Aktivnost 1005 A100003</w:t>
      </w:r>
      <w:r>
        <w:rPr>
          <w:rFonts w:ascii="Calibri" w:eastAsia="Calibri" w:hAnsi="Calibri" w:cs="Calibri"/>
          <w:b/>
          <w:kern w:val="0"/>
          <w:sz w:val="24"/>
          <w:szCs w:val="24"/>
          <w14:ligatures w14:val="none"/>
        </w:rPr>
        <w:t xml:space="preserve"> </w:t>
      </w:r>
      <w:r w:rsidRPr="00E109E8">
        <w:rPr>
          <w:rFonts w:ascii="Calibri" w:eastAsia="Calibri" w:hAnsi="Calibri" w:cs="Calibri"/>
          <w:b/>
          <w:kern w:val="0"/>
          <w:sz w:val="24"/>
          <w:szCs w:val="24"/>
          <w14:ligatures w14:val="none"/>
        </w:rPr>
        <w:t xml:space="preserve">Sufinanciranje programa škola s područja Grada Novske – </w:t>
      </w:r>
      <w:r>
        <w:rPr>
          <w:rFonts w:ascii="Calibri" w:eastAsia="Calibri" w:hAnsi="Calibri" w:cs="Calibri"/>
          <w:b/>
          <w:kern w:val="0"/>
          <w:sz w:val="24"/>
          <w:szCs w:val="24"/>
          <w14:ligatures w14:val="none"/>
        </w:rPr>
        <w:t>150</w:t>
      </w:r>
      <w:r w:rsidRPr="00E109E8">
        <w:rPr>
          <w:rFonts w:ascii="Calibri" w:eastAsia="Calibri" w:hAnsi="Calibri" w:cs="Calibri"/>
          <w:b/>
          <w:kern w:val="0"/>
          <w:sz w:val="24"/>
          <w:szCs w:val="24"/>
          <w14:ligatures w14:val="none"/>
        </w:rPr>
        <w:t>.000,00 eura</w:t>
      </w:r>
    </w:p>
    <w:p w14:paraId="1BEC511B" w14:textId="77777777" w:rsidR="00392355" w:rsidRPr="00E109E8" w:rsidRDefault="00392355" w:rsidP="00392355">
      <w:pPr>
        <w:spacing w:after="0" w:line="240" w:lineRule="auto"/>
        <w:rPr>
          <w:rFonts w:ascii="Calibri" w:eastAsia="Calibri" w:hAnsi="Calibri" w:cs="Calibri"/>
          <w:b/>
          <w:kern w:val="0"/>
          <w:sz w:val="24"/>
          <w:szCs w:val="24"/>
          <w14:ligatures w14:val="none"/>
        </w:rPr>
      </w:pPr>
    </w:p>
    <w:p w14:paraId="53F03487"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8C59B7">
        <w:rPr>
          <w:rFonts w:ascii="Calibri" w:eastAsia="Calibri" w:hAnsi="Calibri" w:cs="Calibri"/>
          <w:bCs/>
          <w:kern w:val="0"/>
          <w:sz w:val="24"/>
          <w:szCs w:val="24"/>
          <w14:ligatures w14:val="none"/>
        </w:rPr>
        <w:t>Aktivnost se odnosi</w:t>
      </w:r>
      <w:r w:rsidRPr="00E109E8">
        <w:rPr>
          <w:rFonts w:ascii="Calibri" w:eastAsia="Calibri" w:hAnsi="Calibri" w:cs="Calibri"/>
          <w:b/>
          <w:kern w:val="0"/>
          <w:sz w:val="24"/>
          <w:szCs w:val="24"/>
          <w14:ligatures w14:val="none"/>
        </w:rPr>
        <w:t xml:space="preserve"> </w:t>
      </w:r>
      <w:r w:rsidRPr="00E109E8">
        <w:rPr>
          <w:rFonts w:ascii="Calibri" w:eastAsia="Calibri" w:hAnsi="Calibri" w:cs="Calibri"/>
          <w:kern w:val="0"/>
          <w:sz w:val="24"/>
          <w:szCs w:val="24"/>
          <w14:ligatures w14:val="none"/>
        </w:rPr>
        <w:t xml:space="preserve">na sufinanciranje programa osnovnih škola s područja Grada Novske. U Osnovnoj školi Novska financirat će se plaća jednog učitelja za potrebe produženog boravka djece nižih razreda u iznosu </w:t>
      </w:r>
      <w:r>
        <w:rPr>
          <w:rFonts w:ascii="Calibri" w:eastAsia="Calibri" w:hAnsi="Calibri" w:cs="Calibri"/>
          <w:kern w:val="0"/>
          <w:sz w:val="24"/>
          <w:szCs w:val="24"/>
          <w14:ligatures w14:val="none"/>
        </w:rPr>
        <w:t>te investicijski projekti u iznosu od 60.000,00 eura</w:t>
      </w:r>
      <w:r w:rsidRPr="00E109E8">
        <w:rPr>
          <w:rFonts w:ascii="Calibri" w:eastAsia="Calibri" w:hAnsi="Calibri" w:cs="Calibri"/>
          <w:kern w:val="0"/>
          <w:sz w:val="24"/>
          <w:szCs w:val="24"/>
          <w14:ligatures w14:val="none"/>
        </w:rPr>
        <w:t xml:space="preserve">. U  Osnovnoj školi Rajić i Lipovljani financirat će se projekti u iznosu od 4.000,00 eura, u Srednjoj školi Novska financirat će se projekti u iznosu od </w:t>
      </w:r>
      <w:r>
        <w:rPr>
          <w:rFonts w:ascii="Calibri" w:eastAsia="Calibri" w:hAnsi="Calibri" w:cs="Calibri"/>
          <w:kern w:val="0"/>
          <w:sz w:val="24"/>
          <w:szCs w:val="24"/>
          <w14:ligatures w14:val="none"/>
        </w:rPr>
        <w:t>5</w:t>
      </w:r>
      <w:r w:rsidRPr="00E109E8">
        <w:rPr>
          <w:rFonts w:ascii="Calibri" w:eastAsia="Calibri" w:hAnsi="Calibri" w:cs="Calibri"/>
          <w:kern w:val="0"/>
          <w:sz w:val="24"/>
          <w:szCs w:val="24"/>
          <w14:ligatures w14:val="none"/>
        </w:rPr>
        <w:t xml:space="preserve">.000,00 eura, Katoličkoj osnovnoj školi financirat će se produženi boravak djece </w:t>
      </w:r>
      <w:r>
        <w:rPr>
          <w:rFonts w:ascii="Calibri" w:eastAsia="Calibri" w:hAnsi="Calibri" w:cs="Calibri"/>
          <w:kern w:val="0"/>
          <w:sz w:val="24"/>
          <w:szCs w:val="24"/>
          <w14:ligatures w14:val="none"/>
        </w:rPr>
        <w:t xml:space="preserve">i drugi projekti u </w:t>
      </w:r>
      <w:r w:rsidRPr="00E109E8">
        <w:rPr>
          <w:rFonts w:ascii="Calibri" w:eastAsia="Calibri" w:hAnsi="Calibri" w:cs="Calibri"/>
          <w:kern w:val="0"/>
          <w:sz w:val="24"/>
          <w:szCs w:val="24"/>
          <w14:ligatures w14:val="none"/>
        </w:rPr>
        <w:t>iznos</w:t>
      </w:r>
      <w:r>
        <w:rPr>
          <w:rFonts w:ascii="Calibri" w:eastAsia="Calibri" w:hAnsi="Calibri" w:cs="Calibri"/>
          <w:kern w:val="0"/>
          <w:sz w:val="24"/>
          <w:szCs w:val="24"/>
          <w14:ligatures w14:val="none"/>
        </w:rPr>
        <w:t>u</w:t>
      </w:r>
      <w:r w:rsidRPr="00E109E8">
        <w:rPr>
          <w:rFonts w:ascii="Calibri" w:eastAsia="Calibri" w:hAnsi="Calibri" w:cs="Calibri"/>
          <w:kern w:val="0"/>
          <w:sz w:val="24"/>
          <w:szCs w:val="24"/>
          <w14:ligatures w14:val="none"/>
        </w:rPr>
        <w:t xml:space="preserve"> od </w:t>
      </w:r>
      <w:r>
        <w:rPr>
          <w:rFonts w:ascii="Calibri" w:eastAsia="Calibri" w:hAnsi="Calibri" w:cs="Calibri"/>
          <w:kern w:val="0"/>
          <w:sz w:val="24"/>
          <w:szCs w:val="24"/>
          <w14:ligatures w14:val="none"/>
        </w:rPr>
        <w:t>60</w:t>
      </w:r>
      <w:r w:rsidRPr="00E109E8">
        <w:rPr>
          <w:rFonts w:ascii="Calibri" w:eastAsia="Calibri" w:hAnsi="Calibri" w:cs="Calibri"/>
          <w:kern w:val="0"/>
          <w:sz w:val="24"/>
          <w:szCs w:val="24"/>
          <w14:ligatures w14:val="none"/>
        </w:rPr>
        <w:t xml:space="preserve">.000,00 eura, a u Glazbenoj školi Novska, sufinancirat će se redovan rad i izvannastavne aktivnosti u iznosu od </w:t>
      </w:r>
      <w:r>
        <w:rPr>
          <w:rFonts w:ascii="Calibri" w:eastAsia="Calibri" w:hAnsi="Calibri" w:cs="Calibri"/>
          <w:kern w:val="0"/>
          <w:sz w:val="24"/>
          <w:szCs w:val="24"/>
          <w14:ligatures w14:val="none"/>
        </w:rPr>
        <w:t>9</w:t>
      </w:r>
      <w:r w:rsidRPr="00E109E8">
        <w:rPr>
          <w:rFonts w:ascii="Calibri" w:eastAsia="Calibri" w:hAnsi="Calibri" w:cs="Calibri"/>
          <w:kern w:val="0"/>
          <w:sz w:val="24"/>
          <w:szCs w:val="24"/>
          <w14:ligatures w14:val="none"/>
        </w:rPr>
        <w:t>.000,00 eura</w:t>
      </w:r>
      <w:r>
        <w:rPr>
          <w:rFonts w:ascii="Calibri" w:eastAsia="Calibri" w:hAnsi="Calibri" w:cs="Calibri"/>
          <w:kern w:val="0"/>
          <w:sz w:val="24"/>
          <w:szCs w:val="24"/>
          <w14:ligatures w14:val="none"/>
        </w:rPr>
        <w:t xml:space="preserve"> te izrada monografije povodom 30 obljetnice osnivanja Glazbene škole u iznosu od 8.000,00 eura.</w:t>
      </w:r>
    </w:p>
    <w:p w14:paraId="411BEFF7"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b/>
          <w:kern w:val="0"/>
          <w:sz w:val="24"/>
          <w:szCs w:val="24"/>
          <w14:ligatures w14:val="none"/>
        </w:rPr>
        <w:t>Cilj a</w:t>
      </w:r>
      <w:r>
        <w:rPr>
          <w:rFonts w:ascii="Calibri" w:eastAsia="Calibri" w:hAnsi="Calibri" w:cs="Calibri"/>
          <w:b/>
          <w:kern w:val="0"/>
          <w:sz w:val="24"/>
          <w:szCs w:val="24"/>
          <w14:ligatures w14:val="none"/>
        </w:rPr>
        <w:t>ktivnosti</w:t>
      </w:r>
      <w:r w:rsidRPr="00E109E8">
        <w:rPr>
          <w:rFonts w:ascii="Calibri" w:eastAsia="Calibri" w:hAnsi="Calibri" w:cs="Calibri"/>
          <w:b/>
          <w:kern w:val="0"/>
          <w:sz w:val="24"/>
          <w:szCs w:val="24"/>
          <w14:ligatures w14:val="none"/>
        </w:rPr>
        <w:t xml:space="preserve">: </w:t>
      </w:r>
      <w:r>
        <w:rPr>
          <w:rFonts w:ascii="Calibri" w:eastAsia="Calibri" w:hAnsi="Calibri" w:cs="Calibri"/>
          <w:kern w:val="0"/>
          <w:sz w:val="24"/>
          <w:szCs w:val="24"/>
          <w14:ligatures w14:val="none"/>
        </w:rPr>
        <w:t>s</w:t>
      </w:r>
      <w:r w:rsidRPr="00E109E8">
        <w:rPr>
          <w:rFonts w:ascii="Calibri" w:eastAsia="Calibri" w:hAnsi="Calibri" w:cs="Calibri"/>
          <w:kern w:val="0"/>
          <w:sz w:val="24"/>
          <w:szCs w:val="24"/>
          <w14:ligatures w14:val="none"/>
        </w:rPr>
        <w:t>udjelovati u sufinanciranju posebnih aktivnosti i potreba škola u dijelu koji se odnosi na nemogućnost škola da sredstva za financiranje tih aktivnosti i potreba ostvare iz redovnih decentraliziranih sredstava ili iz drugih izvora.</w:t>
      </w:r>
    </w:p>
    <w:p w14:paraId="67D1B729"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p>
    <w:p w14:paraId="3F382A20" w14:textId="77777777" w:rsidR="009D1778" w:rsidRPr="00E109E8" w:rsidRDefault="009D1778" w:rsidP="00392355">
      <w:pPr>
        <w:spacing w:after="0" w:line="240" w:lineRule="auto"/>
        <w:ind w:firstLine="708"/>
        <w:jc w:val="both"/>
        <w:rPr>
          <w:rFonts w:ascii="Calibri" w:eastAsia="Calibri" w:hAnsi="Calibri" w:cs="Calibri"/>
          <w:kern w:val="0"/>
          <w:sz w:val="24"/>
          <w:szCs w:val="24"/>
          <w14:ligatures w14:val="none"/>
        </w:rPr>
      </w:pPr>
    </w:p>
    <w:p w14:paraId="736C9754" w14:textId="77777777" w:rsidR="00392355" w:rsidRDefault="00392355" w:rsidP="00392355">
      <w:pPr>
        <w:pStyle w:val="Odlomakpopisa"/>
        <w:numPr>
          <w:ilvl w:val="1"/>
          <w:numId w:val="16"/>
        </w:numPr>
        <w:spacing w:after="0" w:line="240" w:lineRule="auto"/>
        <w:jc w:val="both"/>
        <w:rPr>
          <w:rFonts w:ascii="Calibri" w:eastAsia="Calibri" w:hAnsi="Calibri" w:cs="Calibri"/>
          <w:b/>
          <w:sz w:val="24"/>
          <w:szCs w:val="24"/>
        </w:rPr>
      </w:pPr>
      <w:r w:rsidRPr="008C59B7">
        <w:rPr>
          <w:rFonts w:ascii="Calibri" w:eastAsia="Calibri" w:hAnsi="Calibri" w:cs="Calibri"/>
          <w:b/>
          <w:sz w:val="24"/>
          <w:szCs w:val="24"/>
        </w:rPr>
        <w:t>Program 1006 PROVEDBA MJERA OBITELJSKE POPULACIJSKE POLITIKE</w:t>
      </w:r>
    </w:p>
    <w:p w14:paraId="7D156970" w14:textId="77777777" w:rsidR="009D1778" w:rsidRDefault="009D1778" w:rsidP="009D1778">
      <w:pPr>
        <w:spacing w:after="0" w:line="240" w:lineRule="auto"/>
        <w:jc w:val="both"/>
        <w:rPr>
          <w:rFonts w:ascii="Calibri" w:eastAsia="Calibri" w:hAnsi="Calibri" w:cs="Calibri"/>
          <w:b/>
          <w:kern w:val="0"/>
          <w:sz w:val="24"/>
          <w:szCs w:val="24"/>
          <w14:ligatures w14:val="none"/>
        </w:rPr>
      </w:pPr>
    </w:p>
    <w:p w14:paraId="31C9505F" w14:textId="32CF6ADF" w:rsidR="00392355" w:rsidRPr="00E109E8" w:rsidRDefault="00686C22" w:rsidP="009D1778">
      <w:pPr>
        <w:spacing w:after="0" w:line="240" w:lineRule="auto"/>
        <w:jc w:val="both"/>
        <w:rPr>
          <w:rFonts w:ascii="Calibri" w:eastAsia="Calibri" w:hAnsi="Calibri" w:cs="Calibri"/>
          <w:b/>
          <w:kern w:val="0"/>
          <w:sz w:val="24"/>
          <w:szCs w:val="24"/>
          <w14:ligatures w14:val="none"/>
        </w:rPr>
      </w:pPr>
      <w:r>
        <w:rPr>
          <w:rFonts w:ascii="Calibri" w:eastAsia="Calibri" w:hAnsi="Calibri" w:cs="Calibri"/>
          <w:b/>
          <w:kern w:val="0"/>
          <w:sz w:val="24"/>
          <w:szCs w:val="24"/>
          <w14:ligatures w14:val="none"/>
        </w:rPr>
        <w:t>Pravni</w:t>
      </w:r>
      <w:r w:rsidR="00392355" w:rsidRPr="00E109E8">
        <w:rPr>
          <w:rFonts w:ascii="Calibri" w:eastAsia="Calibri" w:hAnsi="Calibri" w:cs="Calibri"/>
          <w:b/>
          <w:kern w:val="0"/>
          <w:sz w:val="24"/>
          <w:szCs w:val="24"/>
          <w14:ligatures w14:val="none"/>
        </w:rPr>
        <w:t xml:space="preserve"> temelj: </w:t>
      </w:r>
    </w:p>
    <w:p w14:paraId="012FEA91" w14:textId="77777777" w:rsidR="009D1778" w:rsidRDefault="00392355" w:rsidP="009D1778">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Nacionalna populacijska politika (“Narodne novine”, broj 136/06), Zakon o rodiljskim i roditeljskim potporama, </w:t>
      </w:r>
      <w:r>
        <w:rPr>
          <w:rFonts w:ascii="Calibri" w:eastAsia="Calibri" w:hAnsi="Calibri" w:cs="Calibri"/>
          <w:kern w:val="0"/>
          <w:sz w:val="24"/>
          <w:szCs w:val="24"/>
          <w14:ligatures w14:val="none"/>
        </w:rPr>
        <w:t xml:space="preserve">Odluka o novčanim i drugim roditeljskim potporama za novorođeno dijete na području Grada Novske. </w:t>
      </w:r>
    </w:p>
    <w:p w14:paraId="78ED06F5" w14:textId="77777777" w:rsidR="009D1778" w:rsidRDefault="009D1778" w:rsidP="009D1778">
      <w:pPr>
        <w:spacing w:after="0" w:line="240" w:lineRule="auto"/>
        <w:ind w:firstLine="708"/>
        <w:jc w:val="both"/>
        <w:rPr>
          <w:rFonts w:ascii="Calibri" w:eastAsia="Calibri" w:hAnsi="Calibri" w:cs="Calibri"/>
          <w:kern w:val="0"/>
          <w:sz w:val="24"/>
          <w:szCs w:val="24"/>
          <w14:ligatures w14:val="none"/>
        </w:rPr>
      </w:pPr>
    </w:p>
    <w:p w14:paraId="5ED10DD3" w14:textId="395EB419" w:rsidR="00392355" w:rsidRDefault="00392355" w:rsidP="009D1778">
      <w:p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b/>
          <w:kern w:val="0"/>
          <w:sz w:val="24"/>
          <w:szCs w:val="24"/>
          <w14:ligatures w14:val="none"/>
        </w:rPr>
        <w:t xml:space="preserve">Cilj programa: </w:t>
      </w:r>
      <w:r w:rsidRPr="00E109E8">
        <w:rPr>
          <w:rFonts w:ascii="Calibri" w:eastAsia="Calibri" w:hAnsi="Calibri" w:cs="Calibri"/>
          <w:kern w:val="0"/>
          <w:sz w:val="24"/>
          <w:szCs w:val="24"/>
          <w14:ligatures w14:val="none"/>
        </w:rPr>
        <w:t xml:space="preserve">poticajnim populacijskim mjerama financijski pomoći roditeljima novorođene djece, zadržavanje postojećeg broja novorođene djece, a kroz dugoročnost mjere utjecati na rast nataliteta. </w:t>
      </w:r>
    </w:p>
    <w:p w14:paraId="150C444D"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p>
    <w:p w14:paraId="12A4FFFD" w14:textId="77777777" w:rsidR="00392355" w:rsidRDefault="00392355" w:rsidP="00392355">
      <w:pPr>
        <w:spacing w:after="0" w:line="240" w:lineRule="auto"/>
        <w:jc w:val="both"/>
        <w:rPr>
          <w:rFonts w:ascii="Calibri" w:eastAsia="Calibri" w:hAnsi="Calibri" w:cs="Calibri"/>
          <w:b/>
          <w:bCs/>
          <w:kern w:val="0"/>
          <w:sz w:val="24"/>
          <w:szCs w:val="24"/>
          <w14:ligatures w14:val="none"/>
        </w:rPr>
      </w:pPr>
      <w:r w:rsidRPr="00E109E8">
        <w:rPr>
          <w:rFonts w:ascii="Calibri" w:eastAsia="Calibri" w:hAnsi="Calibri" w:cs="Calibri"/>
          <w:b/>
          <w:bCs/>
          <w:kern w:val="0"/>
          <w:sz w:val="24"/>
          <w:szCs w:val="24"/>
          <w14:ligatures w14:val="none"/>
        </w:rPr>
        <w:t>Pokazatelji uspješnosti:</w:t>
      </w:r>
    </w:p>
    <w:p w14:paraId="5EFD415C" w14:textId="77777777" w:rsidR="00392355" w:rsidRPr="00E109E8" w:rsidRDefault="00392355" w:rsidP="00392355">
      <w:pPr>
        <w:spacing w:after="0" w:line="240" w:lineRule="auto"/>
        <w:jc w:val="both"/>
        <w:rPr>
          <w:rFonts w:ascii="Calibri" w:eastAsia="Calibri" w:hAnsi="Calibri" w:cs="Calibri"/>
          <w:b/>
          <w:bCs/>
          <w:kern w:val="0"/>
          <w:sz w:val="24"/>
          <w:szCs w:val="24"/>
          <w14:ligatures w14:val="none"/>
        </w:rPr>
      </w:pPr>
    </w:p>
    <w:tbl>
      <w:tblPr>
        <w:tblStyle w:val="Reetkatablice"/>
        <w:tblW w:w="9351" w:type="dxa"/>
        <w:tblLook w:val="04A0" w:firstRow="1" w:lastRow="0" w:firstColumn="1" w:lastColumn="0" w:noHBand="0" w:noVBand="1"/>
      </w:tblPr>
      <w:tblGrid>
        <w:gridCol w:w="4815"/>
        <w:gridCol w:w="2268"/>
        <w:gridCol w:w="2268"/>
      </w:tblGrid>
      <w:tr w:rsidR="00392355" w:rsidRPr="00E109E8" w14:paraId="6E08A464" w14:textId="77777777" w:rsidTr="009D1778">
        <w:trPr>
          <w:trHeight w:val="615"/>
        </w:trPr>
        <w:tc>
          <w:tcPr>
            <w:tcW w:w="4815" w:type="dxa"/>
            <w:vAlign w:val="center"/>
          </w:tcPr>
          <w:p w14:paraId="34C145F5" w14:textId="77777777" w:rsidR="00392355" w:rsidRPr="00E109E8" w:rsidRDefault="00392355" w:rsidP="00016828">
            <w:pPr>
              <w:rPr>
                <w:rFonts w:ascii="Calibri" w:eastAsia="Calibri" w:hAnsi="Calibri" w:cs="Times New Roman"/>
                <w:b/>
                <w:sz w:val="24"/>
                <w:szCs w:val="24"/>
              </w:rPr>
            </w:pPr>
            <w:r w:rsidRPr="00E109E8">
              <w:rPr>
                <w:rFonts w:ascii="Calibri" w:eastAsia="Calibri" w:hAnsi="Calibri" w:cs="Times New Roman"/>
                <w:b/>
                <w:sz w:val="24"/>
                <w:szCs w:val="24"/>
              </w:rPr>
              <w:t>Pokazatelj uspješnosti</w:t>
            </w:r>
          </w:p>
        </w:tc>
        <w:tc>
          <w:tcPr>
            <w:tcW w:w="2268" w:type="dxa"/>
            <w:vAlign w:val="center"/>
          </w:tcPr>
          <w:p w14:paraId="75A5922E" w14:textId="77777777" w:rsidR="00392355" w:rsidRPr="00E109E8" w:rsidRDefault="00392355" w:rsidP="00016828">
            <w:pPr>
              <w:jc w:val="center"/>
              <w:rPr>
                <w:rFonts w:ascii="Calibri" w:eastAsia="Calibri" w:hAnsi="Calibri" w:cs="Times New Roman"/>
                <w:b/>
                <w:sz w:val="24"/>
                <w:szCs w:val="24"/>
              </w:rPr>
            </w:pPr>
            <w:r w:rsidRPr="00E109E8">
              <w:rPr>
                <w:rFonts w:ascii="Calibri" w:eastAsia="Calibri" w:hAnsi="Calibri" w:cs="Times New Roman"/>
                <w:b/>
                <w:sz w:val="24"/>
                <w:szCs w:val="24"/>
              </w:rPr>
              <w:t>Početna vrijednost</w:t>
            </w:r>
          </w:p>
        </w:tc>
        <w:tc>
          <w:tcPr>
            <w:tcW w:w="2268" w:type="dxa"/>
            <w:vAlign w:val="center"/>
          </w:tcPr>
          <w:p w14:paraId="6BE5E82B" w14:textId="77777777" w:rsidR="00392355" w:rsidRPr="00E109E8" w:rsidRDefault="00392355" w:rsidP="00016828">
            <w:pPr>
              <w:jc w:val="center"/>
              <w:rPr>
                <w:rFonts w:ascii="Calibri" w:eastAsia="Calibri" w:hAnsi="Calibri" w:cs="Times New Roman"/>
                <w:b/>
                <w:sz w:val="24"/>
                <w:szCs w:val="24"/>
              </w:rPr>
            </w:pPr>
            <w:r w:rsidRPr="00E109E8">
              <w:rPr>
                <w:rFonts w:ascii="Calibri" w:eastAsia="Calibri" w:hAnsi="Calibri" w:cs="Times New Roman"/>
                <w:b/>
                <w:sz w:val="24"/>
                <w:szCs w:val="24"/>
              </w:rPr>
              <w:t>Ciljana vrijednost</w:t>
            </w:r>
          </w:p>
        </w:tc>
      </w:tr>
      <w:tr w:rsidR="00392355" w:rsidRPr="00E109E8" w14:paraId="6DFA0785" w14:textId="77777777" w:rsidTr="009D1778">
        <w:tc>
          <w:tcPr>
            <w:tcW w:w="4815" w:type="dxa"/>
            <w:vAlign w:val="center"/>
          </w:tcPr>
          <w:p w14:paraId="5C978A63" w14:textId="77777777" w:rsidR="00392355" w:rsidRPr="00E109E8" w:rsidRDefault="00392355" w:rsidP="00016828">
            <w:pPr>
              <w:jc w:val="both"/>
              <w:rPr>
                <w:rFonts w:ascii="Calibri" w:eastAsia="Calibri" w:hAnsi="Calibri" w:cs="Times New Roman"/>
                <w:bCs/>
                <w:sz w:val="24"/>
                <w:szCs w:val="24"/>
              </w:rPr>
            </w:pPr>
            <w:r w:rsidRPr="00E109E8">
              <w:rPr>
                <w:rFonts w:ascii="Calibri" w:eastAsia="Calibri" w:hAnsi="Calibri" w:cs="Times New Roman"/>
                <w:bCs/>
                <w:sz w:val="24"/>
                <w:szCs w:val="24"/>
              </w:rPr>
              <w:t>Broj dodijeljenih potpora roditeljima</w:t>
            </w:r>
          </w:p>
        </w:tc>
        <w:tc>
          <w:tcPr>
            <w:tcW w:w="2268" w:type="dxa"/>
            <w:vAlign w:val="center"/>
          </w:tcPr>
          <w:p w14:paraId="3CA4CDC2" w14:textId="77777777" w:rsidR="00392355" w:rsidRPr="00E109E8" w:rsidRDefault="00392355" w:rsidP="00016828">
            <w:pPr>
              <w:jc w:val="center"/>
              <w:rPr>
                <w:rFonts w:ascii="Calibri" w:eastAsia="Calibri" w:hAnsi="Calibri" w:cs="Times New Roman"/>
                <w:sz w:val="24"/>
                <w:szCs w:val="24"/>
              </w:rPr>
            </w:pPr>
            <w:r w:rsidRPr="00E109E8">
              <w:rPr>
                <w:rFonts w:ascii="Calibri" w:eastAsia="Calibri" w:hAnsi="Calibri" w:cs="Times New Roman"/>
                <w:sz w:val="24"/>
                <w:szCs w:val="24"/>
              </w:rPr>
              <w:t>10</w:t>
            </w:r>
            <w:r>
              <w:rPr>
                <w:rFonts w:ascii="Calibri" w:eastAsia="Calibri" w:hAnsi="Calibri" w:cs="Times New Roman"/>
                <w:sz w:val="24"/>
                <w:szCs w:val="24"/>
              </w:rPr>
              <w:t>2</w:t>
            </w:r>
          </w:p>
        </w:tc>
        <w:tc>
          <w:tcPr>
            <w:tcW w:w="2268" w:type="dxa"/>
            <w:vAlign w:val="center"/>
          </w:tcPr>
          <w:p w14:paraId="1976647E" w14:textId="77777777" w:rsidR="00392355" w:rsidRPr="00E109E8" w:rsidRDefault="00392355" w:rsidP="00016828">
            <w:pPr>
              <w:jc w:val="center"/>
              <w:rPr>
                <w:rFonts w:ascii="Calibri" w:eastAsia="Calibri" w:hAnsi="Calibri" w:cs="Times New Roman"/>
                <w:sz w:val="24"/>
                <w:szCs w:val="24"/>
              </w:rPr>
            </w:pPr>
            <w:r w:rsidRPr="00E109E8">
              <w:rPr>
                <w:rFonts w:ascii="Calibri" w:eastAsia="Calibri" w:hAnsi="Calibri" w:cs="Times New Roman"/>
                <w:sz w:val="24"/>
                <w:szCs w:val="24"/>
              </w:rPr>
              <w:t>100</w:t>
            </w:r>
          </w:p>
        </w:tc>
      </w:tr>
      <w:tr w:rsidR="00392355" w:rsidRPr="00E109E8" w14:paraId="109530F5" w14:textId="77777777" w:rsidTr="009D1778">
        <w:tc>
          <w:tcPr>
            <w:tcW w:w="4815" w:type="dxa"/>
            <w:vAlign w:val="center"/>
          </w:tcPr>
          <w:p w14:paraId="2BFF59AD" w14:textId="77777777" w:rsidR="00392355" w:rsidRPr="00E109E8" w:rsidRDefault="00392355" w:rsidP="00016828">
            <w:pPr>
              <w:jc w:val="both"/>
              <w:rPr>
                <w:rFonts w:ascii="Calibri" w:eastAsia="Calibri" w:hAnsi="Calibri" w:cs="Times New Roman"/>
                <w:bCs/>
                <w:sz w:val="24"/>
                <w:szCs w:val="24"/>
              </w:rPr>
            </w:pPr>
            <w:r w:rsidRPr="00E109E8">
              <w:rPr>
                <w:rFonts w:ascii="Calibri" w:eastAsia="Calibri" w:hAnsi="Calibri" w:cs="Times New Roman"/>
                <w:bCs/>
                <w:sz w:val="24"/>
                <w:szCs w:val="24"/>
              </w:rPr>
              <w:t xml:space="preserve">Broj dodijeljenih paketa za bebe </w:t>
            </w:r>
          </w:p>
        </w:tc>
        <w:tc>
          <w:tcPr>
            <w:tcW w:w="2268" w:type="dxa"/>
            <w:vAlign w:val="center"/>
          </w:tcPr>
          <w:p w14:paraId="7E200C19" w14:textId="77777777" w:rsidR="00392355" w:rsidRPr="00E109E8" w:rsidRDefault="00392355" w:rsidP="00016828">
            <w:pPr>
              <w:jc w:val="center"/>
              <w:rPr>
                <w:rFonts w:ascii="Calibri" w:eastAsia="Calibri" w:hAnsi="Calibri" w:cs="Times New Roman"/>
                <w:sz w:val="24"/>
                <w:szCs w:val="24"/>
              </w:rPr>
            </w:pPr>
            <w:r w:rsidRPr="00E109E8">
              <w:rPr>
                <w:rFonts w:ascii="Calibri" w:eastAsia="Calibri" w:hAnsi="Calibri" w:cs="Times New Roman"/>
                <w:sz w:val="24"/>
                <w:szCs w:val="24"/>
              </w:rPr>
              <w:t>10</w:t>
            </w:r>
            <w:r>
              <w:rPr>
                <w:rFonts w:ascii="Calibri" w:eastAsia="Calibri" w:hAnsi="Calibri" w:cs="Times New Roman"/>
                <w:sz w:val="24"/>
                <w:szCs w:val="24"/>
              </w:rPr>
              <w:t>2</w:t>
            </w:r>
          </w:p>
        </w:tc>
        <w:tc>
          <w:tcPr>
            <w:tcW w:w="2268" w:type="dxa"/>
            <w:vAlign w:val="center"/>
          </w:tcPr>
          <w:p w14:paraId="2E7D1B83" w14:textId="77777777" w:rsidR="00392355" w:rsidRPr="00E109E8" w:rsidRDefault="00392355" w:rsidP="00016828">
            <w:pPr>
              <w:jc w:val="center"/>
              <w:rPr>
                <w:rFonts w:ascii="Calibri" w:eastAsia="Calibri" w:hAnsi="Calibri" w:cs="Times New Roman"/>
                <w:sz w:val="24"/>
                <w:szCs w:val="24"/>
              </w:rPr>
            </w:pPr>
            <w:r w:rsidRPr="00E109E8">
              <w:rPr>
                <w:rFonts w:ascii="Calibri" w:eastAsia="Calibri" w:hAnsi="Calibri" w:cs="Times New Roman"/>
                <w:sz w:val="24"/>
                <w:szCs w:val="24"/>
              </w:rPr>
              <w:t>100</w:t>
            </w:r>
          </w:p>
        </w:tc>
      </w:tr>
      <w:tr w:rsidR="00392355" w:rsidRPr="00E109E8" w14:paraId="424A4B0B" w14:textId="77777777" w:rsidTr="009D1778">
        <w:tc>
          <w:tcPr>
            <w:tcW w:w="4815" w:type="dxa"/>
            <w:vAlign w:val="center"/>
          </w:tcPr>
          <w:p w14:paraId="4683DB9A" w14:textId="77777777" w:rsidR="00392355" w:rsidRPr="00E109E8" w:rsidRDefault="00392355" w:rsidP="00016828">
            <w:pPr>
              <w:jc w:val="both"/>
              <w:rPr>
                <w:rFonts w:ascii="Calibri" w:eastAsia="Calibri" w:hAnsi="Calibri" w:cs="Times New Roman"/>
                <w:bCs/>
                <w:sz w:val="24"/>
                <w:szCs w:val="24"/>
              </w:rPr>
            </w:pPr>
            <w:r w:rsidRPr="00E109E8">
              <w:rPr>
                <w:rFonts w:ascii="Calibri" w:eastAsia="Calibri" w:hAnsi="Calibri" w:cs="Times New Roman"/>
                <w:bCs/>
                <w:sz w:val="24"/>
                <w:szCs w:val="24"/>
              </w:rPr>
              <w:t>Broj zadržanih  socijalnih usluga za djecu i mlade nakon završetka EU projekta</w:t>
            </w:r>
          </w:p>
        </w:tc>
        <w:tc>
          <w:tcPr>
            <w:tcW w:w="2268" w:type="dxa"/>
            <w:vAlign w:val="center"/>
          </w:tcPr>
          <w:p w14:paraId="4B8C906A" w14:textId="77777777" w:rsidR="00392355" w:rsidRPr="00E109E8" w:rsidRDefault="00392355" w:rsidP="00016828">
            <w:pPr>
              <w:jc w:val="center"/>
              <w:rPr>
                <w:rFonts w:ascii="Calibri" w:eastAsia="Calibri" w:hAnsi="Calibri" w:cs="Times New Roman"/>
                <w:sz w:val="24"/>
                <w:szCs w:val="24"/>
              </w:rPr>
            </w:pPr>
            <w:r w:rsidRPr="00E109E8">
              <w:rPr>
                <w:rFonts w:ascii="Calibri" w:eastAsia="Calibri" w:hAnsi="Calibri" w:cs="Times New Roman"/>
                <w:sz w:val="24"/>
                <w:szCs w:val="24"/>
              </w:rPr>
              <w:t>1</w:t>
            </w:r>
          </w:p>
        </w:tc>
        <w:tc>
          <w:tcPr>
            <w:tcW w:w="2268" w:type="dxa"/>
            <w:vAlign w:val="center"/>
          </w:tcPr>
          <w:p w14:paraId="6A8D1ACE" w14:textId="77777777" w:rsidR="00392355" w:rsidRPr="00E109E8" w:rsidRDefault="00392355" w:rsidP="00016828">
            <w:pPr>
              <w:jc w:val="center"/>
              <w:rPr>
                <w:rFonts w:ascii="Calibri" w:eastAsia="Calibri" w:hAnsi="Calibri" w:cs="Times New Roman"/>
                <w:sz w:val="24"/>
                <w:szCs w:val="24"/>
              </w:rPr>
            </w:pPr>
            <w:r w:rsidRPr="00E109E8">
              <w:rPr>
                <w:rFonts w:ascii="Calibri" w:eastAsia="Calibri" w:hAnsi="Calibri" w:cs="Times New Roman"/>
                <w:sz w:val="24"/>
                <w:szCs w:val="24"/>
              </w:rPr>
              <w:t>1</w:t>
            </w:r>
          </w:p>
        </w:tc>
      </w:tr>
    </w:tbl>
    <w:p w14:paraId="372DC8A7" w14:textId="77777777" w:rsidR="00392355" w:rsidRPr="00E109E8" w:rsidRDefault="00392355" w:rsidP="00392355">
      <w:pPr>
        <w:spacing w:after="0" w:line="240" w:lineRule="auto"/>
        <w:jc w:val="both"/>
        <w:rPr>
          <w:rFonts w:ascii="Calibri" w:eastAsia="Calibri" w:hAnsi="Calibri" w:cs="Calibri"/>
          <w:b/>
          <w:bCs/>
          <w:kern w:val="0"/>
          <w:sz w:val="24"/>
          <w:szCs w:val="24"/>
          <w14:ligatures w14:val="none"/>
        </w:rPr>
      </w:pPr>
    </w:p>
    <w:p w14:paraId="448FDE3A" w14:textId="77777777" w:rsidR="009D1778" w:rsidRDefault="009D1778" w:rsidP="00392355">
      <w:pPr>
        <w:spacing w:after="0" w:line="240" w:lineRule="auto"/>
        <w:ind w:firstLine="708"/>
        <w:jc w:val="both"/>
        <w:rPr>
          <w:rFonts w:ascii="Calibri" w:eastAsia="Calibri" w:hAnsi="Calibri" w:cs="Calibri"/>
          <w:kern w:val="0"/>
          <w:sz w:val="24"/>
          <w:szCs w:val="24"/>
          <w14:ligatures w14:val="none"/>
        </w:rPr>
      </w:pPr>
    </w:p>
    <w:p w14:paraId="526E4B69" w14:textId="77777777" w:rsidR="009D1778" w:rsidRDefault="009D1778" w:rsidP="00392355">
      <w:pPr>
        <w:spacing w:after="0" w:line="240" w:lineRule="auto"/>
        <w:ind w:firstLine="708"/>
        <w:jc w:val="both"/>
        <w:rPr>
          <w:rFonts w:ascii="Calibri" w:eastAsia="Calibri" w:hAnsi="Calibri" w:cs="Calibri"/>
          <w:kern w:val="0"/>
          <w:sz w:val="24"/>
          <w:szCs w:val="24"/>
          <w14:ligatures w14:val="none"/>
        </w:rPr>
      </w:pPr>
    </w:p>
    <w:p w14:paraId="4F066992" w14:textId="77777777" w:rsidR="009D1778" w:rsidRDefault="009D1778" w:rsidP="00392355">
      <w:pPr>
        <w:spacing w:after="0" w:line="240" w:lineRule="auto"/>
        <w:ind w:firstLine="708"/>
        <w:jc w:val="both"/>
        <w:rPr>
          <w:rFonts w:ascii="Calibri" w:eastAsia="Calibri" w:hAnsi="Calibri" w:cs="Calibri"/>
          <w:kern w:val="0"/>
          <w:sz w:val="24"/>
          <w:szCs w:val="24"/>
          <w14:ligatures w14:val="none"/>
        </w:rPr>
      </w:pPr>
    </w:p>
    <w:p w14:paraId="3CEA0CEE" w14:textId="77777777" w:rsidR="009D1778" w:rsidRDefault="009D1778" w:rsidP="00392355">
      <w:pPr>
        <w:spacing w:after="0" w:line="240" w:lineRule="auto"/>
        <w:ind w:firstLine="708"/>
        <w:jc w:val="both"/>
        <w:rPr>
          <w:rFonts w:ascii="Calibri" w:eastAsia="Calibri" w:hAnsi="Calibri" w:cs="Calibri"/>
          <w:kern w:val="0"/>
          <w:sz w:val="24"/>
          <w:szCs w:val="24"/>
          <w14:ligatures w14:val="none"/>
        </w:rPr>
      </w:pPr>
    </w:p>
    <w:p w14:paraId="3E97222F" w14:textId="77777777" w:rsidR="009D1778" w:rsidRDefault="009D1778" w:rsidP="00392355">
      <w:pPr>
        <w:spacing w:after="0" w:line="240" w:lineRule="auto"/>
        <w:ind w:firstLine="708"/>
        <w:jc w:val="both"/>
        <w:rPr>
          <w:rFonts w:ascii="Calibri" w:eastAsia="Calibri" w:hAnsi="Calibri" w:cs="Calibri"/>
          <w:kern w:val="0"/>
          <w:sz w:val="24"/>
          <w:szCs w:val="24"/>
          <w14:ligatures w14:val="none"/>
        </w:rPr>
      </w:pPr>
    </w:p>
    <w:p w14:paraId="7C0568AD" w14:textId="77777777" w:rsidR="009D1778" w:rsidRDefault="009D1778" w:rsidP="00392355">
      <w:pPr>
        <w:spacing w:after="0" w:line="240" w:lineRule="auto"/>
        <w:ind w:firstLine="708"/>
        <w:jc w:val="both"/>
        <w:rPr>
          <w:rFonts w:ascii="Calibri" w:eastAsia="Calibri" w:hAnsi="Calibri" w:cs="Calibri"/>
          <w:kern w:val="0"/>
          <w:sz w:val="24"/>
          <w:szCs w:val="24"/>
          <w14:ligatures w14:val="none"/>
        </w:rPr>
      </w:pPr>
    </w:p>
    <w:p w14:paraId="3556463F" w14:textId="77777777" w:rsidR="009D1778" w:rsidRDefault="009D1778" w:rsidP="00392355">
      <w:pPr>
        <w:spacing w:after="0" w:line="240" w:lineRule="auto"/>
        <w:ind w:firstLine="708"/>
        <w:jc w:val="both"/>
        <w:rPr>
          <w:rFonts w:ascii="Calibri" w:eastAsia="Calibri" w:hAnsi="Calibri" w:cs="Calibri"/>
          <w:kern w:val="0"/>
          <w:sz w:val="24"/>
          <w:szCs w:val="24"/>
          <w14:ligatures w14:val="none"/>
        </w:rPr>
      </w:pPr>
    </w:p>
    <w:p w14:paraId="0C9A5567" w14:textId="77777777" w:rsidR="009D1778" w:rsidRDefault="009D1778" w:rsidP="00392355">
      <w:pPr>
        <w:spacing w:after="0" w:line="240" w:lineRule="auto"/>
        <w:ind w:firstLine="708"/>
        <w:jc w:val="both"/>
        <w:rPr>
          <w:rFonts w:ascii="Calibri" w:eastAsia="Calibri" w:hAnsi="Calibri" w:cs="Calibri"/>
          <w:kern w:val="0"/>
          <w:sz w:val="24"/>
          <w:szCs w:val="24"/>
          <w14:ligatures w14:val="none"/>
        </w:rPr>
      </w:pPr>
    </w:p>
    <w:p w14:paraId="62DFB42C" w14:textId="77777777" w:rsidR="009D1778" w:rsidRDefault="009D1778" w:rsidP="00392355">
      <w:pPr>
        <w:spacing w:after="0" w:line="240" w:lineRule="auto"/>
        <w:ind w:firstLine="708"/>
        <w:jc w:val="both"/>
        <w:rPr>
          <w:rFonts w:ascii="Calibri" w:eastAsia="Calibri" w:hAnsi="Calibri" w:cs="Calibri"/>
          <w:kern w:val="0"/>
          <w:sz w:val="24"/>
          <w:szCs w:val="24"/>
          <w14:ligatures w14:val="none"/>
        </w:rPr>
      </w:pPr>
    </w:p>
    <w:p w14:paraId="6B0BFFFE" w14:textId="77777777" w:rsidR="009D1778" w:rsidRDefault="009D1778" w:rsidP="00392355">
      <w:pPr>
        <w:spacing w:after="0" w:line="240" w:lineRule="auto"/>
        <w:ind w:firstLine="708"/>
        <w:jc w:val="both"/>
        <w:rPr>
          <w:rFonts w:ascii="Calibri" w:eastAsia="Calibri" w:hAnsi="Calibri" w:cs="Calibri"/>
          <w:kern w:val="0"/>
          <w:sz w:val="24"/>
          <w:szCs w:val="24"/>
          <w14:ligatures w14:val="none"/>
        </w:rPr>
      </w:pPr>
    </w:p>
    <w:p w14:paraId="72777878" w14:textId="4668A3E4"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lastRenderedPageBreak/>
        <w:t>Program obuhvaća sljedeću aktivnost:</w:t>
      </w:r>
    </w:p>
    <w:p w14:paraId="29983058" w14:textId="77777777" w:rsidR="00392355" w:rsidRPr="00E109E8" w:rsidRDefault="00392355" w:rsidP="009D1778">
      <w:pPr>
        <w:spacing w:after="0" w:line="240" w:lineRule="auto"/>
        <w:jc w:val="both"/>
        <w:rPr>
          <w:rFonts w:ascii="Calibri" w:eastAsia="Calibri" w:hAnsi="Calibri" w:cs="Calibri"/>
          <w:kern w:val="0"/>
          <w:sz w:val="24"/>
          <w:szCs w:val="24"/>
          <w14:ligatures w14:val="none"/>
        </w:rPr>
      </w:pPr>
    </w:p>
    <w:p w14:paraId="4E836AD2" w14:textId="77777777" w:rsidR="00392355" w:rsidRDefault="00392355" w:rsidP="00392355">
      <w:pPr>
        <w:spacing w:after="0" w:line="240" w:lineRule="auto"/>
        <w:jc w:val="both"/>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 xml:space="preserve">1.6.1. Aktivnost 1006 A100001 Kolica za novljanskog klinca – </w:t>
      </w:r>
      <w:r>
        <w:rPr>
          <w:rFonts w:ascii="Calibri" w:eastAsia="Calibri" w:hAnsi="Calibri" w:cs="Calibri"/>
          <w:b/>
          <w:kern w:val="0"/>
          <w:sz w:val="24"/>
          <w:szCs w:val="24"/>
          <w14:ligatures w14:val="none"/>
        </w:rPr>
        <w:t>170</w:t>
      </w:r>
      <w:r w:rsidRPr="00E109E8">
        <w:rPr>
          <w:rFonts w:ascii="Calibri" w:eastAsia="Calibri" w:hAnsi="Calibri" w:cs="Calibri"/>
          <w:b/>
          <w:kern w:val="0"/>
          <w:sz w:val="24"/>
          <w:szCs w:val="24"/>
          <w14:ligatures w14:val="none"/>
        </w:rPr>
        <w:t>.000,00 eura</w:t>
      </w:r>
    </w:p>
    <w:p w14:paraId="22A5E5BD" w14:textId="77777777" w:rsidR="00392355" w:rsidRDefault="00392355" w:rsidP="00392355">
      <w:pPr>
        <w:spacing w:after="0" w:line="240" w:lineRule="auto"/>
        <w:jc w:val="both"/>
        <w:rPr>
          <w:rFonts w:ascii="Calibri" w:eastAsia="Calibri" w:hAnsi="Calibri" w:cs="Calibri"/>
          <w:b/>
          <w:kern w:val="0"/>
          <w:sz w:val="24"/>
          <w:szCs w:val="24"/>
          <w14:ligatures w14:val="none"/>
        </w:rPr>
      </w:pPr>
    </w:p>
    <w:p w14:paraId="516B4945"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Ova</w:t>
      </w:r>
      <w:r>
        <w:rPr>
          <w:rFonts w:ascii="Calibri" w:eastAsia="Calibri" w:hAnsi="Calibri" w:cs="Calibri"/>
          <w:kern w:val="0"/>
          <w:sz w:val="24"/>
          <w:szCs w:val="24"/>
          <w14:ligatures w14:val="none"/>
        </w:rPr>
        <w:t xml:space="preserve"> </w:t>
      </w:r>
      <w:r w:rsidRPr="00E109E8">
        <w:rPr>
          <w:rFonts w:ascii="Calibri" w:eastAsia="Calibri" w:hAnsi="Calibri" w:cs="Calibri"/>
          <w:kern w:val="0"/>
          <w:sz w:val="24"/>
          <w:szCs w:val="24"/>
          <w14:ligatures w14:val="none"/>
        </w:rPr>
        <w:t xml:space="preserve">aktivnost obuhvaća isplate naknade roditeljima za novorođeno dijete u skladu s </w:t>
      </w:r>
      <w:r>
        <w:rPr>
          <w:rFonts w:ascii="Calibri" w:eastAsia="Calibri" w:hAnsi="Calibri" w:cs="Calibri"/>
          <w:kern w:val="0"/>
          <w:sz w:val="24"/>
          <w:szCs w:val="24"/>
          <w14:ligatures w14:val="none"/>
        </w:rPr>
        <w:t xml:space="preserve">Odlukom o novčanim i drugim roditeljskim potporama za novorođeno dijete na području Grada Novske </w:t>
      </w:r>
      <w:r w:rsidRPr="00E109E8">
        <w:rPr>
          <w:rFonts w:ascii="Calibri" w:eastAsia="Calibri" w:hAnsi="Calibri" w:cs="Calibri"/>
          <w:kern w:val="0"/>
          <w:sz w:val="24"/>
          <w:szCs w:val="24"/>
          <w14:ligatures w14:val="none"/>
        </w:rPr>
        <w:t>, a koja se isplaćuje u sljedećim iznosima:</w:t>
      </w:r>
    </w:p>
    <w:p w14:paraId="1BE6AC18"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p>
    <w:p w14:paraId="7B64C7E4" w14:textId="77777777" w:rsidR="00392355" w:rsidRPr="00E109E8" w:rsidRDefault="00392355" w:rsidP="00392355">
      <w:pPr>
        <w:numPr>
          <w:ilvl w:val="0"/>
          <w:numId w:val="5"/>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za 1. dijete u obitelji – </w:t>
      </w:r>
      <w:r>
        <w:rPr>
          <w:rFonts w:ascii="Calibri" w:eastAsia="Calibri" w:hAnsi="Calibri" w:cs="Calibri"/>
          <w:kern w:val="0"/>
          <w:sz w:val="24"/>
          <w:szCs w:val="24"/>
          <w14:ligatures w14:val="none"/>
        </w:rPr>
        <w:t>1.000,00</w:t>
      </w:r>
      <w:r w:rsidRPr="00E109E8">
        <w:rPr>
          <w:rFonts w:ascii="Calibri" w:eastAsia="Calibri" w:hAnsi="Calibri" w:cs="Calibri"/>
          <w:kern w:val="0"/>
          <w:sz w:val="24"/>
          <w:szCs w:val="24"/>
          <w14:ligatures w14:val="none"/>
        </w:rPr>
        <w:t xml:space="preserve"> eura,</w:t>
      </w:r>
    </w:p>
    <w:p w14:paraId="6455785A" w14:textId="77777777" w:rsidR="00392355" w:rsidRPr="00E109E8" w:rsidRDefault="00392355" w:rsidP="00392355">
      <w:pPr>
        <w:numPr>
          <w:ilvl w:val="0"/>
          <w:numId w:val="5"/>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za 2. dijete u obitelji – </w:t>
      </w:r>
      <w:r>
        <w:rPr>
          <w:rFonts w:ascii="Calibri" w:eastAsia="Calibri" w:hAnsi="Calibri" w:cs="Calibri"/>
          <w:kern w:val="0"/>
          <w:sz w:val="24"/>
          <w:szCs w:val="24"/>
          <w14:ligatures w14:val="none"/>
        </w:rPr>
        <w:t>2.000,00</w:t>
      </w:r>
      <w:r w:rsidRPr="00E109E8">
        <w:rPr>
          <w:rFonts w:ascii="Calibri" w:eastAsia="Calibri" w:hAnsi="Calibri" w:cs="Calibri"/>
          <w:kern w:val="0"/>
          <w:sz w:val="24"/>
          <w:szCs w:val="24"/>
          <w14:ligatures w14:val="none"/>
        </w:rPr>
        <w:t xml:space="preserve"> eura,</w:t>
      </w:r>
    </w:p>
    <w:p w14:paraId="3DF6FEB8" w14:textId="77777777" w:rsidR="00392355" w:rsidRPr="00E109E8" w:rsidRDefault="00392355" w:rsidP="00392355">
      <w:pPr>
        <w:numPr>
          <w:ilvl w:val="0"/>
          <w:numId w:val="5"/>
        </w:num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za 3. i svako sljedeće dijete u obitelji – </w:t>
      </w:r>
      <w:r>
        <w:rPr>
          <w:rFonts w:ascii="Calibri" w:eastAsia="Calibri" w:hAnsi="Calibri" w:cs="Calibri"/>
          <w:kern w:val="0"/>
          <w:sz w:val="24"/>
          <w:szCs w:val="24"/>
          <w14:ligatures w14:val="none"/>
        </w:rPr>
        <w:t>10.000,00</w:t>
      </w:r>
      <w:r w:rsidRPr="00E109E8">
        <w:rPr>
          <w:rFonts w:ascii="Calibri" w:eastAsia="Calibri" w:hAnsi="Calibri" w:cs="Calibri"/>
          <w:kern w:val="0"/>
          <w:sz w:val="24"/>
          <w:szCs w:val="24"/>
          <w14:ligatures w14:val="none"/>
        </w:rPr>
        <w:t xml:space="preserve"> eura.</w:t>
      </w:r>
    </w:p>
    <w:p w14:paraId="4796B382" w14:textId="77777777" w:rsidR="00392355" w:rsidRPr="00E109E8" w:rsidRDefault="00392355" w:rsidP="00392355">
      <w:pPr>
        <w:spacing w:after="0" w:line="240" w:lineRule="auto"/>
        <w:jc w:val="both"/>
        <w:rPr>
          <w:rFonts w:ascii="Calibri" w:eastAsia="Calibri" w:hAnsi="Calibri" w:cs="Calibri"/>
          <w:kern w:val="0"/>
          <w:sz w:val="24"/>
          <w:szCs w:val="24"/>
          <w14:ligatures w14:val="none"/>
        </w:rPr>
      </w:pPr>
    </w:p>
    <w:p w14:paraId="7B7153D2"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b/>
          <w:kern w:val="0"/>
          <w:sz w:val="24"/>
          <w:szCs w:val="24"/>
          <w14:ligatures w14:val="none"/>
        </w:rPr>
        <w:t xml:space="preserve">Cilj aktivnosti: </w:t>
      </w:r>
      <w:r w:rsidRPr="00E109E8">
        <w:rPr>
          <w:rFonts w:ascii="Calibri" w:eastAsia="Calibri" w:hAnsi="Calibri" w:cs="Calibri"/>
          <w:kern w:val="0"/>
          <w:sz w:val="24"/>
          <w:szCs w:val="24"/>
          <w14:ligatures w14:val="none"/>
        </w:rPr>
        <w:t>isplatom naknada</w:t>
      </w:r>
      <w:r>
        <w:rPr>
          <w:rFonts w:ascii="Calibri" w:eastAsia="Calibri" w:hAnsi="Calibri" w:cs="Calibri"/>
          <w:kern w:val="0"/>
          <w:sz w:val="24"/>
          <w:szCs w:val="24"/>
          <w14:ligatures w14:val="none"/>
        </w:rPr>
        <w:t xml:space="preserve"> </w:t>
      </w:r>
      <w:r w:rsidRPr="00E109E8">
        <w:rPr>
          <w:rFonts w:ascii="Calibri" w:eastAsia="Calibri" w:hAnsi="Calibri" w:cs="Calibri"/>
          <w:kern w:val="0"/>
          <w:sz w:val="24"/>
          <w:szCs w:val="24"/>
          <w14:ligatures w14:val="none"/>
        </w:rPr>
        <w:t>roditeljima za svako novorođeno dijete stvarati pozitivno okruženje za roditeljstvo, nastojati makar zadržati postojeći broj novorođene djece, te kroz dugoročnost mjere utjecati na porast nataliteta na području Grada Novske.</w:t>
      </w:r>
    </w:p>
    <w:p w14:paraId="45A99813" w14:textId="77777777" w:rsidR="00392355" w:rsidRPr="00E109E8" w:rsidRDefault="00392355" w:rsidP="00392355">
      <w:pPr>
        <w:spacing w:after="0" w:line="240" w:lineRule="auto"/>
        <w:ind w:firstLine="360"/>
        <w:jc w:val="both"/>
        <w:rPr>
          <w:rFonts w:ascii="Calibri" w:eastAsia="Calibri" w:hAnsi="Calibri" w:cs="Calibri"/>
          <w:kern w:val="0"/>
          <w:sz w:val="24"/>
          <w:szCs w:val="24"/>
          <w14:ligatures w14:val="none"/>
        </w:rPr>
      </w:pPr>
    </w:p>
    <w:p w14:paraId="163BE340" w14:textId="77777777" w:rsidR="00392355" w:rsidRDefault="00392355" w:rsidP="00392355">
      <w:pPr>
        <w:spacing w:after="0" w:line="240" w:lineRule="auto"/>
        <w:jc w:val="both"/>
        <w:rPr>
          <w:rFonts w:ascii="Calibri" w:eastAsia="Calibri" w:hAnsi="Calibri" w:cs="Calibri"/>
          <w:b/>
          <w:kern w:val="0"/>
          <w:sz w:val="24"/>
          <w:szCs w:val="24"/>
          <w14:ligatures w14:val="none"/>
        </w:rPr>
      </w:pPr>
      <w:bookmarkStart w:id="4" w:name="_Hlk119866963"/>
      <w:r w:rsidRPr="00E109E8">
        <w:rPr>
          <w:rFonts w:ascii="Calibri" w:eastAsia="Calibri" w:hAnsi="Calibri" w:cs="Calibri"/>
          <w:b/>
          <w:kern w:val="0"/>
          <w:sz w:val="24"/>
          <w:szCs w:val="24"/>
          <w14:ligatures w14:val="none"/>
        </w:rPr>
        <w:t>1.6.2. Aktivnost 1006 A100001 Oprema za novorođeno dijete – 1</w:t>
      </w:r>
      <w:r>
        <w:rPr>
          <w:rFonts w:ascii="Calibri" w:eastAsia="Calibri" w:hAnsi="Calibri" w:cs="Calibri"/>
          <w:b/>
          <w:kern w:val="0"/>
          <w:sz w:val="24"/>
          <w:szCs w:val="24"/>
          <w14:ligatures w14:val="none"/>
        </w:rPr>
        <w:t>9</w:t>
      </w:r>
      <w:r w:rsidRPr="00E109E8">
        <w:rPr>
          <w:rFonts w:ascii="Calibri" w:eastAsia="Calibri" w:hAnsi="Calibri" w:cs="Calibri"/>
          <w:b/>
          <w:kern w:val="0"/>
          <w:sz w:val="24"/>
          <w:szCs w:val="24"/>
          <w14:ligatures w14:val="none"/>
        </w:rPr>
        <w:t>.000,00 eura</w:t>
      </w:r>
    </w:p>
    <w:p w14:paraId="1289D9A2" w14:textId="77777777" w:rsidR="00392355" w:rsidRPr="00E109E8" w:rsidRDefault="00392355" w:rsidP="00392355">
      <w:pPr>
        <w:spacing w:after="0" w:line="240" w:lineRule="auto"/>
        <w:jc w:val="both"/>
        <w:rPr>
          <w:rFonts w:ascii="Calibri" w:eastAsia="Calibri" w:hAnsi="Calibri" w:cs="Calibri"/>
          <w:b/>
          <w:kern w:val="0"/>
          <w:sz w:val="24"/>
          <w:szCs w:val="24"/>
          <w14:ligatures w14:val="none"/>
        </w:rPr>
      </w:pPr>
    </w:p>
    <w:bookmarkEnd w:id="4"/>
    <w:p w14:paraId="4D6EC4FD"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Ova aktivnost obuhvaća osiguranje sredstava za dodjelu „Paketa za bebe“  na koji imaju pravo roditelji svih novorođenih beba u 2024. godini s prebivalištem</w:t>
      </w:r>
      <w:r>
        <w:rPr>
          <w:rFonts w:ascii="Calibri" w:eastAsia="Calibri" w:hAnsi="Calibri" w:cs="Calibri"/>
          <w:kern w:val="0"/>
          <w:sz w:val="24"/>
          <w:szCs w:val="24"/>
          <w14:ligatures w14:val="none"/>
        </w:rPr>
        <w:t xml:space="preserve"> </w:t>
      </w:r>
      <w:r w:rsidRPr="00E109E8">
        <w:rPr>
          <w:rFonts w:ascii="Calibri" w:eastAsia="Calibri" w:hAnsi="Calibri" w:cs="Calibri"/>
          <w:kern w:val="0"/>
          <w:sz w:val="24"/>
          <w:szCs w:val="24"/>
          <w14:ligatures w14:val="none"/>
        </w:rPr>
        <w:t>na području Grada Novske, sukladno Odluci</w:t>
      </w:r>
      <w:r>
        <w:rPr>
          <w:rFonts w:ascii="Calibri" w:eastAsia="Calibri" w:hAnsi="Calibri" w:cs="Calibri"/>
          <w:kern w:val="0"/>
          <w:sz w:val="24"/>
          <w:szCs w:val="24"/>
          <w14:ligatures w14:val="none"/>
        </w:rPr>
        <w:t xml:space="preserve"> o novčanim i drugim roditeljskim potporama za novorođeno dijete na području Grada Novske</w:t>
      </w:r>
      <w:r w:rsidRPr="00E109E8">
        <w:rPr>
          <w:rFonts w:ascii="Calibri" w:eastAsia="Calibri" w:hAnsi="Calibri" w:cs="Calibri"/>
          <w:kern w:val="0"/>
          <w:sz w:val="24"/>
          <w:szCs w:val="24"/>
          <w14:ligatures w14:val="none"/>
        </w:rPr>
        <w:t xml:space="preserve"> . Pakete</w:t>
      </w:r>
      <w:r>
        <w:rPr>
          <w:rFonts w:ascii="Calibri" w:eastAsia="Calibri" w:hAnsi="Calibri" w:cs="Calibri"/>
          <w:kern w:val="0"/>
          <w:sz w:val="24"/>
          <w:szCs w:val="24"/>
          <w14:ligatures w14:val="none"/>
        </w:rPr>
        <w:t xml:space="preserve"> za novorođenčad roditeljima</w:t>
      </w:r>
      <w:r w:rsidRPr="00E109E8">
        <w:rPr>
          <w:rFonts w:ascii="Calibri" w:eastAsia="Calibri" w:hAnsi="Calibri" w:cs="Calibri"/>
          <w:kern w:val="0"/>
          <w:sz w:val="24"/>
          <w:szCs w:val="24"/>
          <w14:ligatures w14:val="none"/>
        </w:rPr>
        <w:t xml:space="preserve"> će  </w:t>
      </w:r>
      <w:r>
        <w:rPr>
          <w:rFonts w:ascii="Calibri" w:eastAsia="Calibri" w:hAnsi="Calibri" w:cs="Calibri"/>
          <w:kern w:val="0"/>
          <w:sz w:val="24"/>
          <w:szCs w:val="24"/>
          <w14:ligatures w14:val="none"/>
        </w:rPr>
        <w:t>uručivati</w:t>
      </w:r>
      <w:r w:rsidRPr="00E109E8">
        <w:rPr>
          <w:rFonts w:ascii="Calibri" w:eastAsia="Calibri" w:hAnsi="Calibri" w:cs="Calibri"/>
          <w:kern w:val="0"/>
          <w:sz w:val="24"/>
          <w:szCs w:val="24"/>
          <w14:ligatures w14:val="none"/>
        </w:rPr>
        <w:t xml:space="preserve"> Gradsko</w:t>
      </w:r>
      <w:r>
        <w:rPr>
          <w:rFonts w:ascii="Calibri" w:eastAsia="Calibri" w:hAnsi="Calibri" w:cs="Calibri"/>
          <w:kern w:val="0"/>
          <w:sz w:val="24"/>
          <w:szCs w:val="24"/>
          <w14:ligatures w14:val="none"/>
        </w:rPr>
        <w:t xml:space="preserve"> </w:t>
      </w:r>
      <w:r w:rsidRPr="00E109E8">
        <w:rPr>
          <w:rFonts w:ascii="Calibri" w:eastAsia="Calibri" w:hAnsi="Calibri" w:cs="Calibri"/>
          <w:kern w:val="0"/>
          <w:sz w:val="24"/>
          <w:szCs w:val="24"/>
          <w14:ligatures w14:val="none"/>
        </w:rPr>
        <w:t>društvo Crvenog križa Novska</w:t>
      </w:r>
      <w:r>
        <w:rPr>
          <w:rFonts w:ascii="Calibri" w:eastAsia="Calibri" w:hAnsi="Calibri" w:cs="Calibri"/>
          <w:kern w:val="0"/>
          <w:sz w:val="24"/>
          <w:szCs w:val="24"/>
          <w14:ligatures w14:val="none"/>
        </w:rPr>
        <w:t>, u skladu s Odlukom o novčanim i drugim roditeljskim potporama za novorođeno dijete na području Grada Novske.</w:t>
      </w:r>
    </w:p>
    <w:p w14:paraId="2D87ED09"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b/>
          <w:kern w:val="0"/>
          <w:sz w:val="24"/>
          <w:szCs w:val="24"/>
          <w14:ligatures w14:val="none"/>
        </w:rPr>
        <w:t>Cilj aktivnosti</w:t>
      </w:r>
      <w:r w:rsidRPr="00E109E8">
        <w:rPr>
          <w:rFonts w:ascii="Calibri" w:eastAsia="Calibri" w:hAnsi="Calibri" w:cs="Calibri"/>
          <w:kern w:val="0"/>
          <w:sz w:val="24"/>
          <w:szCs w:val="24"/>
          <w14:ligatures w14:val="none"/>
        </w:rPr>
        <w:t>: dodjelom „paketa za bebe“ osigurati roditeljima osnovne potrepštine za novorođenče.</w:t>
      </w:r>
    </w:p>
    <w:p w14:paraId="529D44EA"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p>
    <w:p w14:paraId="7669AC42" w14:textId="77777777" w:rsidR="00392355" w:rsidRDefault="00392355" w:rsidP="00392355">
      <w:pPr>
        <w:spacing w:after="0" w:line="240" w:lineRule="auto"/>
        <w:jc w:val="both"/>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1.6.3. Aktivnost 1006 A100003 Nastavak projekta „Dom izvan doma“ – 1</w:t>
      </w:r>
      <w:r>
        <w:rPr>
          <w:rFonts w:ascii="Calibri" w:eastAsia="Calibri" w:hAnsi="Calibri" w:cs="Calibri"/>
          <w:b/>
          <w:kern w:val="0"/>
          <w:sz w:val="24"/>
          <w:szCs w:val="24"/>
          <w14:ligatures w14:val="none"/>
        </w:rPr>
        <w:t>1</w:t>
      </w:r>
      <w:r w:rsidRPr="00E109E8">
        <w:rPr>
          <w:rFonts w:ascii="Calibri" w:eastAsia="Calibri" w:hAnsi="Calibri" w:cs="Calibri"/>
          <w:b/>
          <w:kern w:val="0"/>
          <w:sz w:val="24"/>
          <w:szCs w:val="24"/>
          <w14:ligatures w14:val="none"/>
        </w:rPr>
        <w:t>.</w:t>
      </w:r>
      <w:r>
        <w:rPr>
          <w:rFonts w:ascii="Calibri" w:eastAsia="Calibri" w:hAnsi="Calibri" w:cs="Calibri"/>
          <w:b/>
          <w:kern w:val="0"/>
          <w:sz w:val="24"/>
          <w:szCs w:val="24"/>
          <w14:ligatures w14:val="none"/>
        </w:rPr>
        <w:t>6</w:t>
      </w:r>
      <w:r w:rsidRPr="00E109E8">
        <w:rPr>
          <w:rFonts w:ascii="Calibri" w:eastAsia="Calibri" w:hAnsi="Calibri" w:cs="Calibri"/>
          <w:b/>
          <w:kern w:val="0"/>
          <w:sz w:val="24"/>
          <w:szCs w:val="24"/>
          <w14:ligatures w14:val="none"/>
        </w:rPr>
        <w:t>00,00 eura</w:t>
      </w:r>
    </w:p>
    <w:p w14:paraId="4F02455B" w14:textId="77777777" w:rsidR="00392355" w:rsidRPr="00E109E8" w:rsidRDefault="00392355" w:rsidP="00392355">
      <w:pPr>
        <w:spacing w:after="0" w:line="240" w:lineRule="auto"/>
        <w:jc w:val="both"/>
        <w:rPr>
          <w:rFonts w:ascii="Calibri" w:eastAsia="Calibri" w:hAnsi="Calibri" w:cs="Calibri"/>
          <w:b/>
          <w:kern w:val="0"/>
          <w:sz w:val="24"/>
          <w:szCs w:val="24"/>
          <w14:ligatures w14:val="none"/>
        </w:rPr>
      </w:pPr>
    </w:p>
    <w:p w14:paraId="252B84C2"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Tijekom 24 mjeseca, do 8. travnja 2022. godine, provodio se EU projekt „Dom izvan doma“ financiran sredstvima Europskog socijalnog fonda. Osnovna aktivnost projekta bila je organizacija poludnevnog boravka za djecu i mlade bez roditelja ili bez odgovarajuće roditeljske skrbi pod vodstvom koordinatora dnevnih aktivnosti u projektu, zaposlenika Centra za pružanje usluga u zajednici Lipik, partnera na projektu. U namjeri da se zadrži nova socijalna usluga na području djelovanja Centra za socijalnu skrb u </w:t>
      </w:r>
      <w:proofErr w:type="spellStart"/>
      <w:r w:rsidRPr="00E109E8">
        <w:rPr>
          <w:rFonts w:ascii="Calibri" w:eastAsia="Calibri" w:hAnsi="Calibri" w:cs="Calibri"/>
          <w:kern w:val="0"/>
          <w:sz w:val="24"/>
          <w:szCs w:val="24"/>
          <w14:ligatures w14:val="none"/>
        </w:rPr>
        <w:t>Novskoj</w:t>
      </w:r>
      <w:proofErr w:type="spellEnd"/>
      <w:r w:rsidRPr="00E109E8">
        <w:rPr>
          <w:rFonts w:ascii="Calibri" w:eastAsia="Calibri" w:hAnsi="Calibri" w:cs="Calibri"/>
          <w:kern w:val="0"/>
          <w:sz w:val="24"/>
          <w:szCs w:val="24"/>
          <w14:ligatures w14:val="none"/>
        </w:rPr>
        <w:t xml:space="preserve">, svi </w:t>
      </w:r>
      <w:r>
        <w:rPr>
          <w:rFonts w:ascii="Calibri" w:eastAsia="Calibri" w:hAnsi="Calibri" w:cs="Calibri"/>
          <w:kern w:val="0"/>
          <w:sz w:val="24"/>
          <w:szCs w:val="24"/>
          <w14:ligatures w14:val="none"/>
        </w:rPr>
        <w:t>su</w:t>
      </w:r>
      <w:r w:rsidRPr="00E109E8">
        <w:rPr>
          <w:rFonts w:ascii="Calibri" w:eastAsia="Calibri" w:hAnsi="Calibri" w:cs="Calibri"/>
          <w:kern w:val="0"/>
          <w:sz w:val="24"/>
          <w:szCs w:val="24"/>
          <w14:ligatures w14:val="none"/>
        </w:rPr>
        <w:t xml:space="preserve">dionici projekta donijeli su zajedničku odluku o nastavku projekta i njegovom financiranju. Sredstva Grada za nastavak projekta osigurana su za organizirani prijevoz djece te za režijske troškove, rashode za usluge i materijalne troškove, a koordinator dnevnih aktivnosti iz Centra za pružanje usluga u zajednici Lipik nastavio je obavljati posao koordinatora.  </w:t>
      </w:r>
    </w:p>
    <w:p w14:paraId="1190D202"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b/>
          <w:kern w:val="0"/>
          <w:sz w:val="24"/>
          <w:szCs w:val="24"/>
          <w14:ligatures w14:val="none"/>
        </w:rPr>
        <w:t xml:space="preserve">Ciljevi aktivnosti: </w:t>
      </w:r>
      <w:r>
        <w:rPr>
          <w:rFonts w:ascii="Calibri" w:eastAsia="Calibri" w:hAnsi="Calibri" w:cs="Calibri"/>
          <w:kern w:val="0"/>
          <w:sz w:val="24"/>
          <w:szCs w:val="24"/>
          <w14:ligatures w14:val="none"/>
        </w:rPr>
        <w:t>u</w:t>
      </w:r>
      <w:r w:rsidRPr="00E109E8">
        <w:rPr>
          <w:rFonts w:ascii="Calibri" w:eastAsia="Calibri" w:hAnsi="Calibri" w:cs="Calibri"/>
          <w:kern w:val="0"/>
          <w:sz w:val="24"/>
          <w:szCs w:val="24"/>
          <w14:ligatures w14:val="none"/>
        </w:rPr>
        <w:t>naprijediti socijalnu uključenost djece i mladih bez odgovarajuće roditeljske skrbi i pomirenje poslovnog i obiteljskog života i zadržati  dodatnu socijalnu uslugu u zajednici na području Grada Novske koja je razvijena kroz EU projekt.</w:t>
      </w:r>
    </w:p>
    <w:p w14:paraId="68434CB2" w14:textId="77777777" w:rsidR="009D1778" w:rsidRDefault="009D1778" w:rsidP="00392355">
      <w:pPr>
        <w:spacing w:after="0" w:line="240" w:lineRule="auto"/>
        <w:ind w:firstLine="708"/>
        <w:jc w:val="both"/>
        <w:rPr>
          <w:rFonts w:ascii="Calibri" w:eastAsia="Calibri" w:hAnsi="Calibri" w:cs="Calibri"/>
          <w:kern w:val="0"/>
          <w:sz w:val="24"/>
          <w:szCs w:val="24"/>
          <w14:ligatures w14:val="none"/>
        </w:rPr>
      </w:pPr>
    </w:p>
    <w:p w14:paraId="1A8E2FC8" w14:textId="77777777" w:rsidR="009D1778" w:rsidRDefault="009D1778" w:rsidP="00392355">
      <w:pPr>
        <w:spacing w:after="0" w:line="240" w:lineRule="auto"/>
        <w:ind w:firstLine="708"/>
        <w:jc w:val="both"/>
        <w:rPr>
          <w:rFonts w:ascii="Calibri" w:eastAsia="Calibri" w:hAnsi="Calibri" w:cs="Calibri"/>
          <w:kern w:val="0"/>
          <w:sz w:val="24"/>
          <w:szCs w:val="24"/>
          <w14:ligatures w14:val="none"/>
        </w:rPr>
      </w:pPr>
    </w:p>
    <w:p w14:paraId="3544AC6F" w14:textId="77777777" w:rsidR="009D1778" w:rsidRDefault="009D1778" w:rsidP="00392355">
      <w:pPr>
        <w:spacing w:after="0" w:line="240" w:lineRule="auto"/>
        <w:ind w:firstLine="708"/>
        <w:jc w:val="both"/>
        <w:rPr>
          <w:rFonts w:ascii="Calibri" w:eastAsia="Calibri" w:hAnsi="Calibri" w:cs="Calibri"/>
          <w:kern w:val="0"/>
          <w:sz w:val="24"/>
          <w:szCs w:val="24"/>
          <w14:ligatures w14:val="none"/>
        </w:rPr>
      </w:pPr>
    </w:p>
    <w:p w14:paraId="2E9F7A5D" w14:textId="77777777" w:rsidR="009D1778" w:rsidRDefault="009D1778" w:rsidP="00392355">
      <w:pPr>
        <w:spacing w:after="0" w:line="240" w:lineRule="auto"/>
        <w:ind w:firstLine="708"/>
        <w:jc w:val="both"/>
        <w:rPr>
          <w:rFonts w:ascii="Calibri" w:eastAsia="Calibri" w:hAnsi="Calibri" w:cs="Calibri"/>
          <w:kern w:val="0"/>
          <w:sz w:val="24"/>
          <w:szCs w:val="24"/>
          <w14:ligatures w14:val="none"/>
        </w:rPr>
      </w:pPr>
    </w:p>
    <w:p w14:paraId="7BD54DCC"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p>
    <w:p w14:paraId="4116785B" w14:textId="77777777" w:rsidR="00392355" w:rsidRPr="008C59B7" w:rsidRDefault="00392355" w:rsidP="00392355">
      <w:pPr>
        <w:pStyle w:val="Odlomakpopisa"/>
        <w:numPr>
          <w:ilvl w:val="1"/>
          <w:numId w:val="16"/>
        </w:numPr>
        <w:spacing w:after="0" w:line="240" w:lineRule="auto"/>
        <w:jc w:val="both"/>
        <w:rPr>
          <w:rFonts w:ascii="Calibri" w:eastAsia="Calibri" w:hAnsi="Calibri" w:cs="Calibri"/>
          <w:b/>
          <w:sz w:val="24"/>
          <w:szCs w:val="24"/>
        </w:rPr>
      </w:pPr>
      <w:r w:rsidRPr="008C59B7">
        <w:rPr>
          <w:rFonts w:ascii="Calibri" w:eastAsia="Calibri" w:hAnsi="Calibri" w:cs="Calibri"/>
          <w:b/>
          <w:sz w:val="24"/>
          <w:szCs w:val="24"/>
        </w:rPr>
        <w:lastRenderedPageBreak/>
        <w:t>Program 1007 – SOCIJALNA SKRB</w:t>
      </w:r>
    </w:p>
    <w:p w14:paraId="491EBBE7" w14:textId="77777777" w:rsidR="009D1778" w:rsidRDefault="009D1778" w:rsidP="009D1778">
      <w:pPr>
        <w:spacing w:after="0" w:line="240" w:lineRule="auto"/>
        <w:jc w:val="both"/>
        <w:rPr>
          <w:rFonts w:ascii="Calibri" w:eastAsia="Calibri" w:hAnsi="Calibri" w:cs="Calibri"/>
          <w:b/>
          <w:sz w:val="24"/>
          <w:szCs w:val="24"/>
        </w:rPr>
      </w:pPr>
    </w:p>
    <w:p w14:paraId="1A811818" w14:textId="46764C19" w:rsidR="00392355" w:rsidRPr="00E109E8" w:rsidRDefault="00686C22" w:rsidP="009D1778">
      <w:pPr>
        <w:spacing w:after="0" w:line="240" w:lineRule="auto"/>
        <w:jc w:val="both"/>
        <w:rPr>
          <w:rFonts w:ascii="Calibri" w:eastAsia="Calibri" w:hAnsi="Calibri" w:cs="Calibri"/>
          <w:b/>
          <w:kern w:val="0"/>
          <w:sz w:val="24"/>
          <w:szCs w:val="24"/>
          <w14:ligatures w14:val="none"/>
        </w:rPr>
      </w:pPr>
      <w:r>
        <w:rPr>
          <w:rFonts w:ascii="Calibri" w:eastAsia="Calibri" w:hAnsi="Calibri" w:cs="Calibri"/>
          <w:b/>
          <w:kern w:val="0"/>
          <w:sz w:val="24"/>
          <w:szCs w:val="24"/>
          <w14:ligatures w14:val="none"/>
        </w:rPr>
        <w:t>Pravni</w:t>
      </w:r>
      <w:r w:rsidR="00392355" w:rsidRPr="00E109E8">
        <w:rPr>
          <w:rFonts w:ascii="Calibri" w:eastAsia="Calibri" w:hAnsi="Calibri" w:cs="Calibri"/>
          <w:b/>
          <w:kern w:val="0"/>
          <w:sz w:val="24"/>
          <w:szCs w:val="24"/>
          <w14:ligatures w14:val="none"/>
        </w:rPr>
        <w:t xml:space="preserve"> temelj:</w:t>
      </w:r>
    </w:p>
    <w:p w14:paraId="658604A4"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Zakon o socijalnoj skrbi (“Narodne novine”, broj: 18/22, 46/22 i 119/22), Odluka o socijalnoj skrbi („Službeni vjesnik“, /22), Program javnih potreba u socijalnoj skrbi na području Grada Novske za 2024. godinu.</w:t>
      </w:r>
    </w:p>
    <w:p w14:paraId="281091D2" w14:textId="77777777" w:rsidR="009D1778" w:rsidRDefault="009D1778" w:rsidP="009D1778">
      <w:pPr>
        <w:spacing w:after="0" w:line="240" w:lineRule="auto"/>
        <w:jc w:val="both"/>
        <w:rPr>
          <w:rFonts w:ascii="Calibri" w:eastAsia="Calibri" w:hAnsi="Calibri" w:cs="Calibri"/>
          <w:b/>
          <w:kern w:val="0"/>
          <w:sz w:val="24"/>
          <w:szCs w:val="24"/>
          <w14:ligatures w14:val="none"/>
        </w:rPr>
      </w:pPr>
    </w:p>
    <w:p w14:paraId="616D030F" w14:textId="3B1B797D" w:rsidR="00392355" w:rsidRDefault="00392355" w:rsidP="009D1778">
      <w:pPr>
        <w:spacing w:after="0" w:line="240" w:lineRule="auto"/>
        <w:jc w:val="both"/>
        <w:rPr>
          <w:rFonts w:ascii="Calibri" w:eastAsia="Calibri" w:hAnsi="Calibri" w:cs="Calibri"/>
          <w:kern w:val="0"/>
          <w:sz w:val="24"/>
          <w:szCs w:val="24"/>
          <w14:ligatures w14:val="none"/>
        </w:rPr>
      </w:pPr>
      <w:r w:rsidRPr="00E109E8">
        <w:rPr>
          <w:rFonts w:ascii="Calibri" w:eastAsia="Calibri" w:hAnsi="Calibri" w:cs="Calibri"/>
          <w:b/>
          <w:kern w:val="0"/>
          <w:sz w:val="24"/>
          <w:szCs w:val="24"/>
          <w14:ligatures w14:val="none"/>
        </w:rPr>
        <w:t xml:space="preserve">Cilj programa: </w:t>
      </w:r>
      <w:r w:rsidRPr="00E109E8">
        <w:rPr>
          <w:rFonts w:ascii="Calibri" w:eastAsia="Calibri" w:hAnsi="Calibri" w:cs="Calibri"/>
          <w:kern w:val="0"/>
          <w:sz w:val="24"/>
          <w:szCs w:val="24"/>
          <w14:ligatures w14:val="none"/>
        </w:rPr>
        <w:t>zadovoljavanje javnih potreba socijalno ugroženih građana, bolesnih građana i umirovljenika te poboljšanje njihovog socijalnog statusa.</w:t>
      </w:r>
    </w:p>
    <w:p w14:paraId="2E1B3D7A" w14:textId="77777777" w:rsidR="00392355" w:rsidRPr="00E109E8" w:rsidRDefault="00392355" w:rsidP="00392355">
      <w:pPr>
        <w:spacing w:after="0" w:line="240" w:lineRule="auto"/>
        <w:jc w:val="both"/>
        <w:rPr>
          <w:rFonts w:ascii="Calibri" w:eastAsia="Calibri" w:hAnsi="Calibri" w:cs="Calibri"/>
          <w:kern w:val="0"/>
          <w:sz w:val="24"/>
          <w:szCs w:val="24"/>
          <w14:ligatures w14:val="none"/>
        </w:rPr>
      </w:pPr>
    </w:p>
    <w:p w14:paraId="661241CB" w14:textId="77777777" w:rsidR="00392355" w:rsidRPr="00E109E8" w:rsidRDefault="00392355" w:rsidP="00392355">
      <w:pPr>
        <w:spacing w:after="0" w:line="240" w:lineRule="auto"/>
        <w:jc w:val="both"/>
        <w:rPr>
          <w:rFonts w:ascii="Calibri" w:eastAsia="Calibri" w:hAnsi="Calibri" w:cs="Calibri"/>
          <w:b/>
          <w:bCs/>
          <w:kern w:val="0"/>
          <w:sz w:val="24"/>
          <w:szCs w:val="24"/>
          <w14:ligatures w14:val="none"/>
        </w:rPr>
      </w:pPr>
      <w:r w:rsidRPr="00E109E8">
        <w:rPr>
          <w:rFonts w:ascii="Calibri" w:eastAsia="Calibri" w:hAnsi="Calibri" w:cs="Calibri"/>
          <w:b/>
          <w:bCs/>
          <w:kern w:val="0"/>
          <w:sz w:val="24"/>
          <w:szCs w:val="24"/>
          <w14:ligatures w14:val="none"/>
        </w:rPr>
        <w:t>Pokazatelji uspješnosti:</w:t>
      </w:r>
    </w:p>
    <w:p w14:paraId="6572E5BB" w14:textId="77777777" w:rsidR="00392355" w:rsidRPr="00E109E8" w:rsidRDefault="00392355" w:rsidP="00392355">
      <w:pPr>
        <w:tabs>
          <w:tab w:val="left" w:pos="1695"/>
        </w:tabs>
        <w:spacing w:after="0" w:line="240" w:lineRule="auto"/>
        <w:jc w:val="both"/>
        <w:rPr>
          <w:rFonts w:ascii="Calibri" w:eastAsia="Calibri" w:hAnsi="Calibri" w:cs="Arial"/>
          <w:kern w:val="0"/>
          <w:sz w:val="24"/>
          <w:szCs w:val="24"/>
          <w14:ligatures w14:val="none"/>
        </w:rPr>
      </w:pPr>
    </w:p>
    <w:tbl>
      <w:tblPr>
        <w:tblStyle w:val="Reetkatablice"/>
        <w:tblW w:w="9351" w:type="dxa"/>
        <w:tblLook w:val="04A0" w:firstRow="1" w:lastRow="0" w:firstColumn="1" w:lastColumn="0" w:noHBand="0" w:noVBand="1"/>
      </w:tblPr>
      <w:tblGrid>
        <w:gridCol w:w="4815"/>
        <w:gridCol w:w="2268"/>
        <w:gridCol w:w="2268"/>
      </w:tblGrid>
      <w:tr w:rsidR="00392355" w:rsidRPr="00E109E8" w14:paraId="706CFAA7" w14:textId="77777777" w:rsidTr="009D1778">
        <w:trPr>
          <w:trHeight w:val="615"/>
        </w:trPr>
        <w:tc>
          <w:tcPr>
            <w:tcW w:w="4815" w:type="dxa"/>
            <w:vAlign w:val="center"/>
          </w:tcPr>
          <w:p w14:paraId="03E420BD" w14:textId="77777777" w:rsidR="00392355" w:rsidRPr="00E109E8" w:rsidRDefault="00392355" w:rsidP="00016828">
            <w:pPr>
              <w:rPr>
                <w:rFonts w:ascii="Calibri" w:eastAsia="Calibri" w:hAnsi="Calibri" w:cs="Times New Roman"/>
                <w:b/>
                <w:sz w:val="24"/>
                <w:szCs w:val="24"/>
              </w:rPr>
            </w:pPr>
            <w:r w:rsidRPr="00E109E8">
              <w:rPr>
                <w:rFonts w:ascii="Calibri" w:eastAsia="Calibri" w:hAnsi="Calibri" w:cs="Times New Roman"/>
                <w:b/>
                <w:sz w:val="24"/>
                <w:szCs w:val="24"/>
              </w:rPr>
              <w:t>Pokazatelj</w:t>
            </w:r>
            <w:r>
              <w:rPr>
                <w:rFonts w:ascii="Calibri" w:eastAsia="Calibri" w:hAnsi="Calibri" w:cs="Times New Roman"/>
                <w:b/>
                <w:sz w:val="24"/>
                <w:szCs w:val="24"/>
              </w:rPr>
              <w:t>i</w:t>
            </w:r>
            <w:r w:rsidRPr="00E109E8">
              <w:rPr>
                <w:rFonts w:ascii="Calibri" w:eastAsia="Calibri" w:hAnsi="Calibri" w:cs="Times New Roman"/>
                <w:b/>
                <w:sz w:val="24"/>
                <w:szCs w:val="24"/>
              </w:rPr>
              <w:t xml:space="preserve"> uspješnosti</w:t>
            </w:r>
          </w:p>
        </w:tc>
        <w:tc>
          <w:tcPr>
            <w:tcW w:w="2268" w:type="dxa"/>
            <w:vAlign w:val="center"/>
          </w:tcPr>
          <w:p w14:paraId="61C8920E" w14:textId="77777777" w:rsidR="00392355" w:rsidRPr="00E109E8" w:rsidRDefault="00392355" w:rsidP="00016828">
            <w:pPr>
              <w:jc w:val="center"/>
              <w:rPr>
                <w:rFonts w:ascii="Calibri" w:eastAsia="Calibri" w:hAnsi="Calibri" w:cs="Times New Roman"/>
                <w:b/>
                <w:sz w:val="24"/>
                <w:szCs w:val="24"/>
              </w:rPr>
            </w:pPr>
            <w:r w:rsidRPr="00E109E8">
              <w:rPr>
                <w:rFonts w:ascii="Calibri" w:eastAsia="Calibri" w:hAnsi="Calibri" w:cs="Times New Roman"/>
                <w:b/>
                <w:sz w:val="24"/>
                <w:szCs w:val="24"/>
              </w:rPr>
              <w:t>Početna vrijednost</w:t>
            </w:r>
          </w:p>
        </w:tc>
        <w:tc>
          <w:tcPr>
            <w:tcW w:w="2268" w:type="dxa"/>
            <w:vAlign w:val="center"/>
          </w:tcPr>
          <w:p w14:paraId="6698010B" w14:textId="77777777" w:rsidR="00392355" w:rsidRPr="00E109E8" w:rsidRDefault="00392355" w:rsidP="00016828">
            <w:pPr>
              <w:jc w:val="center"/>
              <w:rPr>
                <w:rFonts w:ascii="Calibri" w:eastAsia="Calibri" w:hAnsi="Calibri" w:cs="Times New Roman"/>
                <w:b/>
                <w:sz w:val="24"/>
                <w:szCs w:val="24"/>
              </w:rPr>
            </w:pPr>
            <w:r w:rsidRPr="00E109E8">
              <w:rPr>
                <w:rFonts w:ascii="Calibri" w:eastAsia="Calibri" w:hAnsi="Calibri" w:cs="Times New Roman"/>
                <w:b/>
                <w:sz w:val="24"/>
                <w:szCs w:val="24"/>
              </w:rPr>
              <w:t>Ciljana vrijednost</w:t>
            </w:r>
          </w:p>
        </w:tc>
      </w:tr>
      <w:tr w:rsidR="00392355" w:rsidRPr="00E109E8" w14:paraId="19DD8846" w14:textId="77777777" w:rsidTr="009D1778">
        <w:tc>
          <w:tcPr>
            <w:tcW w:w="4815" w:type="dxa"/>
            <w:vAlign w:val="center"/>
          </w:tcPr>
          <w:p w14:paraId="1FD8DBF2" w14:textId="77777777" w:rsidR="00392355" w:rsidRPr="00E109E8" w:rsidRDefault="00392355" w:rsidP="00016828">
            <w:pPr>
              <w:jc w:val="both"/>
              <w:rPr>
                <w:rFonts w:ascii="Calibri" w:eastAsia="Calibri" w:hAnsi="Calibri" w:cs="Times New Roman"/>
                <w:bCs/>
                <w:sz w:val="24"/>
                <w:szCs w:val="24"/>
              </w:rPr>
            </w:pPr>
            <w:r w:rsidRPr="00E109E8">
              <w:rPr>
                <w:rFonts w:ascii="Calibri" w:eastAsia="Calibri" w:hAnsi="Calibri" w:cs="Times New Roman"/>
                <w:bCs/>
                <w:sz w:val="24"/>
                <w:szCs w:val="24"/>
              </w:rPr>
              <w:t xml:space="preserve">Broj korisnika socijalnih pomoći </w:t>
            </w:r>
          </w:p>
        </w:tc>
        <w:tc>
          <w:tcPr>
            <w:tcW w:w="2268" w:type="dxa"/>
            <w:vAlign w:val="center"/>
          </w:tcPr>
          <w:p w14:paraId="5D7A8F61" w14:textId="77777777" w:rsidR="00392355" w:rsidRPr="00E109E8" w:rsidRDefault="00392355" w:rsidP="00016828">
            <w:pPr>
              <w:jc w:val="center"/>
              <w:rPr>
                <w:rFonts w:ascii="Calibri" w:eastAsia="Calibri" w:hAnsi="Calibri" w:cs="Times New Roman"/>
                <w:sz w:val="24"/>
                <w:szCs w:val="24"/>
              </w:rPr>
            </w:pPr>
            <w:r w:rsidRPr="00E109E8">
              <w:rPr>
                <w:rFonts w:ascii="Calibri" w:eastAsia="Calibri" w:hAnsi="Calibri" w:cs="Times New Roman"/>
                <w:sz w:val="24"/>
                <w:szCs w:val="24"/>
              </w:rPr>
              <w:t>272</w:t>
            </w:r>
          </w:p>
        </w:tc>
        <w:tc>
          <w:tcPr>
            <w:tcW w:w="2268" w:type="dxa"/>
            <w:vAlign w:val="center"/>
          </w:tcPr>
          <w:p w14:paraId="41DB6C7B" w14:textId="77777777" w:rsidR="00392355" w:rsidRPr="00E109E8" w:rsidRDefault="00392355" w:rsidP="00016828">
            <w:pPr>
              <w:jc w:val="center"/>
              <w:rPr>
                <w:rFonts w:ascii="Calibri" w:eastAsia="Calibri" w:hAnsi="Calibri" w:cs="Times New Roman"/>
                <w:sz w:val="24"/>
                <w:szCs w:val="24"/>
              </w:rPr>
            </w:pPr>
            <w:r w:rsidRPr="00E109E8">
              <w:rPr>
                <w:rFonts w:ascii="Calibri" w:eastAsia="Calibri" w:hAnsi="Calibri" w:cs="Times New Roman"/>
                <w:sz w:val="24"/>
                <w:szCs w:val="24"/>
              </w:rPr>
              <w:t>272</w:t>
            </w:r>
          </w:p>
        </w:tc>
      </w:tr>
      <w:tr w:rsidR="00392355" w:rsidRPr="00E109E8" w14:paraId="0DA97A8D" w14:textId="77777777" w:rsidTr="009D1778">
        <w:tc>
          <w:tcPr>
            <w:tcW w:w="4815" w:type="dxa"/>
            <w:vAlign w:val="center"/>
          </w:tcPr>
          <w:p w14:paraId="62C193E2" w14:textId="77777777" w:rsidR="00392355" w:rsidRPr="00E109E8" w:rsidRDefault="00392355" w:rsidP="00016828">
            <w:pPr>
              <w:jc w:val="both"/>
              <w:rPr>
                <w:rFonts w:ascii="Calibri" w:eastAsia="Calibri" w:hAnsi="Calibri" w:cs="Times New Roman"/>
                <w:bCs/>
                <w:sz w:val="24"/>
                <w:szCs w:val="24"/>
              </w:rPr>
            </w:pPr>
            <w:r w:rsidRPr="00E109E8">
              <w:rPr>
                <w:rFonts w:ascii="Calibri" w:eastAsia="Calibri" w:hAnsi="Calibri" w:cs="Times New Roman"/>
                <w:bCs/>
                <w:sz w:val="24"/>
                <w:szCs w:val="24"/>
              </w:rPr>
              <w:t>Broj umirovljenika koji primaju dodatak na mirovinu</w:t>
            </w:r>
          </w:p>
        </w:tc>
        <w:tc>
          <w:tcPr>
            <w:tcW w:w="2268" w:type="dxa"/>
            <w:vAlign w:val="center"/>
          </w:tcPr>
          <w:p w14:paraId="3753369E" w14:textId="77777777" w:rsidR="00392355" w:rsidRPr="00E109E8" w:rsidRDefault="00392355" w:rsidP="00016828">
            <w:pPr>
              <w:jc w:val="center"/>
              <w:rPr>
                <w:rFonts w:ascii="Calibri" w:eastAsia="Calibri" w:hAnsi="Calibri" w:cs="Times New Roman"/>
                <w:sz w:val="24"/>
                <w:szCs w:val="24"/>
              </w:rPr>
            </w:pPr>
            <w:r w:rsidRPr="00E109E8">
              <w:rPr>
                <w:rFonts w:ascii="Calibri" w:eastAsia="Calibri" w:hAnsi="Calibri" w:cs="Times New Roman"/>
                <w:sz w:val="24"/>
                <w:szCs w:val="24"/>
              </w:rPr>
              <w:t>160</w:t>
            </w:r>
          </w:p>
        </w:tc>
        <w:tc>
          <w:tcPr>
            <w:tcW w:w="2268" w:type="dxa"/>
            <w:vAlign w:val="center"/>
          </w:tcPr>
          <w:p w14:paraId="0E632C5C" w14:textId="77777777" w:rsidR="00392355" w:rsidRPr="00E109E8" w:rsidRDefault="00392355" w:rsidP="00016828">
            <w:pPr>
              <w:jc w:val="center"/>
              <w:rPr>
                <w:rFonts w:ascii="Calibri" w:eastAsia="Calibri" w:hAnsi="Calibri" w:cs="Times New Roman"/>
                <w:sz w:val="24"/>
                <w:szCs w:val="24"/>
              </w:rPr>
            </w:pPr>
            <w:r w:rsidRPr="00E109E8">
              <w:rPr>
                <w:rFonts w:ascii="Calibri" w:eastAsia="Calibri" w:hAnsi="Calibri" w:cs="Times New Roman"/>
                <w:sz w:val="24"/>
                <w:szCs w:val="24"/>
              </w:rPr>
              <w:t>160</w:t>
            </w:r>
          </w:p>
        </w:tc>
      </w:tr>
      <w:tr w:rsidR="00392355" w:rsidRPr="00E109E8" w14:paraId="28E70E97" w14:textId="77777777" w:rsidTr="009D1778">
        <w:tc>
          <w:tcPr>
            <w:tcW w:w="4815" w:type="dxa"/>
            <w:vAlign w:val="center"/>
          </w:tcPr>
          <w:p w14:paraId="39CF1E62" w14:textId="77777777" w:rsidR="00392355" w:rsidRPr="00E109E8" w:rsidRDefault="00392355" w:rsidP="00016828">
            <w:pPr>
              <w:jc w:val="both"/>
              <w:rPr>
                <w:rFonts w:ascii="Calibri" w:eastAsia="Calibri" w:hAnsi="Calibri" w:cs="Times New Roman"/>
                <w:bCs/>
                <w:sz w:val="24"/>
                <w:szCs w:val="24"/>
              </w:rPr>
            </w:pPr>
            <w:r w:rsidRPr="00E109E8">
              <w:rPr>
                <w:rFonts w:ascii="Calibri" w:eastAsia="Calibri" w:hAnsi="Calibri" w:cs="Times New Roman"/>
                <w:bCs/>
                <w:sz w:val="24"/>
                <w:szCs w:val="24"/>
              </w:rPr>
              <w:t>Broj zadržanih socijalnih usluga za starije osobe nakon provedenog EU projekta</w:t>
            </w:r>
          </w:p>
        </w:tc>
        <w:tc>
          <w:tcPr>
            <w:tcW w:w="2268" w:type="dxa"/>
            <w:vAlign w:val="center"/>
          </w:tcPr>
          <w:p w14:paraId="59CD610E" w14:textId="77777777" w:rsidR="00392355" w:rsidRPr="00E109E8" w:rsidRDefault="00392355" w:rsidP="00016828">
            <w:pPr>
              <w:jc w:val="center"/>
              <w:rPr>
                <w:rFonts w:ascii="Calibri" w:eastAsia="Calibri" w:hAnsi="Calibri" w:cs="Times New Roman"/>
                <w:sz w:val="24"/>
                <w:szCs w:val="24"/>
              </w:rPr>
            </w:pPr>
            <w:r w:rsidRPr="00E109E8">
              <w:rPr>
                <w:rFonts w:ascii="Calibri" w:eastAsia="Calibri" w:hAnsi="Calibri" w:cs="Times New Roman"/>
                <w:sz w:val="24"/>
                <w:szCs w:val="24"/>
              </w:rPr>
              <w:t>1</w:t>
            </w:r>
          </w:p>
        </w:tc>
        <w:tc>
          <w:tcPr>
            <w:tcW w:w="2268" w:type="dxa"/>
            <w:vAlign w:val="center"/>
          </w:tcPr>
          <w:p w14:paraId="37112C8E" w14:textId="77777777" w:rsidR="00392355" w:rsidRPr="00E109E8" w:rsidRDefault="00392355" w:rsidP="00016828">
            <w:pPr>
              <w:jc w:val="center"/>
              <w:rPr>
                <w:rFonts w:ascii="Calibri" w:eastAsia="Calibri" w:hAnsi="Calibri" w:cs="Times New Roman"/>
                <w:sz w:val="24"/>
                <w:szCs w:val="24"/>
              </w:rPr>
            </w:pPr>
            <w:r w:rsidRPr="00E109E8">
              <w:rPr>
                <w:rFonts w:ascii="Calibri" w:eastAsia="Calibri" w:hAnsi="Calibri" w:cs="Times New Roman"/>
                <w:sz w:val="24"/>
                <w:szCs w:val="24"/>
              </w:rPr>
              <w:t>1</w:t>
            </w:r>
          </w:p>
        </w:tc>
      </w:tr>
    </w:tbl>
    <w:p w14:paraId="432789E0" w14:textId="77777777" w:rsidR="00392355" w:rsidRPr="00E109E8" w:rsidRDefault="00392355" w:rsidP="00392355">
      <w:pPr>
        <w:widowControl w:val="0"/>
        <w:autoSpaceDE w:val="0"/>
        <w:autoSpaceDN w:val="0"/>
        <w:adjustRightInd w:val="0"/>
        <w:spacing w:after="0" w:line="240" w:lineRule="auto"/>
        <w:jc w:val="both"/>
        <w:rPr>
          <w:rFonts w:ascii="Calibri" w:eastAsia="Calibri" w:hAnsi="Calibri" w:cs="Calibri"/>
          <w:b/>
          <w:bCs/>
          <w:kern w:val="0"/>
          <w:sz w:val="24"/>
          <w:szCs w:val="24"/>
          <w14:ligatures w14:val="none"/>
        </w:rPr>
      </w:pPr>
    </w:p>
    <w:p w14:paraId="5EE13A1A" w14:textId="77777777" w:rsidR="00392355" w:rsidRDefault="00392355" w:rsidP="00392355">
      <w:pPr>
        <w:widowControl w:val="0"/>
        <w:autoSpaceDE w:val="0"/>
        <w:autoSpaceDN w:val="0"/>
        <w:adjustRightInd w:val="0"/>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Program obuhvaća sljedeće aktivnosti:</w:t>
      </w:r>
    </w:p>
    <w:p w14:paraId="017EEE96" w14:textId="77777777" w:rsidR="00392355" w:rsidRPr="00E109E8" w:rsidRDefault="00392355" w:rsidP="00392355">
      <w:pPr>
        <w:widowControl w:val="0"/>
        <w:autoSpaceDE w:val="0"/>
        <w:autoSpaceDN w:val="0"/>
        <w:adjustRightInd w:val="0"/>
        <w:spacing w:after="0" w:line="240" w:lineRule="auto"/>
        <w:ind w:firstLine="708"/>
        <w:jc w:val="both"/>
        <w:rPr>
          <w:rFonts w:ascii="Calibri" w:eastAsia="Calibri" w:hAnsi="Calibri" w:cs="Calibri"/>
          <w:kern w:val="0"/>
          <w:sz w:val="24"/>
          <w:szCs w:val="24"/>
          <w14:ligatures w14:val="none"/>
        </w:rPr>
      </w:pPr>
    </w:p>
    <w:p w14:paraId="7D939C9F" w14:textId="77777777" w:rsidR="00392355" w:rsidRDefault="00392355" w:rsidP="00392355">
      <w:pPr>
        <w:widowControl w:val="0"/>
        <w:autoSpaceDE w:val="0"/>
        <w:autoSpaceDN w:val="0"/>
        <w:adjustRightInd w:val="0"/>
        <w:spacing w:after="0" w:line="240" w:lineRule="auto"/>
        <w:jc w:val="both"/>
        <w:rPr>
          <w:rFonts w:ascii="Calibri" w:eastAsia="Calibri" w:hAnsi="Calibri" w:cs="Calibri"/>
          <w:b/>
          <w:color w:val="000000"/>
          <w:kern w:val="0"/>
          <w:sz w:val="24"/>
          <w:szCs w:val="24"/>
          <w14:ligatures w14:val="none"/>
        </w:rPr>
      </w:pPr>
      <w:r w:rsidRPr="00E109E8">
        <w:rPr>
          <w:rFonts w:ascii="Calibri" w:eastAsia="Calibri" w:hAnsi="Calibri" w:cs="Calibri"/>
          <w:b/>
          <w:kern w:val="0"/>
          <w:sz w:val="24"/>
          <w:szCs w:val="24"/>
          <w14:ligatures w14:val="none"/>
        </w:rPr>
        <w:t xml:space="preserve">1.7.1. Aktivnost 1007 A100001 Pomoć građanima i kućanstvu – </w:t>
      </w:r>
      <w:r w:rsidRPr="00E109E8">
        <w:rPr>
          <w:rFonts w:ascii="Calibri" w:eastAsia="Calibri" w:hAnsi="Calibri" w:cs="Calibri"/>
          <w:b/>
          <w:color w:val="000000"/>
          <w:kern w:val="0"/>
          <w:sz w:val="24"/>
          <w:szCs w:val="24"/>
          <w14:ligatures w14:val="none"/>
        </w:rPr>
        <w:t>3</w:t>
      </w:r>
      <w:r>
        <w:rPr>
          <w:rFonts w:ascii="Calibri" w:eastAsia="Calibri" w:hAnsi="Calibri" w:cs="Calibri"/>
          <w:b/>
          <w:color w:val="000000"/>
          <w:kern w:val="0"/>
          <w:sz w:val="24"/>
          <w:szCs w:val="24"/>
          <w14:ligatures w14:val="none"/>
        </w:rPr>
        <w:t>3</w:t>
      </w:r>
      <w:r w:rsidRPr="00E109E8">
        <w:rPr>
          <w:rFonts w:ascii="Calibri" w:eastAsia="Calibri" w:hAnsi="Calibri" w:cs="Calibri"/>
          <w:b/>
          <w:color w:val="000000"/>
          <w:kern w:val="0"/>
          <w:sz w:val="24"/>
          <w:szCs w:val="24"/>
          <w14:ligatures w14:val="none"/>
        </w:rPr>
        <w:t>.</w:t>
      </w:r>
      <w:r>
        <w:rPr>
          <w:rFonts w:ascii="Calibri" w:eastAsia="Calibri" w:hAnsi="Calibri" w:cs="Calibri"/>
          <w:b/>
          <w:color w:val="000000"/>
          <w:kern w:val="0"/>
          <w:sz w:val="24"/>
          <w:szCs w:val="24"/>
          <w14:ligatures w14:val="none"/>
        </w:rPr>
        <w:t>1</w:t>
      </w:r>
      <w:r w:rsidRPr="00E109E8">
        <w:rPr>
          <w:rFonts w:ascii="Calibri" w:eastAsia="Calibri" w:hAnsi="Calibri" w:cs="Calibri"/>
          <w:b/>
          <w:color w:val="000000"/>
          <w:kern w:val="0"/>
          <w:sz w:val="24"/>
          <w:szCs w:val="24"/>
          <w14:ligatures w14:val="none"/>
        </w:rPr>
        <w:t>00,00 eura</w:t>
      </w:r>
    </w:p>
    <w:p w14:paraId="22EC7F71" w14:textId="77777777" w:rsidR="00392355" w:rsidRPr="00E109E8" w:rsidRDefault="00392355" w:rsidP="00392355">
      <w:pPr>
        <w:widowControl w:val="0"/>
        <w:autoSpaceDE w:val="0"/>
        <w:autoSpaceDN w:val="0"/>
        <w:adjustRightInd w:val="0"/>
        <w:spacing w:after="0" w:line="240" w:lineRule="auto"/>
        <w:jc w:val="both"/>
        <w:rPr>
          <w:rFonts w:ascii="Calibri" w:eastAsia="Calibri" w:hAnsi="Calibri" w:cs="Calibri"/>
          <w:b/>
          <w:color w:val="000000"/>
          <w:kern w:val="0"/>
          <w:sz w:val="24"/>
          <w:szCs w:val="24"/>
          <w14:ligatures w14:val="none"/>
        </w:rPr>
      </w:pPr>
    </w:p>
    <w:p w14:paraId="65E1E4D8" w14:textId="77777777" w:rsidR="00392355" w:rsidRPr="00E109E8" w:rsidRDefault="00392355" w:rsidP="00392355">
      <w:pPr>
        <w:widowControl w:val="0"/>
        <w:autoSpaceDE w:val="0"/>
        <w:autoSpaceDN w:val="0"/>
        <w:adjustRightInd w:val="0"/>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Ova aktivnost se odnosi na dodjelu svih oblika socijalnih pomoći koje će se sukladno Programu javnih potreba u socijalnoj skrbi na području Grada Novske za 2024. godinu dodjeljivati građanima i kućanstvima u socijalno-zaštitnoj potrebi ( pomoć za troškove stanovanja, pomoć za nabavu ogrjeva, pomoć za podmirenje pogrebnih troškova, financiranje boravka i liječenja djece predškolske dobi u Poliklinici SUVAG i drugim zdravstveno rehabilitacijskim ustanovama te sufinanciranje liječenja i rehabilitacije osoba s teškoćama u psihofizičkom razvoju u odgovarajućim zdravstvenim i drugim ustanovama te na isplatu jednokratnih pomoći.</w:t>
      </w:r>
    </w:p>
    <w:p w14:paraId="261527A9" w14:textId="77777777" w:rsidR="00392355" w:rsidRDefault="00392355" w:rsidP="00392355">
      <w:pPr>
        <w:widowControl w:val="0"/>
        <w:autoSpaceDE w:val="0"/>
        <w:autoSpaceDN w:val="0"/>
        <w:adjustRightInd w:val="0"/>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b/>
          <w:kern w:val="0"/>
          <w:sz w:val="24"/>
          <w:szCs w:val="24"/>
          <w14:ligatures w14:val="none"/>
        </w:rPr>
        <w:t xml:space="preserve">Cilj aktivnosti: </w:t>
      </w:r>
      <w:r w:rsidRPr="00E109E8">
        <w:rPr>
          <w:rFonts w:ascii="Calibri" w:eastAsia="Calibri" w:hAnsi="Calibri" w:cs="Calibri"/>
          <w:kern w:val="0"/>
          <w:sz w:val="24"/>
          <w:szCs w:val="24"/>
          <w14:ligatures w14:val="none"/>
        </w:rPr>
        <w:t>kontinuirana ili povremena isplata pomoći građanima i kućanstvima koji trenutno ili stalno nisu u mogućnosti financijski skrbiti o sebi i svojim, uz zadržavanje dosadašnjeg broja korisnika.</w:t>
      </w:r>
    </w:p>
    <w:p w14:paraId="149F352C" w14:textId="77777777" w:rsidR="00392355" w:rsidRPr="00E109E8" w:rsidRDefault="00392355" w:rsidP="00392355">
      <w:pPr>
        <w:widowControl w:val="0"/>
        <w:autoSpaceDE w:val="0"/>
        <w:autoSpaceDN w:val="0"/>
        <w:adjustRightInd w:val="0"/>
        <w:spacing w:after="0" w:line="240" w:lineRule="auto"/>
        <w:ind w:firstLine="708"/>
        <w:jc w:val="both"/>
        <w:rPr>
          <w:rFonts w:ascii="Calibri" w:eastAsia="Calibri" w:hAnsi="Calibri" w:cs="Calibri"/>
          <w:kern w:val="0"/>
          <w:sz w:val="24"/>
          <w:szCs w:val="24"/>
          <w14:ligatures w14:val="none"/>
        </w:rPr>
      </w:pPr>
    </w:p>
    <w:p w14:paraId="3AC783FE" w14:textId="77777777" w:rsidR="00392355" w:rsidRDefault="00392355" w:rsidP="00392355">
      <w:pPr>
        <w:widowControl w:val="0"/>
        <w:autoSpaceDE w:val="0"/>
        <w:autoSpaceDN w:val="0"/>
        <w:adjustRightInd w:val="0"/>
        <w:spacing w:after="0" w:line="240" w:lineRule="auto"/>
        <w:jc w:val="both"/>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1.7.2. Aktivnost 1007 A100003 Dodatak na mirovinu – 35.000,00 eura</w:t>
      </w:r>
    </w:p>
    <w:p w14:paraId="131F8B28" w14:textId="77777777" w:rsidR="00392355" w:rsidRPr="00E109E8" w:rsidRDefault="00392355" w:rsidP="00392355">
      <w:pPr>
        <w:widowControl w:val="0"/>
        <w:autoSpaceDE w:val="0"/>
        <w:autoSpaceDN w:val="0"/>
        <w:adjustRightInd w:val="0"/>
        <w:spacing w:after="0" w:line="240" w:lineRule="auto"/>
        <w:jc w:val="both"/>
        <w:rPr>
          <w:rFonts w:ascii="Calibri" w:eastAsia="Calibri" w:hAnsi="Calibri" w:cs="Calibri"/>
          <w:b/>
          <w:kern w:val="0"/>
          <w:sz w:val="24"/>
          <w:szCs w:val="24"/>
          <w14:ligatures w14:val="none"/>
        </w:rPr>
      </w:pPr>
    </w:p>
    <w:p w14:paraId="3C2A35E1" w14:textId="77777777" w:rsidR="00392355" w:rsidRPr="00E109E8" w:rsidRDefault="00392355" w:rsidP="00392355">
      <w:pPr>
        <w:widowControl w:val="0"/>
        <w:autoSpaceDE w:val="0"/>
        <w:autoSpaceDN w:val="0"/>
        <w:adjustRightInd w:val="0"/>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Ova aktivnost obuhvaća isplate mjesečnog dodatka na mirovinu u iznosu od 26,54 eura onim umirovljenicima čija mirovina iznosi manje od 212,36 eura.</w:t>
      </w:r>
    </w:p>
    <w:p w14:paraId="3A61C2FE"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b/>
          <w:kern w:val="0"/>
          <w:sz w:val="24"/>
          <w:szCs w:val="24"/>
          <w14:ligatures w14:val="none"/>
        </w:rPr>
        <w:t>Cilj aktivnosti</w:t>
      </w:r>
      <w:r w:rsidRPr="00E109E8">
        <w:rPr>
          <w:rFonts w:ascii="Calibri" w:eastAsia="Calibri" w:hAnsi="Calibri" w:cs="Calibri"/>
          <w:kern w:val="0"/>
          <w:sz w:val="24"/>
          <w:szCs w:val="24"/>
          <w14:ligatures w14:val="none"/>
        </w:rPr>
        <w:t>:</w:t>
      </w:r>
      <w:r>
        <w:rPr>
          <w:rFonts w:ascii="Calibri" w:eastAsia="Calibri" w:hAnsi="Calibri" w:cs="Calibri"/>
          <w:b/>
          <w:kern w:val="0"/>
          <w:sz w:val="24"/>
          <w:szCs w:val="24"/>
          <w14:ligatures w14:val="none"/>
        </w:rPr>
        <w:t xml:space="preserve"> </w:t>
      </w:r>
      <w:r w:rsidRPr="00E109E8">
        <w:rPr>
          <w:rFonts w:ascii="Calibri" w:eastAsia="Calibri" w:hAnsi="Calibri" w:cs="Calibri"/>
          <w:kern w:val="0"/>
          <w:sz w:val="24"/>
          <w:szCs w:val="24"/>
          <w14:ligatures w14:val="none"/>
        </w:rPr>
        <w:t>kontinuirana mjesečna isplata pomoći umirovljenicima koji imaju mirovinu manju od 212,36 eura, kao doprinos smanjenja siromaštva među umirovljenicima, uz zadržavanje dosadašnjeg broja korisnika.</w:t>
      </w:r>
    </w:p>
    <w:p w14:paraId="53826456"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p>
    <w:p w14:paraId="686A2014" w14:textId="77777777" w:rsidR="009D1778" w:rsidRDefault="009D1778" w:rsidP="00392355">
      <w:pPr>
        <w:spacing w:after="0" w:line="240" w:lineRule="auto"/>
        <w:ind w:firstLine="708"/>
        <w:jc w:val="both"/>
        <w:rPr>
          <w:rFonts w:ascii="Calibri" w:eastAsia="Calibri" w:hAnsi="Calibri" w:cs="Calibri"/>
          <w:kern w:val="0"/>
          <w:sz w:val="24"/>
          <w:szCs w:val="24"/>
          <w14:ligatures w14:val="none"/>
        </w:rPr>
      </w:pPr>
    </w:p>
    <w:p w14:paraId="02E9E538" w14:textId="77777777" w:rsidR="009D1778" w:rsidRDefault="009D1778" w:rsidP="00392355">
      <w:pPr>
        <w:spacing w:after="0" w:line="240" w:lineRule="auto"/>
        <w:ind w:firstLine="708"/>
        <w:jc w:val="both"/>
        <w:rPr>
          <w:rFonts w:ascii="Calibri" w:eastAsia="Calibri" w:hAnsi="Calibri" w:cs="Calibri"/>
          <w:kern w:val="0"/>
          <w:sz w:val="24"/>
          <w:szCs w:val="24"/>
          <w14:ligatures w14:val="none"/>
        </w:rPr>
      </w:pPr>
    </w:p>
    <w:p w14:paraId="68345819" w14:textId="77777777" w:rsidR="009D1778" w:rsidRPr="00E109E8" w:rsidRDefault="009D1778" w:rsidP="00392355">
      <w:pPr>
        <w:spacing w:after="0" w:line="240" w:lineRule="auto"/>
        <w:ind w:firstLine="708"/>
        <w:jc w:val="both"/>
        <w:rPr>
          <w:rFonts w:ascii="Calibri" w:eastAsia="Calibri" w:hAnsi="Calibri" w:cs="Calibri"/>
          <w:kern w:val="0"/>
          <w:sz w:val="24"/>
          <w:szCs w:val="24"/>
          <w14:ligatures w14:val="none"/>
        </w:rPr>
      </w:pPr>
    </w:p>
    <w:p w14:paraId="4C501DD2" w14:textId="77777777" w:rsidR="00392355" w:rsidRDefault="00392355" w:rsidP="00392355">
      <w:pPr>
        <w:spacing w:after="0" w:line="240" w:lineRule="auto"/>
        <w:jc w:val="both"/>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lastRenderedPageBreak/>
        <w:t xml:space="preserve">1.7.3. Aktivnost 1007 A100004 Dnevni centar za starije u </w:t>
      </w:r>
      <w:proofErr w:type="spellStart"/>
      <w:r w:rsidRPr="00E109E8">
        <w:rPr>
          <w:rFonts w:ascii="Calibri" w:eastAsia="Calibri" w:hAnsi="Calibri" w:cs="Calibri"/>
          <w:b/>
          <w:kern w:val="0"/>
          <w:sz w:val="24"/>
          <w:szCs w:val="24"/>
          <w14:ligatures w14:val="none"/>
        </w:rPr>
        <w:t>Novskoj</w:t>
      </w:r>
      <w:proofErr w:type="spellEnd"/>
      <w:r w:rsidRPr="00E109E8">
        <w:rPr>
          <w:rFonts w:ascii="Calibri" w:eastAsia="Calibri" w:hAnsi="Calibri" w:cs="Calibri"/>
          <w:b/>
          <w:kern w:val="0"/>
          <w:sz w:val="24"/>
          <w:szCs w:val="24"/>
          <w14:ligatures w14:val="none"/>
        </w:rPr>
        <w:t xml:space="preserve"> – 50.000,00 eura</w:t>
      </w:r>
    </w:p>
    <w:p w14:paraId="3894CE51" w14:textId="77777777" w:rsidR="00392355" w:rsidRPr="00E109E8" w:rsidRDefault="00392355" w:rsidP="00392355">
      <w:pPr>
        <w:spacing w:after="0" w:line="240" w:lineRule="auto"/>
        <w:jc w:val="both"/>
        <w:rPr>
          <w:rFonts w:ascii="Calibri" w:eastAsia="Calibri" w:hAnsi="Calibri" w:cs="Calibri"/>
          <w:b/>
          <w:kern w:val="0"/>
          <w:sz w:val="24"/>
          <w:szCs w:val="24"/>
          <w14:ligatures w14:val="none"/>
        </w:rPr>
      </w:pPr>
    </w:p>
    <w:p w14:paraId="3FBBC8C6"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Ova aktivnost obuhvaća sredstva za poslovanje Dnevnog centra za starije osobe u </w:t>
      </w:r>
      <w:proofErr w:type="spellStart"/>
      <w:r w:rsidRPr="00E109E8">
        <w:rPr>
          <w:rFonts w:ascii="Calibri" w:eastAsia="Calibri" w:hAnsi="Calibri" w:cs="Calibri"/>
          <w:kern w:val="0"/>
          <w:sz w:val="24"/>
          <w:szCs w:val="24"/>
          <w14:ligatures w14:val="none"/>
        </w:rPr>
        <w:t>Novskoj</w:t>
      </w:r>
      <w:proofErr w:type="spellEnd"/>
      <w:r w:rsidRPr="00E109E8">
        <w:rPr>
          <w:rFonts w:ascii="Calibri" w:eastAsia="Calibri" w:hAnsi="Calibri" w:cs="Calibri"/>
          <w:kern w:val="0"/>
          <w:sz w:val="24"/>
          <w:szCs w:val="24"/>
          <w14:ligatures w14:val="none"/>
        </w:rPr>
        <w:t xml:space="preserve">, temeljem Ugovora o financiranju Dnevnog centra za starije osobe u </w:t>
      </w:r>
      <w:proofErr w:type="spellStart"/>
      <w:r w:rsidRPr="00E109E8">
        <w:rPr>
          <w:rFonts w:ascii="Calibri" w:eastAsia="Calibri" w:hAnsi="Calibri" w:cs="Calibri"/>
          <w:kern w:val="0"/>
          <w:sz w:val="24"/>
          <w:szCs w:val="24"/>
          <w14:ligatures w14:val="none"/>
        </w:rPr>
        <w:t>Novskoj</w:t>
      </w:r>
      <w:proofErr w:type="spellEnd"/>
      <w:r w:rsidRPr="00E109E8">
        <w:rPr>
          <w:rFonts w:ascii="Calibri" w:eastAsia="Calibri" w:hAnsi="Calibri" w:cs="Calibri"/>
          <w:kern w:val="0"/>
          <w:sz w:val="24"/>
          <w:szCs w:val="24"/>
          <w14:ligatures w14:val="none"/>
        </w:rPr>
        <w:t xml:space="preserve">  </w:t>
      </w:r>
      <w:r>
        <w:rPr>
          <w:rFonts w:ascii="Calibri" w:eastAsia="Calibri" w:hAnsi="Calibri" w:cs="Calibri"/>
          <w:kern w:val="0"/>
          <w:sz w:val="24"/>
          <w:szCs w:val="24"/>
          <w14:ligatures w14:val="none"/>
        </w:rPr>
        <w:t>za</w:t>
      </w:r>
      <w:r w:rsidRPr="00E109E8">
        <w:rPr>
          <w:rFonts w:ascii="Calibri" w:eastAsia="Calibri" w:hAnsi="Calibri" w:cs="Calibri"/>
          <w:kern w:val="0"/>
          <w:sz w:val="24"/>
          <w:szCs w:val="24"/>
          <w14:ligatures w14:val="none"/>
        </w:rPr>
        <w:t xml:space="preserve"> 202</w:t>
      </w:r>
      <w:r>
        <w:rPr>
          <w:rFonts w:ascii="Calibri" w:eastAsia="Calibri" w:hAnsi="Calibri" w:cs="Calibri"/>
          <w:kern w:val="0"/>
          <w:sz w:val="24"/>
          <w:szCs w:val="24"/>
          <w14:ligatures w14:val="none"/>
        </w:rPr>
        <w:t>5</w:t>
      </w:r>
      <w:r w:rsidRPr="00E109E8">
        <w:rPr>
          <w:rFonts w:ascii="Calibri" w:eastAsia="Calibri" w:hAnsi="Calibri" w:cs="Calibri"/>
          <w:kern w:val="0"/>
          <w:sz w:val="24"/>
          <w:szCs w:val="24"/>
          <w14:ligatures w14:val="none"/>
        </w:rPr>
        <w:t xml:space="preserve">. godini koji </w:t>
      </w:r>
      <w:r>
        <w:rPr>
          <w:rFonts w:ascii="Calibri" w:eastAsia="Calibri" w:hAnsi="Calibri" w:cs="Calibri"/>
          <w:kern w:val="0"/>
          <w:sz w:val="24"/>
          <w:szCs w:val="24"/>
          <w14:ligatures w14:val="none"/>
        </w:rPr>
        <w:t xml:space="preserve">će se zaključiti </w:t>
      </w:r>
      <w:r w:rsidRPr="00E109E8">
        <w:rPr>
          <w:rFonts w:ascii="Calibri" w:eastAsia="Calibri" w:hAnsi="Calibri" w:cs="Calibri"/>
          <w:kern w:val="0"/>
          <w:sz w:val="24"/>
          <w:szCs w:val="24"/>
          <w14:ligatures w14:val="none"/>
        </w:rPr>
        <w:t xml:space="preserve">s provoditeljem Dnevnog centra - Domom za starije Sisak. Sredstva su osigurana za plaće zaposlenicima, te za materijalne i druge troškove redovnog poslovanja novljanske podružnice Doma za starije Sisak. </w:t>
      </w:r>
    </w:p>
    <w:p w14:paraId="22123B7C"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p>
    <w:p w14:paraId="3080B893" w14:textId="77777777" w:rsidR="00392355" w:rsidRPr="00E109E8" w:rsidRDefault="00392355" w:rsidP="00392355">
      <w:pPr>
        <w:spacing w:after="0" w:line="240" w:lineRule="auto"/>
        <w:jc w:val="both"/>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1.7.4. Aktivnost 1007 A100005 Sufinanciranje linijskog prijevoza na području županije za Grad Novsku – 66.360,00 eura</w:t>
      </w:r>
    </w:p>
    <w:p w14:paraId="55359F8A" w14:textId="77777777" w:rsidR="00392355" w:rsidRPr="00E109E8" w:rsidRDefault="00392355" w:rsidP="00392355">
      <w:pPr>
        <w:spacing w:after="0" w:line="240" w:lineRule="auto"/>
        <w:jc w:val="both"/>
        <w:rPr>
          <w:rFonts w:ascii="Calibri" w:eastAsia="Calibri" w:hAnsi="Calibri" w:cs="Calibri"/>
          <w:b/>
          <w:kern w:val="0"/>
          <w:sz w:val="24"/>
          <w:szCs w:val="24"/>
          <w14:ligatures w14:val="none"/>
        </w:rPr>
      </w:pPr>
    </w:p>
    <w:p w14:paraId="05365D8F" w14:textId="77777777" w:rsidR="00392355" w:rsidRDefault="00392355" w:rsidP="00392355">
      <w:pPr>
        <w:widowControl w:val="0"/>
        <w:autoSpaceDE w:val="0"/>
        <w:autoSpaceDN w:val="0"/>
        <w:adjustRightInd w:val="0"/>
        <w:spacing w:after="0" w:line="240" w:lineRule="auto"/>
        <w:ind w:firstLine="708"/>
        <w:jc w:val="both"/>
        <w:rPr>
          <w:rFonts w:ascii="Calibri" w:eastAsia="Calibri" w:hAnsi="Calibri" w:cs="Calibri"/>
          <w:bCs/>
          <w:kern w:val="0"/>
          <w:sz w:val="24"/>
          <w:szCs w:val="24"/>
          <w14:ligatures w14:val="none"/>
        </w:rPr>
      </w:pPr>
      <w:r w:rsidRPr="00E109E8">
        <w:rPr>
          <w:rFonts w:ascii="Calibri" w:eastAsia="Calibri" w:hAnsi="Calibri" w:cs="Calibri"/>
          <w:bCs/>
          <w:kern w:val="0"/>
          <w:sz w:val="24"/>
          <w:szCs w:val="24"/>
          <w14:ligatures w14:val="none"/>
        </w:rPr>
        <w:t xml:space="preserve">U aktivnosti 1007 A100005 </w:t>
      </w:r>
      <w:r w:rsidRPr="00D41790">
        <w:rPr>
          <w:rFonts w:ascii="Calibri" w:eastAsia="Calibri" w:hAnsi="Calibri" w:cs="Calibri"/>
          <w:bCs/>
          <w:i/>
          <w:iCs/>
          <w:kern w:val="0"/>
          <w:sz w:val="24"/>
          <w:szCs w:val="24"/>
          <w14:ligatures w14:val="none"/>
        </w:rPr>
        <w:t>Sufinanciranje linijskog prijevoza na području županije za Grad Novsku</w:t>
      </w:r>
      <w:r w:rsidRPr="00E109E8">
        <w:rPr>
          <w:rFonts w:ascii="Calibri" w:eastAsia="Calibri" w:hAnsi="Calibri" w:cs="Calibri"/>
          <w:bCs/>
          <w:kern w:val="0"/>
          <w:sz w:val="24"/>
          <w:szCs w:val="24"/>
          <w14:ligatures w14:val="none"/>
        </w:rPr>
        <w:t xml:space="preserve"> osiguravaju se sredstva za sufinanciranje linijskog prijevoza na području Sisačko-moslavačke županije za građane Grada Novske  temeljem Sporazuma sa Sisačko-moslavačkom županijom o sufinanciranju linijskog prijevoza na području Grada Novske – „Županijski prijevoz za sve“. Projekt provodi Županija uz partnerstvo svih županijskih općina i gradova.</w:t>
      </w:r>
    </w:p>
    <w:p w14:paraId="11AFE40F" w14:textId="77777777" w:rsidR="00392355" w:rsidRPr="00E109E8" w:rsidRDefault="00392355" w:rsidP="00392355">
      <w:pPr>
        <w:widowControl w:val="0"/>
        <w:autoSpaceDE w:val="0"/>
        <w:autoSpaceDN w:val="0"/>
        <w:adjustRightInd w:val="0"/>
        <w:spacing w:after="0" w:line="240" w:lineRule="auto"/>
        <w:ind w:firstLine="708"/>
        <w:jc w:val="both"/>
        <w:rPr>
          <w:rFonts w:ascii="Calibri" w:eastAsia="Calibri" w:hAnsi="Calibri" w:cs="Calibri"/>
          <w:bCs/>
          <w:kern w:val="0"/>
          <w:sz w:val="24"/>
          <w:szCs w:val="24"/>
          <w14:ligatures w14:val="none"/>
        </w:rPr>
      </w:pPr>
    </w:p>
    <w:p w14:paraId="23CCD444" w14:textId="77777777" w:rsidR="00392355" w:rsidRDefault="00392355" w:rsidP="00392355">
      <w:pPr>
        <w:spacing w:after="0" w:line="240" w:lineRule="auto"/>
        <w:jc w:val="both"/>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1.7.5. Aktivnost 1007 A100006  Nastavak projekta „NE OVISNOSTI!“ – 3.500,00 eura</w:t>
      </w:r>
    </w:p>
    <w:p w14:paraId="03F7ECC1" w14:textId="77777777" w:rsidR="00392355" w:rsidRPr="00E109E8" w:rsidRDefault="00392355" w:rsidP="00392355">
      <w:pPr>
        <w:spacing w:after="0" w:line="240" w:lineRule="auto"/>
        <w:jc w:val="both"/>
        <w:rPr>
          <w:rFonts w:ascii="Calibri" w:eastAsia="Calibri" w:hAnsi="Calibri" w:cs="Calibri"/>
          <w:b/>
          <w:kern w:val="0"/>
          <w:sz w:val="24"/>
          <w:szCs w:val="24"/>
          <w14:ligatures w14:val="none"/>
        </w:rPr>
      </w:pPr>
    </w:p>
    <w:p w14:paraId="5942567E" w14:textId="77777777" w:rsidR="00392355" w:rsidRDefault="00392355" w:rsidP="00392355">
      <w:pPr>
        <w:widowControl w:val="0"/>
        <w:autoSpaceDE w:val="0"/>
        <w:autoSpaceDN w:val="0"/>
        <w:adjustRightInd w:val="0"/>
        <w:spacing w:after="0" w:line="240" w:lineRule="auto"/>
        <w:ind w:firstLine="708"/>
        <w:contextualSpacing/>
        <w:jc w:val="both"/>
        <w:rPr>
          <w:rFonts w:ascii="Calibri" w:eastAsia="Calibri" w:hAnsi="Calibri" w:cs="Calibri"/>
          <w:bCs/>
          <w:kern w:val="0"/>
          <w:sz w:val="24"/>
          <w:szCs w:val="24"/>
          <w14:ligatures w14:val="none"/>
        </w:rPr>
      </w:pPr>
      <w:r w:rsidRPr="00E109E8">
        <w:rPr>
          <w:rFonts w:ascii="Calibri" w:eastAsia="Calibri" w:hAnsi="Calibri" w:cs="Calibri"/>
          <w:bCs/>
          <w:kern w:val="0"/>
          <w:sz w:val="24"/>
          <w:szCs w:val="24"/>
          <w14:ligatures w14:val="none"/>
        </w:rPr>
        <w:t xml:space="preserve">U aktivnosti 1007 A100006  </w:t>
      </w:r>
      <w:r w:rsidRPr="00E109E8">
        <w:rPr>
          <w:rFonts w:ascii="Calibri" w:eastAsia="Calibri" w:hAnsi="Calibri" w:cs="Calibri"/>
          <w:bCs/>
          <w:i/>
          <w:iCs/>
          <w:kern w:val="0"/>
          <w:sz w:val="24"/>
          <w:szCs w:val="24"/>
          <w14:ligatures w14:val="none"/>
        </w:rPr>
        <w:t>Nastavak projekta „Ne ovisnosti“</w:t>
      </w:r>
      <w:r w:rsidRPr="00E109E8">
        <w:rPr>
          <w:rFonts w:ascii="Calibri" w:eastAsia="Calibri" w:hAnsi="Calibri" w:cs="Calibri"/>
          <w:bCs/>
          <w:kern w:val="0"/>
          <w:sz w:val="24"/>
          <w:szCs w:val="24"/>
          <w14:ligatures w14:val="none"/>
        </w:rPr>
        <w:t xml:space="preserve">  osiguravaju se  sredstva u iznosu od 3.000,00 eura  za nastavak osnovne aktivnosti provedenog projekta „Ne ovisnosti!“ u sklopu programa „Širenje mreže socijalnih usluga u zajednici I. faza“., za provođenja grupnih terapija u  klubovima ovisnika o kocki i alkoholu, a koje će se održavati jednom mjesečno za korisnike koji su ovisni o kocki i alkoholu. Navedena aktivnost obveza je Grada Novske nakon provedenog EU projekta, a klubove će voditi i dalje ista terapeutkinja koja je radila u EU projektu.</w:t>
      </w:r>
    </w:p>
    <w:p w14:paraId="60FD0A52" w14:textId="77777777" w:rsidR="00392355" w:rsidRDefault="00392355" w:rsidP="00392355">
      <w:pPr>
        <w:widowControl w:val="0"/>
        <w:autoSpaceDE w:val="0"/>
        <w:autoSpaceDN w:val="0"/>
        <w:adjustRightInd w:val="0"/>
        <w:spacing w:after="0" w:line="240" w:lineRule="auto"/>
        <w:ind w:firstLine="708"/>
        <w:contextualSpacing/>
        <w:jc w:val="both"/>
        <w:rPr>
          <w:rFonts w:ascii="Calibri" w:eastAsia="Calibri" w:hAnsi="Calibri" w:cs="Calibri"/>
          <w:bCs/>
          <w:kern w:val="0"/>
          <w:sz w:val="24"/>
          <w:szCs w:val="24"/>
          <w14:ligatures w14:val="none"/>
        </w:rPr>
      </w:pPr>
    </w:p>
    <w:p w14:paraId="6681D0DE" w14:textId="77777777" w:rsidR="00392355" w:rsidRDefault="00392355" w:rsidP="00392355">
      <w:pPr>
        <w:spacing w:after="0" w:line="240" w:lineRule="auto"/>
        <w:jc w:val="both"/>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1.7.</w:t>
      </w:r>
      <w:r>
        <w:rPr>
          <w:rFonts w:ascii="Calibri" w:eastAsia="Calibri" w:hAnsi="Calibri" w:cs="Calibri"/>
          <w:b/>
          <w:kern w:val="0"/>
          <w:sz w:val="24"/>
          <w:szCs w:val="24"/>
          <w14:ligatures w14:val="none"/>
        </w:rPr>
        <w:t>6</w:t>
      </w:r>
      <w:r w:rsidRPr="00E109E8">
        <w:rPr>
          <w:rFonts w:ascii="Calibri" w:eastAsia="Calibri" w:hAnsi="Calibri" w:cs="Calibri"/>
          <w:b/>
          <w:kern w:val="0"/>
          <w:sz w:val="24"/>
          <w:szCs w:val="24"/>
          <w14:ligatures w14:val="none"/>
        </w:rPr>
        <w:t xml:space="preserve">. </w:t>
      </w:r>
      <w:r>
        <w:rPr>
          <w:rFonts w:ascii="Calibri" w:eastAsia="Calibri" w:hAnsi="Calibri" w:cs="Calibri"/>
          <w:b/>
          <w:kern w:val="0"/>
          <w:sz w:val="24"/>
          <w:szCs w:val="24"/>
          <w14:ligatures w14:val="none"/>
        </w:rPr>
        <w:t>Tekući projekt 1007 T</w:t>
      </w:r>
      <w:r w:rsidRPr="00E109E8">
        <w:rPr>
          <w:rFonts w:ascii="Calibri" w:eastAsia="Calibri" w:hAnsi="Calibri" w:cs="Calibri"/>
          <w:b/>
          <w:kern w:val="0"/>
          <w:sz w:val="24"/>
          <w:szCs w:val="24"/>
          <w14:ligatures w14:val="none"/>
        </w:rPr>
        <w:t>100</w:t>
      </w:r>
      <w:r>
        <w:rPr>
          <w:rFonts w:ascii="Calibri" w:eastAsia="Calibri" w:hAnsi="Calibri" w:cs="Calibri"/>
          <w:b/>
          <w:kern w:val="0"/>
          <w:sz w:val="24"/>
          <w:szCs w:val="24"/>
          <w14:ligatures w14:val="none"/>
        </w:rPr>
        <w:t>001</w:t>
      </w:r>
      <w:r w:rsidRPr="00E109E8">
        <w:rPr>
          <w:rFonts w:ascii="Calibri" w:eastAsia="Calibri" w:hAnsi="Calibri" w:cs="Calibri"/>
          <w:b/>
          <w:kern w:val="0"/>
          <w:sz w:val="24"/>
          <w:szCs w:val="24"/>
          <w14:ligatures w14:val="none"/>
        </w:rPr>
        <w:t xml:space="preserve"> </w:t>
      </w:r>
      <w:r>
        <w:rPr>
          <w:rFonts w:ascii="Calibri" w:eastAsia="Calibri" w:hAnsi="Calibri" w:cs="Calibri"/>
          <w:b/>
          <w:kern w:val="0"/>
          <w:sz w:val="24"/>
          <w:szCs w:val="24"/>
          <w14:ligatures w14:val="none"/>
        </w:rPr>
        <w:t xml:space="preserve">Pomoć obiteljima djece i osoba s invaliditetom - </w:t>
      </w:r>
      <w:r w:rsidRPr="00E109E8">
        <w:rPr>
          <w:rFonts w:ascii="Calibri" w:eastAsia="Calibri" w:hAnsi="Calibri" w:cs="Calibri"/>
          <w:b/>
          <w:kern w:val="0"/>
          <w:sz w:val="24"/>
          <w:szCs w:val="24"/>
          <w14:ligatures w14:val="none"/>
        </w:rPr>
        <w:t xml:space="preserve"> </w:t>
      </w:r>
      <w:r>
        <w:rPr>
          <w:rFonts w:ascii="Calibri" w:eastAsia="Calibri" w:hAnsi="Calibri" w:cs="Calibri"/>
          <w:b/>
          <w:kern w:val="0"/>
          <w:sz w:val="24"/>
          <w:szCs w:val="24"/>
          <w14:ligatures w14:val="none"/>
        </w:rPr>
        <w:t>21</w:t>
      </w:r>
      <w:r w:rsidRPr="00E109E8">
        <w:rPr>
          <w:rFonts w:ascii="Calibri" w:eastAsia="Calibri" w:hAnsi="Calibri" w:cs="Calibri"/>
          <w:b/>
          <w:kern w:val="0"/>
          <w:sz w:val="24"/>
          <w:szCs w:val="24"/>
          <w14:ligatures w14:val="none"/>
        </w:rPr>
        <w:t>.</w:t>
      </w:r>
      <w:r>
        <w:rPr>
          <w:rFonts w:ascii="Calibri" w:eastAsia="Calibri" w:hAnsi="Calibri" w:cs="Calibri"/>
          <w:b/>
          <w:kern w:val="0"/>
          <w:sz w:val="24"/>
          <w:szCs w:val="24"/>
          <w14:ligatures w14:val="none"/>
        </w:rPr>
        <w:t>2</w:t>
      </w:r>
      <w:r w:rsidRPr="00E109E8">
        <w:rPr>
          <w:rFonts w:ascii="Calibri" w:eastAsia="Calibri" w:hAnsi="Calibri" w:cs="Calibri"/>
          <w:b/>
          <w:kern w:val="0"/>
          <w:sz w:val="24"/>
          <w:szCs w:val="24"/>
          <w14:ligatures w14:val="none"/>
        </w:rPr>
        <w:t>00,00 eura</w:t>
      </w:r>
    </w:p>
    <w:p w14:paraId="1D36AFC4" w14:textId="77777777" w:rsidR="00392355" w:rsidRDefault="00392355" w:rsidP="00392355">
      <w:pPr>
        <w:widowControl w:val="0"/>
        <w:autoSpaceDE w:val="0"/>
        <w:autoSpaceDN w:val="0"/>
        <w:adjustRightInd w:val="0"/>
        <w:spacing w:after="0" w:line="240" w:lineRule="auto"/>
        <w:ind w:firstLine="708"/>
        <w:contextualSpacing/>
        <w:jc w:val="both"/>
        <w:rPr>
          <w:rFonts w:ascii="Calibri" w:eastAsia="Calibri" w:hAnsi="Calibri" w:cs="Calibri"/>
          <w:bCs/>
          <w:kern w:val="0"/>
          <w:sz w:val="24"/>
          <w:szCs w:val="24"/>
          <w14:ligatures w14:val="none"/>
        </w:rPr>
      </w:pPr>
    </w:p>
    <w:p w14:paraId="5601A0E2" w14:textId="77777777" w:rsidR="00392355" w:rsidRDefault="00392355" w:rsidP="00392355">
      <w:pPr>
        <w:widowControl w:val="0"/>
        <w:autoSpaceDE w:val="0"/>
        <w:autoSpaceDN w:val="0"/>
        <w:adjustRightInd w:val="0"/>
        <w:spacing w:after="0" w:line="240" w:lineRule="auto"/>
        <w:ind w:firstLine="708"/>
        <w:contextualSpacing/>
        <w:jc w:val="both"/>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 xml:space="preserve">U tekućem projektu osiguravaju se sredstva obiteljima djece i osoba s invaliditetom za osiguranje prijevoza na ljetovanja u iznosu od 10.000,00 eura, osiguravaju se sredstva za pomoć djeci i mladima s invaliditetom za pomoć u nabavi potrebnih pomagala i za druge potrebe u iznosu od 10.000,00 eura te se osiguravaju sredstva za boravak i rehabilitaciju djece u rehabilitacijskoj ustanovi </w:t>
      </w:r>
      <w:proofErr w:type="spellStart"/>
      <w:r>
        <w:rPr>
          <w:rFonts w:ascii="Calibri" w:eastAsia="Calibri" w:hAnsi="Calibri" w:cs="Calibri"/>
          <w:bCs/>
          <w:kern w:val="0"/>
          <w:sz w:val="24"/>
          <w:szCs w:val="24"/>
          <w14:ligatures w14:val="none"/>
        </w:rPr>
        <w:t>Suvag</w:t>
      </w:r>
      <w:proofErr w:type="spellEnd"/>
      <w:r>
        <w:rPr>
          <w:rFonts w:ascii="Calibri" w:eastAsia="Calibri" w:hAnsi="Calibri" w:cs="Calibri"/>
          <w:bCs/>
          <w:kern w:val="0"/>
          <w:sz w:val="24"/>
          <w:szCs w:val="24"/>
          <w14:ligatures w14:val="none"/>
        </w:rPr>
        <w:t xml:space="preserve"> (sukladno godišnjem ugovoru) kao i u ostalim rehabilitacijskim ustanovama u iznosu od 1.200,00 eura.</w:t>
      </w:r>
    </w:p>
    <w:p w14:paraId="0570D88E" w14:textId="77777777" w:rsidR="009D1778" w:rsidRDefault="009D1778" w:rsidP="00392355">
      <w:pPr>
        <w:widowControl w:val="0"/>
        <w:autoSpaceDE w:val="0"/>
        <w:autoSpaceDN w:val="0"/>
        <w:adjustRightInd w:val="0"/>
        <w:spacing w:after="0" w:line="240" w:lineRule="auto"/>
        <w:ind w:firstLine="708"/>
        <w:contextualSpacing/>
        <w:jc w:val="both"/>
        <w:rPr>
          <w:rFonts w:ascii="Calibri" w:eastAsia="Calibri" w:hAnsi="Calibri" w:cs="Calibri"/>
          <w:bCs/>
          <w:kern w:val="0"/>
          <w:sz w:val="24"/>
          <w:szCs w:val="24"/>
          <w14:ligatures w14:val="none"/>
        </w:rPr>
      </w:pPr>
    </w:p>
    <w:p w14:paraId="406D0AF5" w14:textId="77777777" w:rsidR="009D1778" w:rsidRDefault="009D1778" w:rsidP="00392355">
      <w:pPr>
        <w:widowControl w:val="0"/>
        <w:autoSpaceDE w:val="0"/>
        <w:autoSpaceDN w:val="0"/>
        <w:adjustRightInd w:val="0"/>
        <w:spacing w:after="0" w:line="240" w:lineRule="auto"/>
        <w:ind w:firstLine="708"/>
        <w:contextualSpacing/>
        <w:jc w:val="both"/>
        <w:rPr>
          <w:rFonts w:ascii="Calibri" w:eastAsia="Calibri" w:hAnsi="Calibri" w:cs="Calibri"/>
          <w:bCs/>
          <w:kern w:val="0"/>
          <w:sz w:val="24"/>
          <w:szCs w:val="24"/>
          <w14:ligatures w14:val="none"/>
        </w:rPr>
      </w:pPr>
    </w:p>
    <w:p w14:paraId="62374987" w14:textId="77777777" w:rsidR="009D1778" w:rsidRDefault="009D1778" w:rsidP="00392355">
      <w:pPr>
        <w:widowControl w:val="0"/>
        <w:autoSpaceDE w:val="0"/>
        <w:autoSpaceDN w:val="0"/>
        <w:adjustRightInd w:val="0"/>
        <w:spacing w:after="0" w:line="240" w:lineRule="auto"/>
        <w:ind w:firstLine="708"/>
        <w:contextualSpacing/>
        <w:jc w:val="both"/>
        <w:rPr>
          <w:rFonts w:ascii="Calibri" w:eastAsia="Calibri" w:hAnsi="Calibri" w:cs="Calibri"/>
          <w:bCs/>
          <w:kern w:val="0"/>
          <w:sz w:val="24"/>
          <w:szCs w:val="24"/>
          <w14:ligatures w14:val="none"/>
        </w:rPr>
      </w:pPr>
    </w:p>
    <w:p w14:paraId="48E7B1B1" w14:textId="77777777" w:rsidR="009D1778" w:rsidRDefault="009D1778" w:rsidP="00392355">
      <w:pPr>
        <w:widowControl w:val="0"/>
        <w:autoSpaceDE w:val="0"/>
        <w:autoSpaceDN w:val="0"/>
        <w:adjustRightInd w:val="0"/>
        <w:spacing w:after="0" w:line="240" w:lineRule="auto"/>
        <w:ind w:firstLine="708"/>
        <w:contextualSpacing/>
        <w:jc w:val="both"/>
        <w:rPr>
          <w:rFonts w:ascii="Calibri" w:eastAsia="Calibri" w:hAnsi="Calibri" w:cs="Calibri"/>
          <w:bCs/>
          <w:kern w:val="0"/>
          <w:sz w:val="24"/>
          <w:szCs w:val="24"/>
          <w14:ligatures w14:val="none"/>
        </w:rPr>
      </w:pPr>
    </w:p>
    <w:p w14:paraId="28AD6CFB" w14:textId="77777777" w:rsidR="009D1778" w:rsidRDefault="009D1778" w:rsidP="00392355">
      <w:pPr>
        <w:widowControl w:val="0"/>
        <w:autoSpaceDE w:val="0"/>
        <w:autoSpaceDN w:val="0"/>
        <w:adjustRightInd w:val="0"/>
        <w:spacing w:after="0" w:line="240" w:lineRule="auto"/>
        <w:ind w:firstLine="708"/>
        <w:contextualSpacing/>
        <w:jc w:val="both"/>
        <w:rPr>
          <w:rFonts w:ascii="Calibri" w:eastAsia="Calibri" w:hAnsi="Calibri" w:cs="Calibri"/>
          <w:bCs/>
          <w:kern w:val="0"/>
          <w:sz w:val="24"/>
          <w:szCs w:val="24"/>
          <w14:ligatures w14:val="none"/>
        </w:rPr>
      </w:pPr>
    </w:p>
    <w:p w14:paraId="02B9EF7B" w14:textId="77777777" w:rsidR="009D1778" w:rsidRDefault="009D1778" w:rsidP="00392355">
      <w:pPr>
        <w:widowControl w:val="0"/>
        <w:autoSpaceDE w:val="0"/>
        <w:autoSpaceDN w:val="0"/>
        <w:adjustRightInd w:val="0"/>
        <w:spacing w:after="0" w:line="240" w:lineRule="auto"/>
        <w:ind w:firstLine="708"/>
        <w:contextualSpacing/>
        <w:jc w:val="both"/>
        <w:rPr>
          <w:rFonts w:ascii="Calibri" w:eastAsia="Calibri" w:hAnsi="Calibri" w:cs="Calibri"/>
          <w:bCs/>
          <w:kern w:val="0"/>
          <w:sz w:val="24"/>
          <w:szCs w:val="24"/>
          <w14:ligatures w14:val="none"/>
        </w:rPr>
      </w:pPr>
    </w:p>
    <w:p w14:paraId="510B9E7B" w14:textId="77777777" w:rsidR="009D1778" w:rsidRDefault="009D1778" w:rsidP="00392355">
      <w:pPr>
        <w:widowControl w:val="0"/>
        <w:autoSpaceDE w:val="0"/>
        <w:autoSpaceDN w:val="0"/>
        <w:adjustRightInd w:val="0"/>
        <w:spacing w:after="0" w:line="240" w:lineRule="auto"/>
        <w:ind w:firstLine="708"/>
        <w:contextualSpacing/>
        <w:jc w:val="both"/>
        <w:rPr>
          <w:rFonts w:ascii="Calibri" w:eastAsia="Calibri" w:hAnsi="Calibri" w:cs="Calibri"/>
          <w:bCs/>
          <w:kern w:val="0"/>
          <w:sz w:val="24"/>
          <w:szCs w:val="24"/>
          <w14:ligatures w14:val="none"/>
        </w:rPr>
      </w:pPr>
    </w:p>
    <w:p w14:paraId="30804D09" w14:textId="77777777" w:rsidR="009D1778" w:rsidRDefault="009D1778" w:rsidP="00392355">
      <w:pPr>
        <w:widowControl w:val="0"/>
        <w:autoSpaceDE w:val="0"/>
        <w:autoSpaceDN w:val="0"/>
        <w:adjustRightInd w:val="0"/>
        <w:spacing w:after="0" w:line="240" w:lineRule="auto"/>
        <w:ind w:firstLine="708"/>
        <w:contextualSpacing/>
        <w:jc w:val="both"/>
        <w:rPr>
          <w:rFonts w:ascii="Calibri" w:eastAsia="Calibri" w:hAnsi="Calibri" w:cs="Calibri"/>
          <w:bCs/>
          <w:kern w:val="0"/>
          <w:sz w:val="24"/>
          <w:szCs w:val="24"/>
          <w14:ligatures w14:val="none"/>
        </w:rPr>
      </w:pPr>
    </w:p>
    <w:p w14:paraId="4A7DEA0F" w14:textId="77777777" w:rsidR="009D1778" w:rsidRDefault="009D1778" w:rsidP="00392355">
      <w:pPr>
        <w:widowControl w:val="0"/>
        <w:autoSpaceDE w:val="0"/>
        <w:autoSpaceDN w:val="0"/>
        <w:adjustRightInd w:val="0"/>
        <w:spacing w:after="0" w:line="240" w:lineRule="auto"/>
        <w:ind w:firstLine="708"/>
        <w:contextualSpacing/>
        <w:jc w:val="both"/>
        <w:rPr>
          <w:rFonts w:ascii="Calibri" w:eastAsia="Calibri" w:hAnsi="Calibri" w:cs="Calibri"/>
          <w:bCs/>
          <w:kern w:val="0"/>
          <w:sz w:val="24"/>
          <w:szCs w:val="24"/>
          <w14:ligatures w14:val="none"/>
        </w:rPr>
      </w:pPr>
    </w:p>
    <w:p w14:paraId="38A33821" w14:textId="77777777" w:rsidR="009D1778" w:rsidRDefault="009D1778" w:rsidP="00392355">
      <w:pPr>
        <w:widowControl w:val="0"/>
        <w:autoSpaceDE w:val="0"/>
        <w:autoSpaceDN w:val="0"/>
        <w:adjustRightInd w:val="0"/>
        <w:spacing w:after="0" w:line="240" w:lineRule="auto"/>
        <w:ind w:firstLine="708"/>
        <w:contextualSpacing/>
        <w:jc w:val="both"/>
        <w:rPr>
          <w:rFonts w:ascii="Calibri" w:eastAsia="Calibri" w:hAnsi="Calibri" w:cs="Calibri"/>
          <w:bCs/>
          <w:kern w:val="0"/>
          <w:sz w:val="24"/>
          <w:szCs w:val="24"/>
          <w14:ligatures w14:val="none"/>
        </w:rPr>
      </w:pPr>
    </w:p>
    <w:p w14:paraId="1785DE2A" w14:textId="77777777" w:rsidR="00392355" w:rsidRPr="00E109E8" w:rsidRDefault="00392355" w:rsidP="00392355">
      <w:pPr>
        <w:spacing w:after="0" w:line="240" w:lineRule="auto"/>
        <w:jc w:val="both"/>
        <w:rPr>
          <w:rFonts w:ascii="Calibri" w:eastAsia="Calibri" w:hAnsi="Calibri" w:cs="Calibri"/>
          <w:b/>
          <w:kern w:val="0"/>
          <w:sz w:val="24"/>
          <w:szCs w:val="24"/>
          <w14:ligatures w14:val="none"/>
        </w:rPr>
      </w:pPr>
    </w:p>
    <w:p w14:paraId="05A89F7E" w14:textId="77777777" w:rsidR="00392355" w:rsidRPr="00D41790" w:rsidRDefault="00392355" w:rsidP="00392355">
      <w:pPr>
        <w:pStyle w:val="Odlomakpopisa"/>
        <w:numPr>
          <w:ilvl w:val="1"/>
          <w:numId w:val="16"/>
        </w:numPr>
        <w:spacing w:after="0" w:line="240" w:lineRule="auto"/>
        <w:jc w:val="both"/>
        <w:rPr>
          <w:rFonts w:ascii="Calibri" w:eastAsia="Calibri" w:hAnsi="Calibri" w:cs="Calibri"/>
          <w:b/>
          <w:sz w:val="24"/>
          <w:szCs w:val="24"/>
        </w:rPr>
      </w:pPr>
      <w:r>
        <w:rPr>
          <w:rFonts w:ascii="Calibri" w:eastAsia="Calibri" w:hAnsi="Calibri" w:cs="Calibri"/>
          <w:b/>
          <w:sz w:val="24"/>
          <w:szCs w:val="24"/>
        </w:rPr>
        <w:lastRenderedPageBreak/>
        <w:t xml:space="preserve">Program 1008 </w:t>
      </w:r>
      <w:r w:rsidRPr="00D41790">
        <w:rPr>
          <w:rFonts w:ascii="Calibri" w:eastAsia="Calibri" w:hAnsi="Calibri" w:cs="Calibri"/>
          <w:b/>
          <w:sz w:val="24"/>
          <w:szCs w:val="24"/>
        </w:rPr>
        <w:t>RAZVOJ SPORTA I REKREACIJE</w:t>
      </w:r>
    </w:p>
    <w:p w14:paraId="549AB551" w14:textId="77777777" w:rsidR="009D1778" w:rsidRDefault="009D1778" w:rsidP="009D1778">
      <w:pPr>
        <w:spacing w:after="0" w:line="240" w:lineRule="auto"/>
        <w:jc w:val="both"/>
        <w:rPr>
          <w:rFonts w:ascii="Calibri" w:eastAsia="Calibri" w:hAnsi="Calibri" w:cs="Calibri"/>
          <w:b/>
          <w:sz w:val="24"/>
          <w:szCs w:val="24"/>
        </w:rPr>
      </w:pPr>
    </w:p>
    <w:p w14:paraId="35DFBC23" w14:textId="254A5684" w:rsidR="00392355" w:rsidRPr="00E109E8" w:rsidRDefault="00686C22" w:rsidP="009D1778">
      <w:pPr>
        <w:spacing w:after="0" w:line="240" w:lineRule="auto"/>
        <w:jc w:val="both"/>
        <w:rPr>
          <w:rFonts w:ascii="Calibri" w:eastAsia="Calibri" w:hAnsi="Calibri" w:cs="Calibri"/>
          <w:b/>
          <w:kern w:val="0"/>
          <w:sz w:val="24"/>
          <w:szCs w:val="24"/>
          <w14:ligatures w14:val="none"/>
        </w:rPr>
      </w:pPr>
      <w:r>
        <w:rPr>
          <w:rFonts w:ascii="Calibri" w:eastAsia="Calibri" w:hAnsi="Calibri" w:cs="Calibri"/>
          <w:b/>
          <w:kern w:val="0"/>
          <w:sz w:val="24"/>
          <w:szCs w:val="24"/>
          <w14:ligatures w14:val="none"/>
        </w:rPr>
        <w:t xml:space="preserve">Pravni </w:t>
      </w:r>
      <w:r w:rsidR="00392355" w:rsidRPr="00E109E8">
        <w:rPr>
          <w:rFonts w:ascii="Calibri" w:eastAsia="Calibri" w:hAnsi="Calibri" w:cs="Calibri"/>
          <w:b/>
          <w:kern w:val="0"/>
          <w:sz w:val="24"/>
          <w:szCs w:val="24"/>
          <w14:ligatures w14:val="none"/>
        </w:rPr>
        <w:t>temelj:</w:t>
      </w:r>
    </w:p>
    <w:p w14:paraId="63416514"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D267F2">
        <w:rPr>
          <w:rFonts w:ascii="Calibri" w:eastAsia="Calibri" w:hAnsi="Calibri" w:cs="Calibri"/>
          <w:kern w:val="0"/>
          <w:sz w:val="24"/>
          <w:szCs w:val="24"/>
          <w14:ligatures w14:val="none"/>
        </w:rPr>
        <w:t xml:space="preserve">Zakon o sportu </w:t>
      </w:r>
      <w:r w:rsidRPr="00E109E8">
        <w:rPr>
          <w:rFonts w:ascii="Calibri" w:eastAsia="Calibri" w:hAnsi="Calibri" w:cs="Calibri"/>
          <w:kern w:val="0"/>
          <w:sz w:val="24"/>
          <w:szCs w:val="24"/>
          <w14:ligatures w14:val="none"/>
        </w:rPr>
        <w:t>(“Narodne novine”, broj</w:t>
      </w:r>
      <w:r>
        <w:rPr>
          <w:rFonts w:ascii="Calibri" w:eastAsia="Calibri" w:hAnsi="Calibri" w:cs="Calibri"/>
          <w:kern w:val="0"/>
          <w:sz w:val="24"/>
          <w:szCs w:val="24"/>
          <w14:ligatures w14:val="none"/>
        </w:rPr>
        <w:t xml:space="preserve"> 141/22</w:t>
      </w:r>
      <w:r w:rsidRPr="00E109E8">
        <w:rPr>
          <w:rFonts w:ascii="Calibri" w:eastAsia="Calibri" w:hAnsi="Calibri" w:cs="Calibri"/>
          <w:kern w:val="0"/>
          <w:sz w:val="24"/>
          <w:szCs w:val="24"/>
          <w14:ligatures w14:val="none"/>
        </w:rPr>
        <w:t>), Program javnih potreba u sportu na području Grada Novske za 202</w:t>
      </w:r>
      <w:r>
        <w:rPr>
          <w:rFonts w:ascii="Calibri" w:eastAsia="Calibri" w:hAnsi="Calibri" w:cs="Calibri"/>
          <w:kern w:val="0"/>
          <w:sz w:val="24"/>
          <w:szCs w:val="24"/>
          <w14:ligatures w14:val="none"/>
        </w:rPr>
        <w:t>5</w:t>
      </w:r>
      <w:r w:rsidRPr="00E109E8">
        <w:rPr>
          <w:rFonts w:ascii="Calibri" w:eastAsia="Calibri" w:hAnsi="Calibri" w:cs="Calibri"/>
          <w:kern w:val="0"/>
          <w:sz w:val="24"/>
          <w:szCs w:val="24"/>
          <w14:ligatures w14:val="none"/>
        </w:rPr>
        <w:t>. godinu, Uredba o kriterijima, mjerilima i postupcima financiranja i ugovaranja programa i projekata od interesa za opće dobro koje provode udruge (“Narodne novine”, broj 26/15 i 37/01).</w:t>
      </w:r>
    </w:p>
    <w:p w14:paraId="5AB212C7" w14:textId="77777777" w:rsidR="009D1778" w:rsidRDefault="009D1778" w:rsidP="009D1778">
      <w:pPr>
        <w:spacing w:after="0" w:line="240" w:lineRule="auto"/>
        <w:jc w:val="both"/>
        <w:rPr>
          <w:rFonts w:ascii="Calibri" w:eastAsia="Calibri" w:hAnsi="Calibri" w:cs="Calibri"/>
          <w:kern w:val="0"/>
          <w:sz w:val="24"/>
          <w:szCs w:val="24"/>
          <w14:ligatures w14:val="none"/>
        </w:rPr>
      </w:pPr>
    </w:p>
    <w:p w14:paraId="5B483B99" w14:textId="4E2ACAC7" w:rsidR="00392355" w:rsidRPr="00E109E8" w:rsidRDefault="00392355" w:rsidP="009D1778">
      <w:pPr>
        <w:spacing w:after="0" w:line="240" w:lineRule="auto"/>
        <w:jc w:val="both"/>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Cilj programa:</w:t>
      </w:r>
    </w:p>
    <w:p w14:paraId="7D2353CA" w14:textId="77777777" w:rsidR="00392355" w:rsidRDefault="00392355" w:rsidP="00392355">
      <w:pPr>
        <w:widowControl w:val="0"/>
        <w:autoSpaceDE w:val="0"/>
        <w:autoSpaceDN w:val="0"/>
        <w:adjustRightInd w:val="0"/>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Osiguranje uvjeta za bavljenje sportom kao društvenom djelatnošću od posebnog interesa koja doprinosi zdravom životu, promicanju pozitivnih životnih vrijednosti i stvaranju pozitivnog natjecateljskog ozračja, i to sljedećim aktivnostima: osiguranjem sredstava Zajednici sportskih udruga Grada Novske za redovan rad, za redovan rad novljanskih sportskih klubova, članica Zajednice, školskih sportskih klubova, rekreativnih sportskih klubova i klubova koji okupljaju osobe s invaliditetom, te osiguranjem redovnog održavanja i korištenja gradske dvorane, te ostalih sportskih objekata na području Grada Novske za potrebe treninga, natjecanja i rekreacije novljanskih sportaša</w:t>
      </w:r>
    </w:p>
    <w:p w14:paraId="4F526C36" w14:textId="77777777" w:rsidR="00392355" w:rsidRPr="00E109E8" w:rsidRDefault="00392355" w:rsidP="00392355">
      <w:pPr>
        <w:widowControl w:val="0"/>
        <w:autoSpaceDE w:val="0"/>
        <w:autoSpaceDN w:val="0"/>
        <w:adjustRightInd w:val="0"/>
        <w:spacing w:after="0" w:line="240" w:lineRule="auto"/>
        <w:jc w:val="both"/>
        <w:rPr>
          <w:rFonts w:ascii="Calibri" w:eastAsia="Calibri" w:hAnsi="Calibri" w:cs="Calibri"/>
          <w:kern w:val="0"/>
          <w:sz w:val="24"/>
          <w:szCs w:val="24"/>
          <w14:ligatures w14:val="none"/>
        </w:rPr>
      </w:pPr>
    </w:p>
    <w:p w14:paraId="280E28F6" w14:textId="77777777" w:rsidR="00392355" w:rsidRPr="00E109E8" w:rsidRDefault="00392355" w:rsidP="00392355">
      <w:pPr>
        <w:widowControl w:val="0"/>
        <w:autoSpaceDE w:val="0"/>
        <w:autoSpaceDN w:val="0"/>
        <w:adjustRightInd w:val="0"/>
        <w:spacing w:after="0" w:line="240" w:lineRule="auto"/>
        <w:jc w:val="both"/>
        <w:rPr>
          <w:rFonts w:ascii="Calibri" w:eastAsia="Calibri" w:hAnsi="Calibri" w:cs="Calibri"/>
          <w:b/>
          <w:bCs/>
          <w:kern w:val="0"/>
          <w:sz w:val="24"/>
          <w:szCs w:val="24"/>
          <w14:ligatures w14:val="none"/>
        </w:rPr>
      </w:pPr>
      <w:r w:rsidRPr="00E109E8">
        <w:rPr>
          <w:rFonts w:ascii="Calibri" w:eastAsia="Calibri" w:hAnsi="Calibri" w:cs="Calibri"/>
          <w:b/>
          <w:bCs/>
          <w:kern w:val="0"/>
          <w:sz w:val="24"/>
          <w:szCs w:val="24"/>
          <w14:ligatures w14:val="none"/>
        </w:rPr>
        <w:t>Pokazatelji uspješnosti:</w:t>
      </w:r>
    </w:p>
    <w:tbl>
      <w:tblPr>
        <w:tblStyle w:val="Reetkatablice"/>
        <w:tblW w:w="9351" w:type="dxa"/>
        <w:tblLook w:val="04A0" w:firstRow="1" w:lastRow="0" w:firstColumn="1" w:lastColumn="0" w:noHBand="0" w:noVBand="1"/>
      </w:tblPr>
      <w:tblGrid>
        <w:gridCol w:w="4390"/>
        <w:gridCol w:w="2551"/>
        <w:gridCol w:w="2410"/>
      </w:tblGrid>
      <w:tr w:rsidR="00392355" w:rsidRPr="00E109E8" w14:paraId="5B9F0414" w14:textId="77777777" w:rsidTr="009D1778">
        <w:trPr>
          <w:trHeight w:val="615"/>
        </w:trPr>
        <w:tc>
          <w:tcPr>
            <w:tcW w:w="4390" w:type="dxa"/>
            <w:vAlign w:val="center"/>
          </w:tcPr>
          <w:p w14:paraId="42463AEF" w14:textId="77777777" w:rsidR="00392355" w:rsidRPr="00E109E8" w:rsidRDefault="00392355" w:rsidP="00016828">
            <w:pPr>
              <w:rPr>
                <w:rFonts w:ascii="Calibri" w:eastAsia="Calibri" w:hAnsi="Calibri" w:cs="Times New Roman"/>
                <w:b/>
                <w:sz w:val="24"/>
                <w:szCs w:val="24"/>
              </w:rPr>
            </w:pPr>
            <w:r w:rsidRPr="00E109E8">
              <w:rPr>
                <w:rFonts w:ascii="Calibri" w:eastAsia="Calibri" w:hAnsi="Calibri" w:cs="Times New Roman"/>
                <w:b/>
                <w:sz w:val="24"/>
                <w:szCs w:val="24"/>
              </w:rPr>
              <w:t>Pokazatelj uspješnosti</w:t>
            </w:r>
          </w:p>
        </w:tc>
        <w:tc>
          <w:tcPr>
            <w:tcW w:w="2551" w:type="dxa"/>
            <w:vAlign w:val="center"/>
          </w:tcPr>
          <w:p w14:paraId="1B4FCD4D" w14:textId="77777777" w:rsidR="00392355" w:rsidRPr="00E109E8" w:rsidRDefault="00392355" w:rsidP="00016828">
            <w:pPr>
              <w:jc w:val="center"/>
              <w:rPr>
                <w:rFonts w:ascii="Calibri" w:eastAsia="Calibri" w:hAnsi="Calibri" w:cs="Times New Roman"/>
                <w:b/>
                <w:sz w:val="24"/>
                <w:szCs w:val="24"/>
              </w:rPr>
            </w:pPr>
            <w:r w:rsidRPr="00E109E8">
              <w:rPr>
                <w:rFonts w:ascii="Calibri" w:eastAsia="Calibri" w:hAnsi="Calibri" w:cs="Times New Roman"/>
                <w:b/>
                <w:sz w:val="24"/>
                <w:szCs w:val="24"/>
              </w:rPr>
              <w:t>Početna vrijednost</w:t>
            </w:r>
          </w:p>
        </w:tc>
        <w:tc>
          <w:tcPr>
            <w:tcW w:w="2410" w:type="dxa"/>
            <w:vAlign w:val="center"/>
          </w:tcPr>
          <w:p w14:paraId="5F83BAB8" w14:textId="77777777" w:rsidR="00392355" w:rsidRPr="00E109E8" w:rsidRDefault="00392355" w:rsidP="00016828">
            <w:pPr>
              <w:jc w:val="center"/>
              <w:rPr>
                <w:rFonts w:ascii="Calibri" w:eastAsia="Calibri" w:hAnsi="Calibri" w:cs="Times New Roman"/>
                <w:b/>
                <w:sz w:val="24"/>
                <w:szCs w:val="24"/>
              </w:rPr>
            </w:pPr>
            <w:r w:rsidRPr="00E109E8">
              <w:rPr>
                <w:rFonts w:ascii="Calibri" w:eastAsia="Calibri" w:hAnsi="Calibri" w:cs="Times New Roman"/>
                <w:b/>
                <w:sz w:val="24"/>
                <w:szCs w:val="24"/>
              </w:rPr>
              <w:t>Ciljana vrijednost</w:t>
            </w:r>
          </w:p>
        </w:tc>
      </w:tr>
      <w:tr w:rsidR="00392355" w:rsidRPr="00E109E8" w14:paraId="583A1702" w14:textId="77777777" w:rsidTr="009D1778">
        <w:tc>
          <w:tcPr>
            <w:tcW w:w="4390" w:type="dxa"/>
            <w:vAlign w:val="center"/>
          </w:tcPr>
          <w:p w14:paraId="7E6C47EE" w14:textId="77777777" w:rsidR="00392355" w:rsidRPr="00D41790" w:rsidRDefault="00392355" w:rsidP="00016828">
            <w:pPr>
              <w:jc w:val="both"/>
              <w:rPr>
                <w:rFonts w:ascii="Calibri" w:eastAsia="Calibri" w:hAnsi="Calibri" w:cs="Times New Roman"/>
                <w:bCs/>
                <w:sz w:val="24"/>
                <w:szCs w:val="24"/>
              </w:rPr>
            </w:pPr>
            <w:r w:rsidRPr="00D41790">
              <w:rPr>
                <w:rFonts w:ascii="Calibri" w:eastAsia="Calibri" w:hAnsi="Calibri" w:cs="Times New Roman"/>
                <w:bCs/>
                <w:sz w:val="24"/>
                <w:szCs w:val="24"/>
              </w:rPr>
              <w:t>Broj dodijeljenih donacija sportskim klubovima</w:t>
            </w:r>
          </w:p>
        </w:tc>
        <w:tc>
          <w:tcPr>
            <w:tcW w:w="2551" w:type="dxa"/>
            <w:vAlign w:val="center"/>
          </w:tcPr>
          <w:p w14:paraId="1B107F68" w14:textId="77777777" w:rsidR="00392355" w:rsidRPr="00643D22" w:rsidRDefault="00392355" w:rsidP="00016828">
            <w:pPr>
              <w:jc w:val="center"/>
              <w:rPr>
                <w:rFonts w:ascii="Calibri" w:eastAsia="Calibri" w:hAnsi="Calibri" w:cs="Times New Roman"/>
                <w:color w:val="FF0000"/>
                <w:sz w:val="24"/>
                <w:szCs w:val="24"/>
              </w:rPr>
            </w:pPr>
            <w:r w:rsidRPr="00995916">
              <w:rPr>
                <w:rFonts w:ascii="Calibri" w:eastAsia="Calibri" w:hAnsi="Calibri" w:cs="Times New Roman"/>
                <w:sz w:val="24"/>
                <w:szCs w:val="24"/>
              </w:rPr>
              <w:t>37</w:t>
            </w:r>
          </w:p>
        </w:tc>
        <w:tc>
          <w:tcPr>
            <w:tcW w:w="2410" w:type="dxa"/>
            <w:vAlign w:val="center"/>
          </w:tcPr>
          <w:p w14:paraId="62F47BB1" w14:textId="77777777" w:rsidR="00392355" w:rsidRPr="00643D22" w:rsidRDefault="00392355" w:rsidP="00016828">
            <w:pPr>
              <w:jc w:val="center"/>
              <w:rPr>
                <w:rFonts w:ascii="Calibri" w:eastAsia="Calibri" w:hAnsi="Calibri" w:cs="Times New Roman"/>
                <w:color w:val="FF0000"/>
                <w:sz w:val="24"/>
                <w:szCs w:val="24"/>
              </w:rPr>
            </w:pPr>
            <w:r w:rsidRPr="00995916">
              <w:rPr>
                <w:rFonts w:ascii="Calibri" w:eastAsia="Calibri" w:hAnsi="Calibri" w:cs="Times New Roman"/>
                <w:sz w:val="24"/>
                <w:szCs w:val="24"/>
              </w:rPr>
              <w:t>37</w:t>
            </w:r>
          </w:p>
        </w:tc>
      </w:tr>
    </w:tbl>
    <w:p w14:paraId="47917C2C" w14:textId="77777777" w:rsidR="00392355" w:rsidRPr="00E109E8" w:rsidRDefault="00392355" w:rsidP="00392355">
      <w:pPr>
        <w:widowControl w:val="0"/>
        <w:autoSpaceDE w:val="0"/>
        <w:autoSpaceDN w:val="0"/>
        <w:adjustRightInd w:val="0"/>
        <w:spacing w:after="0" w:line="240" w:lineRule="auto"/>
        <w:jc w:val="both"/>
        <w:rPr>
          <w:rFonts w:ascii="Calibri" w:eastAsia="Calibri" w:hAnsi="Calibri" w:cs="Calibri"/>
          <w:kern w:val="0"/>
          <w:sz w:val="24"/>
          <w:szCs w:val="24"/>
          <w14:ligatures w14:val="none"/>
        </w:rPr>
      </w:pPr>
    </w:p>
    <w:p w14:paraId="335572A9" w14:textId="77777777" w:rsidR="00392355" w:rsidRDefault="00392355" w:rsidP="00392355">
      <w:pPr>
        <w:widowControl w:val="0"/>
        <w:autoSpaceDE w:val="0"/>
        <w:autoSpaceDN w:val="0"/>
        <w:adjustRightInd w:val="0"/>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Program obuhvaća sljedeće aktivnosti i projekte:</w:t>
      </w:r>
    </w:p>
    <w:p w14:paraId="701C8C97" w14:textId="77777777" w:rsidR="00392355" w:rsidRPr="00E109E8" w:rsidRDefault="00392355" w:rsidP="00392355">
      <w:pPr>
        <w:widowControl w:val="0"/>
        <w:autoSpaceDE w:val="0"/>
        <w:autoSpaceDN w:val="0"/>
        <w:adjustRightInd w:val="0"/>
        <w:spacing w:after="0" w:line="240" w:lineRule="auto"/>
        <w:jc w:val="both"/>
        <w:rPr>
          <w:rFonts w:ascii="Calibri" w:eastAsia="Calibri" w:hAnsi="Calibri" w:cs="Calibri"/>
          <w:kern w:val="0"/>
          <w:sz w:val="24"/>
          <w:szCs w:val="24"/>
          <w14:ligatures w14:val="none"/>
        </w:rPr>
      </w:pPr>
    </w:p>
    <w:p w14:paraId="124A7CD6" w14:textId="77777777" w:rsidR="00392355" w:rsidRDefault="00392355" w:rsidP="00392355">
      <w:pPr>
        <w:widowControl w:val="0"/>
        <w:autoSpaceDE w:val="0"/>
        <w:autoSpaceDN w:val="0"/>
        <w:adjustRightInd w:val="0"/>
        <w:spacing w:after="0" w:line="240" w:lineRule="auto"/>
        <w:jc w:val="both"/>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1.8.1. Aktivnost 1008 A100001 Financiranje sportskih klubova – 2</w:t>
      </w:r>
      <w:r>
        <w:rPr>
          <w:rFonts w:ascii="Calibri" w:eastAsia="Calibri" w:hAnsi="Calibri" w:cs="Calibri"/>
          <w:b/>
          <w:kern w:val="0"/>
          <w:sz w:val="24"/>
          <w:szCs w:val="24"/>
          <w14:ligatures w14:val="none"/>
        </w:rPr>
        <w:t>46</w:t>
      </w:r>
      <w:r w:rsidRPr="00E109E8">
        <w:rPr>
          <w:rFonts w:ascii="Calibri" w:eastAsia="Calibri" w:hAnsi="Calibri" w:cs="Calibri"/>
          <w:b/>
          <w:kern w:val="0"/>
          <w:sz w:val="24"/>
          <w:szCs w:val="24"/>
          <w14:ligatures w14:val="none"/>
        </w:rPr>
        <w:t>.000,00 eura</w:t>
      </w:r>
    </w:p>
    <w:p w14:paraId="4EA3DA82" w14:textId="77777777" w:rsidR="00392355" w:rsidRPr="00E109E8" w:rsidRDefault="00392355" w:rsidP="00392355">
      <w:pPr>
        <w:widowControl w:val="0"/>
        <w:autoSpaceDE w:val="0"/>
        <w:autoSpaceDN w:val="0"/>
        <w:adjustRightInd w:val="0"/>
        <w:spacing w:after="0" w:line="240" w:lineRule="auto"/>
        <w:jc w:val="both"/>
        <w:rPr>
          <w:rFonts w:ascii="Calibri" w:eastAsia="Calibri" w:hAnsi="Calibri" w:cs="Calibri"/>
          <w:b/>
          <w:kern w:val="0"/>
          <w:sz w:val="24"/>
          <w:szCs w:val="24"/>
          <w14:ligatures w14:val="none"/>
        </w:rPr>
      </w:pPr>
    </w:p>
    <w:p w14:paraId="7F0292FA" w14:textId="77777777" w:rsidR="00392355" w:rsidRPr="00E109E8" w:rsidRDefault="00392355" w:rsidP="00392355">
      <w:pPr>
        <w:widowControl w:val="0"/>
        <w:autoSpaceDE w:val="0"/>
        <w:autoSpaceDN w:val="0"/>
        <w:adjustRightInd w:val="0"/>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Aktivnost obuhvaća sredstva koja će Zajednica sportskih udruga Grada Novske temeljem Javnog poziva, sukladno Uredbi o kriterijima, mjerilima i postupcima financiranja i ugovaranja programa i projekata od interesa za opće dobro koje provode udruge, te sukladno Pravilniku o financiranju programa i projekata od interesa za opće dobro koje provode sportske udruge na području Grada Novske dodijeliti sportskim klubovima za njihov redovni rad, školskim sportskim klubovima i sportskim klubovima koji okupljaju osobe s invaliditetom, te za sportske manifestacije.</w:t>
      </w:r>
    </w:p>
    <w:p w14:paraId="20CD7449" w14:textId="77777777" w:rsidR="00392355" w:rsidRDefault="00392355" w:rsidP="00392355">
      <w:pPr>
        <w:widowControl w:val="0"/>
        <w:autoSpaceDE w:val="0"/>
        <w:autoSpaceDN w:val="0"/>
        <w:adjustRightInd w:val="0"/>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b/>
          <w:kern w:val="0"/>
          <w:sz w:val="24"/>
          <w:szCs w:val="24"/>
          <w14:ligatures w14:val="none"/>
        </w:rPr>
        <w:t>Cilj aktivnosti</w:t>
      </w:r>
      <w:r w:rsidRPr="00E109E8">
        <w:rPr>
          <w:rFonts w:ascii="Calibri" w:eastAsia="Calibri" w:hAnsi="Calibri" w:cs="Calibri"/>
          <w:kern w:val="0"/>
          <w:sz w:val="24"/>
          <w:szCs w:val="24"/>
          <w14:ligatures w14:val="none"/>
        </w:rPr>
        <w:t>: redovnim sufinanciranjem novljanskih sportskih klubova zadržati postojeći broj aktivnih sportaša koji su obuhvaćeni sustavom redovnog natjecanja, poticati rad školsko-sportskih klubova, financirati sportske manifestacije i poticati osobe s invaliditetom na sportske aktivnosti, uz zadržavanje postojećeg broja aktivnih sportaša koji su obuhvaćeni redovnim sustavom natjecanja.</w:t>
      </w:r>
    </w:p>
    <w:p w14:paraId="04F2EAEA" w14:textId="77777777" w:rsidR="00392355" w:rsidRPr="00E109E8" w:rsidRDefault="00392355" w:rsidP="00392355">
      <w:pPr>
        <w:widowControl w:val="0"/>
        <w:autoSpaceDE w:val="0"/>
        <w:autoSpaceDN w:val="0"/>
        <w:adjustRightInd w:val="0"/>
        <w:spacing w:after="0" w:line="240" w:lineRule="auto"/>
        <w:jc w:val="both"/>
        <w:rPr>
          <w:rFonts w:ascii="Calibri" w:eastAsia="Calibri" w:hAnsi="Calibri" w:cs="Calibri"/>
          <w:kern w:val="0"/>
          <w:sz w:val="24"/>
          <w:szCs w:val="24"/>
          <w14:ligatures w14:val="none"/>
        </w:rPr>
      </w:pPr>
    </w:p>
    <w:p w14:paraId="762AD70A" w14:textId="77777777" w:rsidR="00392355" w:rsidRPr="00995916" w:rsidRDefault="00392355" w:rsidP="00392355">
      <w:pPr>
        <w:spacing w:after="0" w:line="240" w:lineRule="auto"/>
        <w:jc w:val="both"/>
        <w:rPr>
          <w:rFonts w:ascii="Calibri" w:eastAsia="Calibri" w:hAnsi="Calibri" w:cs="Calibri"/>
          <w:kern w:val="0"/>
          <w:sz w:val="24"/>
          <w:szCs w:val="24"/>
          <w14:ligatures w14:val="none"/>
        </w:rPr>
      </w:pPr>
      <w:r w:rsidRPr="00995916">
        <w:rPr>
          <w:rFonts w:ascii="Calibri" w:eastAsia="Calibri" w:hAnsi="Calibri" w:cs="Calibri"/>
          <w:b/>
          <w:kern w:val="0"/>
          <w:sz w:val="24"/>
          <w:szCs w:val="24"/>
          <w14:ligatures w14:val="none"/>
        </w:rPr>
        <w:t>1.8.</w:t>
      </w:r>
      <w:r>
        <w:rPr>
          <w:rFonts w:ascii="Calibri" w:eastAsia="Calibri" w:hAnsi="Calibri" w:cs="Calibri"/>
          <w:b/>
          <w:kern w:val="0"/>
          <w:sz w:val="24"/>
          <w:szCs w:val="24"/>
          <w14:ligatures w14:val="none"/>
        </w:rPr>
        <w:t>2</w:t>
      </w:r>
      <w:r w:rsidRPr="00995916">
        <w:rPr>
          <w:rFonts w:ascii="Calibri" w:eastAsia="Calibri" w:hAnsi="Calibri" w:cs="Calibri"/>
          <w:b/>
          <w:kern w:val="0"/>
          <w:sz w:val="24"/>
          <w:szCs w:val="24"/>
          <w14:ligatures w14:val="none"/>
        </w:rPr>
        <w:t>. Aktivnost 1008 A100002 Sufinanciranje rada  Zajednice sportskih udruga – 113.700,00 eura</w:t>
      </w:r>
      <w:r w:rsidRPr="00995916">
        <w:rPr>
          <w:rFonts w:ascii="Calibri" w:eastAsia="Calibri" w:hAnsi="Calibri" w:cs="Calibri"/>
          <w:kern w:val="0"/>
          <w:sz w:val="24"/>
          <w:szCs w:val="24"/>
          <w14:ligatures w14:val="none"/>
        </w:rPr>
        <w:t xml:space="preserve"> </w:t>
      </w:r>
    </w:p>
    <w:p w14:paraId="64889823" w14:textId="77777777" w:rsidR="00392355" w:rsidRPr="00995916" w:rsidRDefault="00392355" w:rsidP="00392355">
      <w:pPr>
        <w:spacing w:after="0" w:line="240" w:lineRule="auto"/>
        <w:jc w:val="both"/>
        <w:rPr>
          <w:rFonts w:ascii="Calibri" w:eastAsia="Calibri" w:hAnsi="Calibri" w:cs="Calibri"/>
          <w:kern w:val="0"/>
          <w:sz w:val="24"/>
          <w:szCs w:val="24"/>
          <w14:ligatures w14:val="none"/>
        </w:rPr>
      </w:pPr>
    </w:p>
    <w:p w14:paraId="67415A25" w14:textId="77777777" w:rsidR="00392355" w:rsidRPr="00995916" w:rsidRDefault="00392355" w:rsidP="00392355">
      <w:pPr>
        <w:spacing w:after="0" w:line="240" w:lineRule="auto"/>
        <w:ind w:firstLine="708"/>
        <w:jc w:val="both"/>
        <w:rPr>
          <w:rFonts w:ascii="Calibri" w:eastAsia="Calibri" w:hAnsi="Calibri" w:cs="Calibri"/>
          <w:kern w:val="0"/>
          <w:sz w:val="24"/>
          <w:szCs w:val="24"/>
          <w14:ligatures w14:val="none"/>
        </w:rPr>
      </w:pPr>
      <w:r w:rsidRPr="00995916">
        <w:rPr>
          <w:rFonts w:ascii="Calibri" w:eastAsia="Calibri" w:hAnsi="Calibri" w:cs="Calibri"/>
          <w:kern w:val="0"/>
          <w:sz w:val="24"/>
          <w:szCs w:val="24"/>
          <w14:ligatures w14:val="none"/>
        </w:rPr>
        <w:t xml:space="preserve">Ova aktivnost obuhvaća  sredstva za materijalne troškove Zajednice sportskih udruga Grada Novske u iznosu od 18.600,00  eura, te  sredstva za isplate plaća i drugih materijalnih prava  zaposlenika u Zajednici sportskih udruga Grada Novske koji rade na održavanju sportske </w:t>
      </w:r>
      <w:r w:rsidRPr="00995916">
        <w:rPr>
          <w:rFonts w:ascii="Calibri" w:eastAsia="Calibri" w:hAnsi="Calibri" w:cs="Calibri"/>
          <w:kern w:val="0"/>
          <w:sz w:val="24"/>
          <w:szCs w:val="24"/>
          <w14:ligatures w14:val="none"/>
        </w:rPr>
        <w:lastRenderedPageBreak/>
        <w:t>dvorane, gradskog stadiona i gradske kuglane, a čiji rad osigurava  nesmetano korištenje i funkcioniranje tih sportskih objekata za korist svih novljanskih sportaša i sportskih klubova u iznosu od 93.600,00 eura i kapitalna donacija - nabava klima uređaja u iznosu od 1.500,00 eura.</w:t>
      </w:r>
    </w:p>
    <w:p w14:paraId="512C18B4" w14:textId="77777777" w:rsidR="00392355" w:rsidRPr="00995916" w:rsidRDefault="00392355" w:rsidP="00392355">
      <w:pPr>
        <w:widowControl w:val="0"/>
        <w:autoSpaceDE w:val="0"/>
        <w:autoSpaceDN w:val="0"/>
        <w:adjustRightInd w:val="0"/>
        <w:spacing w:after="0" w:line="240" w:lineRule="auto"/>
        <w:ind w:firstLine="708"/>
        <w:jc w:val="both"/>
        <w:rPr>
          <w:rFonts w:ascii="Calibri" w:eastAsia="Calibri" w:hAnsi="Calibri" w:cs="Calibri"/>
          <w:kern w:val="0"/>
          <w:sz w:val="24"/>
          <w:szCs w:val="24"/>
          <w14:ligatures w14:val="none"/>
        </w:rPr>
      </w:pPr>
      <w:r w:rsidRPr="00995916">
        <w:rPr>
          <w:rFonts w:ascii="Calibri" w:eastAsia="Calibri" w:hAnsi="Calibri" w:cs="Calibri"/>
          <w:b/>
          <w:kern w:val="0"/>
          <w:sz w:val="24"/>
          <w:szCs w:val="24"/>
          <w14:ligatures w14:val="none"/>
        </w:rPr>
        <w:t>Cilj aktivnosti</w:t>
      </w:r>
      <w:r w:rsidRPr="00995916">
        <w:rPr>
          <w:rFonts w:ascii="Calibri" w:eastAsia="Calibri" w:hAnsi="Calibri" w:cs="Calibri"/>
          <w:kern w:val="0"/>
          <w:sz w:val="24"/>
          <w:szCs w:val="24"/>
          <w14:ligatures w14:val="none"/>
        </w:rPr>
        <w:t>: osiguranjem sredstava za redovni rad Zajednice sportskih udruga Grada Novske osigurati uspješno i kontinuirano provođenje javnih potreba u sportu Grada Novske za 2025. godinu.</w:t>
      </w:r>
    </w:p>
    <w:p w14:paraId="23BC945F" w14:textId="77777777" w:rsidR="00392355" w:rsidRPr="00E109E8" w:rsidRDefault="00392355" w:rsidP="00392355">
      <w:pPr>
        <w:widowControl w:val="0"/>
        <w:autoSpaceDE w:val="0"/>
        <w:autoSpaceDN w:val="0"/>
        <w:adjustRightInd w:val="0"/>
        <w:spacing w:after="0" w:line="240" w:lineRule="auto"/>
        <w:ind w:firstLine="708"/>
        <w:jc w:val="both"/>
        <w:rPr>
          <w:rFonts w:ascii="Calibri" w:eastAsia="Calibri" w:hAnsi="Calibri" w:cs="Calibri"/>
          <w:kern w:val="0"/>
          <w:sz w:val="24"/>
          <w:szCs w:val="24"/>
          <w14:ligatures w14:val="none"/>
        </w:rPr>
      </w:pPr>
    </w:p>
    <w:p w14:paraId="1494D855" w14:textId="77777777" w:rsidR="00392355" w:rsidRPr="00D41790" w:rsidRDefault="00392355" w:rsidP="00392355">
      <w:pPr>
        <w:pStyle w:val="Odlomakpopisa"/>
        <w:numPr>
          <w:ilvl w:val="1"/>
          <w:numId w:val="16"/>
        </w:numPr>
        <w:spacing w:after="0" w:line="240" w:lineRule="auto"/>
        <w:jc w:val="both"/>
        <w:rPr>
          <w:rFonts w:ascii="Calibri" w:eastAsia="Calibri" w:hAnsi="Calibri" w:cs="Calibri"/>
          <w:b/>
          <w:sz w:val="24"/>
          <w:szCs w:val="24"/>
        </w:rPr>
      </w:pPr>
      <w:r w:rsidRPr="00D41790">
        <w:rPr>
          <w:rFonts w:ascii="Calibri" w:eastAsia="Calibri" w:hAnsi="Calibri" w:cs="Calibri"/>
          <w:b/>
          <w:sz w:val="24"/>
          <w:szCs w:val="24"/>
        </w:rPr>
        <w:t>Program 1009 MANIFESTACIJE</w:t>
      </w:r>
    </w:p>
    <w:p w14:paraId="2D3BE3DC" w14:textId="77777777" w:rsidR="00392355" w:rsidRPr="00D41790" w:rsidRDefault="00392355" w:rsidP="00392355">
      <w:pPr>
        <w:pStyle w:val="Odlomakpopisa"/>
        <w:spacing w:after="0" w:line="240" w:lineRule="auto"/>
        <w:jc w:val="both"/>
        <w:rPr>
          <w:rFonts w:ascii="Calibri" w:eastAsia="Calibri" w:hAnsi="Calibri" w:cs="Calibri"/>
          <w:b/>
          <w:sz w:val="24"/>
          <w:szCs w:val="24"/>
        </w:rPr>
      </w:pPr>
    </w:p>
    <w:p w14:paraId="6DA1447D" w14:textId="0CD07257" w:rsidR="00392355" w:rsidRPr="00E109E8" w:rsidRDefault="00575202" w:rsidP="009D1778">
      <w:pPr>
        <w:spacing w:after="0" w:line="240" w:lineRule="auto"/>
        <w:jc w:val="both"/>
        <w:rPr>
          <w:rFonts w:ascii="Calibri" w:eastAsia="Calibri" w:hAnsi="Calibri" w:cs="Calibri"/>
          <w:b/>
          <w:kern w:val="0"/>
          <w:sz w:val="24"/>
          <w:szCs w:val="24"/>
          <w14:ligatures w14:val="none"/>
        </w:rPr>
      </w:pPr>
      <w:r>
        <w:rPr>
          <w:rFonts w:ascii="Calibri" w:eastAsia="Calibri" w:hAnsi="Calibri" w:cs="Calibri"/>
          <w:b/>
          <w:kern w:val="0"/>
          <w:sz w:val="24"/>
          <w:szCs w:val="24"/>
          <w14:ligatures w14:val="none"/>
        </w:rPr>
        <w:t>Pravni</w:t>
      </w:r>
      <w:r w:rsidR="00392355" w:rsidRPr="00E109E8">
        <w:rPr>
          <w:rFonts w:ascii="Calibri" w:eastAsia="Calibri" w:hAnsi="Calibri" w:cs="Calibri"/>
          <w:b/>
          <w:kern w:val="0"/>
          <w:sz w:val="24"/>
          <w:szCs w:val="24"/>
          <w14:ligatures w14:val="none"/>
        </w:rPr>
        <w:t xml:space="preserve"> temelj</w:t>
      </w:r>
      <w:r w:rsidR="00392355" w:rsidRPr="00D41790">
        <w:rPr>
          <w:rFonts w:ascii="Calibri" w:eastAsia="Calibri" w:hAnsi="Calibri" w:cs="Calibri"/>
          <w:bCs/>
          <w:kern w:val="0"/>
          <w:sz w:val="24"/>
          <w:szCs w:val="24"/>
          <w14:ligatures w14:val="none"/>
        </w:rPr>
        <w:t>:</w:t>
      </w:r>
      <w:r w:rsidR="00392355" w:rsidRPr="00E109E8">
        <w:rPr>
          <w:rFonts w:ascii="Calibri" w:eastAsia="Calibri" w:hAnsi="Calibri" w:cs="Calibri"/>
          <w:b/>
          <w:kern w:val="0"/>
          <w:sz w:val="24"/>
          <w:szCs w:val="24"/>
          <w14:ligatures w14:val="none"/>
        </w:rPr>
        <w:t xml:space="preserve"> </w:t>
      </w:r>
      <w:r w:rsidR="00392355" w:rsidRPr="00D41790">
        <w:rPr>
          <w:rFonts w:ascii="Calibri" w:eastAsia="Calibri" w:hAnsi="Calibri" w:cs="Calibri"/>
          <w:bCs/>
          <w:kern w:val="0"/>
          <w:sz w:val="24"/>
          <w:szCs w:val="24"/>
          <w14:ligatures w14:val="none"/>
        </w:rPr>
        <w:t>Statut Grada Novske</w:t>
      </w:r>
      <w:r w:rsidR="00392355">
        <w:rPr>
          <w:rFonts w:ascii="Calibri" w:eastAsia="Calibri" w:hAnsi="Calibri" w:cs="Calibri"/>
          <w:bCs/>
          <w:kern w:val="0"/>
          <w:sz w:val="24"/>
          <w:szCs w:val="24"/>
          <w14:ligatures w14:val="none"/>
        </w:rPr>
        <w:t>.</w:t>
      </w:r>
    </w:p>
    <w:p w14:paraId="6A7C64CA" w14:textId="77777777" w:rsidR="009D1778" w:rsidRDefault="009D1778" w:rsidP="009D1778">
      <w:pPr>
        <w:spacing w:after="0" w:line="240" w:lineRule="auto"/>
        <w:jc w:val="both"/>
        <w:rPr>
          <w:rFonts w:ascii="Calibri" w:eastAsia="Calibri" w:hAnsi="Calibri" w:cs="Calibri"/>
          <w:b/>
          <w:bCs/>
          <w:kern w:val="0"/>
          <w:sz w:val="24"/>
          <w:szCs w:val="24"/>
          <w14:ligatures w14:val="none"/>
        </w:rPr>
      </w:pPr>
    </w:p>
    <w:p w14:paraId="5ECD59E2" w14:textId="7C873800" w:rsidR="00392355" w:rsidRDefault="00392355" w:rsidP="009D1778">
      <w:pPr>
        <w:spacing w:after="0" w:line="240" w:lineRule="auto"/>
        <w:jc w:val="both"/>
        <w:rPr>
          <w:rFonts w:ascii="Calibri" w:eastAsia="Calibri" w:hAnsi="Calibri" w:cs="Calibri"/>
          <w:kern w:val="0"/>
          <w:sz w:val="24"/>
          <w:szCs w:val="24"/>
          <w14:ligatures w14:val="none"/>
        </w:rPr>
      </w:pPr>
      <w:r w:rsidRPr="00D41790">
        <w:rPr>
          <w:rFonts w:ascii="Calibri" w:eastAsia="Calibri" w:hAnsi="Calibri" w:cs="Calibri"/>
          <w:b/>
          <w:bCs/>
          <w:kern w:val="0"/>
          <w:sz w:val="24"/>
          <w:szCs w:val="24"/>
          <w14:ligatures w14:val="none"/>
        </w:rPr>
        <w:t>Cilj programa</w:t>
      </w:r>
      <w:r w:rsidRPr="00E109E8">
        <w:rPr>
          <w:rFonts w:ascii="Calibri" w:eastAsia="Calibri" w:hAnsi="Calibri" w:cs="Calibri"/>
          <w:kern w:val="0"/>
          <w:sz w:val="24"/>
          <w:szCs w:val="24"/>
          <w14:ligatures w14:val="none"/>
        </w:rPr>
        <w:t xml:space="preserve">: Dan Grada Novske „Lukovo u </w:t>
      </w:r>
      <w:proofErr w:type="spellStart"/>
      <w:r w:rsidRPr="00E109E8">
        <w:rPr>
          <w:rFonts w:ascii="Calibri" w:eastAsia="Calibri" w:hAnsi="Calibri" w:cs="Calibri"/>
          <w:kern w:val="0"/>
          <w:sz w:val="24"/>
          <w:szCs w:val="24"/>
          <w14:ligatures w14:val="none"/>
        </w:rPr>
        <w:t>Novskoj</w:t>
      </w:r>
      <w:proofErr w:type="spellEnd"/>
      <w:r w:rsidRPr="00E109E8">
        <w:rPr>
          <w:rFonts w:ascii="Calibri" w:eastAsia="Calibri" w:hAnsi="Calibri" w:cs="Calibri"/>
          <w:kern w:val="0"/>
          <w:sz w:val="24"/>
          <w:szCs w:val="24"/>
          <w14:ligatures w14:val="none"/>
        </w:rPr>
        <w:t>“ obilježiti dostojanstveno i svečano, s ciljem oživljavanja vrijednosti iz prošlih vremena i promicanja svih vrijednosti  Grada Novske.</w:t>
      </w:r>
    </w:p>
    <w:p w14:paraId="06FE114A"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p>
    <w:p w14:paraId="5BEA03B8" w14:textId="77777777" w:rsidR="00392355" w:rsidRDefault="00392355" w:rsidP="00392355">
      <w:pPr>
        <w:spacing w:after="0" w:line="240" w:lineRule="auto"/>
        <w:ind w:firstLine="708"/>
        <w:jc w:val="both"/>
        <w:rPr>
          <w:rFonts w:ascii="Calibri" w:eastAsia="Calibri" w:hAnsi="Calibri" w:cs="Calibri"/>
          <w:bCs/>
          <w:kern w:val="0"/>
          <w:sz w:val="24"/>
          <w:szCs w:val="24"/>
          <w14:ligatures w14:val="none"/>
        </w:rPr>
      </w:pPr>
      <w:r w:rsidRPr="00D41790">
        <w:rPr>
          <w:rFonts w:ascii="Calibri" w:eastAsia="Calibri" w:hAnsi="Calibri" w:cs="Calibri"/>
          <w:bCs/>
          <w:kern w:val="0"/>
          <w:sz w:val="24"/>
          <w:szCs w:val="24"/>
          <w14:ligatures w14:val="none"/>
        </w:rPr>
        <w:t>Ovaj program obuhvaća sljedeći tekući projekt</w:t>
      </w:r>
      <w:r>
        <w:rPr>
          <w:rFonts w:ascii="Calibri" w:eastAsia="Calibri" w:hAnsi="Calibri" w:cs="Calibri"/>
          <w:bCs/>
          <w:kern w:val="0"/>
          <w:sz w:val="24"/>
          <w:szCs w:val="24"/>
          <w14:ligatures w14:val="none"/>
        </w:rPr>
        <w:t>:</w:t>
      </w:r>
    </w:p>
    <w:p w14:paraId="3B9DA0C1" w14:textId="77777777" w:rsidR="00392355" w:rsidRPr="00D41790" w:rsidRDefault="00392355" w:rsidP="00392355">
      <w:pPr>
        <w:spacing w:after="0" w:line="240" w:lineRule="auto"/>
        <w:ind w:firstLine="708"/>
        <w:jc w:val="both"/>
        <w:rPr>
          <w:rFonts w:ascii="Calibri" w:eastAsia="Calibri" w:hAnsi="Calibri" w:cs="Calibri"/>
          <w:bCs/>
          <w:kern w:val="0"/>
          <w:sz w:val="24"/>
          <w:szCs w:val="24"/>
          <w14:ligatures w14:val="none"/>
        </w:rPr>
      </w:pPr>
    </w:p>
    <w:p w14:paraId="292CF012" w14:textId="77777777" w:rsidR="00392355" w:rsidRDefault="00392355" w:rsidP="00392355">
      <w:pPr>
        <w:spacing w:after="0" w:line="240" w:lineRule="auto"/>
        <w:jc w:val="both"/>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 xml:space="preserve">1.9.1. Tekući projekt 1009 T100001  Dan Grada  - </w:t>
      </w:r>
      <w:r>
        <w:rPr>
          <w:rFonts w:ascii="Calibri" w:eastAsia="Calibri" w:hAnsi="Calibri" w:cs="Calibri"/>
          <w:b/>
          <w:kern w:val="0"/>
          <w:sz w:val="24"/>
          <w:szCs w:val="24"/>
          <w14:ligatures w14:val="none"/>
        </w:rPr>
        <w:t>4</w:t>
      </w:r>
      <w:r w:rsidRPr="00E109E8">
        <w:rPr>
          <w:rFonts w:ascii="Calibri" w:eastAsia="Calibri" w:hAnsi="Calibri" w:cs="Calibri"/>
          <w:b/>
          <w:kern w:val="0"/>
          <w:sz w:val="24"/>
          <w:szCs w:val="24"/>
          <w14:ligatures w14:val="none"/>
        </w:rPr>
        <w:t>0.000,00 eura</w:t>
      </w:r>
    </w:p>
    <w:p w14:paraId="3C02A1DB" w14:textId="77777777" w:rsidR="00392355" w:rsidRPr="00E109E8" w:rsidRDefault="00392355" w:rsidP="00392355">
      <w:pPr>
        <w:spacing w:after="0" w:line="240" w:lineRule="auto"/>
        <w:jc w:val="both"/>
        <w:rPr>
          <w:rFonts w:ascii="Calibri" w:eastAsia="Calibri" w:hAnsi="Calibri" w:cs="Calibri"/>
          <w:b/>
          <w:kern w:val="0"/>
          <w:sz w:val="24"/>
          <w:szCs w:val="24"/>
          <w14:ligatures w14:val="none"/>
        </w:rPr>
      </w:pPr>
    </w:p>
    <w:p w14:paraId="4C0814B1"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U ovom tekućem projektu osiguravaju se sredstva za organizaciju Dana Grada Novske, i to za podmirenje rashoda koje izravno iz proračuna podmiruje Grad Novska (plakati, pozivnice, oglašavanja, svečani ručak , smještaj gostiju, uređenje grada  i drugi  troškovi). </w:t>
      </w:r>
    </w:p>
    <w:p w14:paraId="6D0EA4BD"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Pr>
          <w:rFonts w:ascii="Calibri" w:eastAsia="Calibri" w:hAnsi="Calibri" w:cs="Calibri"/>
          <w:kern w:val="0"/>
          <w:sz w:val="24"/>
          <w:szCs w:val="24"/>
          <w14:ligatures w14:val="none"/>
        </w:rPr>
        <w:t>U sklopu tekućeg projekta osigurana su sredstva pomoći gradu prijatelju Tomislavgradu u iznosu 5.000,00 eura za obljetnicu krunidbe kralja Tomislava, kao i osiguranje sredstava  za sudjelovanje delegacije Grada Novske na tom događaju.</w:t>
      </w:r>
    </w:p>
    <w:p w14:paraId="65D2C9B7"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p>
    <w:p w14:paraId="6291506A" w14:textId="77777777" w:rsidR="00392355" w:rsidRPr="00D41790" w:rsidRDefault="00392355" w:rsidP="00392355">
      <w:pPr>
        <w:pStyle w:val="Odlomakpopisa"/>
        <w:numPr>
          <w:ilvl w:val="1"/>
          <w:numId w:val="16"/>
        </w:numPr>
        <w:spacing w:after="0" w:line="240" w:lineRule="auto"/>
        <w:jc w:val="both"/>
        <w:rPr>
          <w:rFonts w:ascii="Calibri" w:eastAsia="Calibri" w:hAnsi="Calibri" w:cs="Calibri"/>
          <w:b/>
          <w:sz w:val="24"/>
          <w:szCs w:val="24"/>
        </w:rPr>
      </w:pPr>
      <w:r w:rsidRPr="00D41790">
        <w:rPr>
          <w:rFonts w:ascii="Calibri" w:eastAsia="Calibri" w:hAnsi="Calibri" w:cs="Calibri"/>
          <w:b/>
          <w:sz w:val="24"/>
          <w:szCs w:val="24"/>
        </w:rPr>
        <w:t xml:space="preserve">Program 1010 SJEĆANJA NA DOMOVINSKI RAT </w:t>
      </w:r>
    </w:p>
    <w:p w14:paraId="6F988F34" w14:textId="77777777" w:rsidR="009D1778" w:rsidRDefault="009D1778" w:rsidP="00392355">
      <w:pPr>
        <w:spacing w:after="0" w:line="240" w:lineRule="auto"/>
        <w:ind w:firstLine="708"/>
        <w:jc w:val="both"/>
        <w:rPr>
          <w:rFonts w:ascii="Calibri" w:eastAsia="Calibri" w:hAnsi="Calibri" w:cs="Calibri"/>
          <w:b/>
          <w:kern w:val="0"/>
          <w:sz w:val="24"/>
          <w:szCs w:val="24"/>
          <w14:ligatures w14:val="none"/>
        </w:rPr>
      </w:pPr>
    </w:p>
    <w:p w14:paraId="15665AD3" w14:textId="41337EE9" w:rsidR="00392355" w:rsidRPr="00D41790"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b/>
          <w:kern w:val="0"/>
          <w:sz w:val="24"/>
          <w:szCs w:val="24"/>
          <w14:ligatures w14:val="none"/>
        </w:rPr>
        <w:t xml:space="preserve">Cilj programa: </w:t>
      </w:r>
      <w:r>
        <w:rPr>
          <w:rFonts w:ascii="Calibri" w:eastAsia="Calibri" w:hAnsi="Calibri" w:cs="Calibri"/>
          <w:kern w:val="0"/>
          <w:sz w:val="24"/>
          <w:szCs w:val="24"/>
          <w14:ligatures w14:val="none"/>
        </w:rPr>
        <w:t>p</w:t>
      </w:r>
      <w:r w:rsidRPr="00E109E8">
        <w:rPr>
          <w:rFonts w:ascii="Calibri" w:eastAsia="Calibri" w:hAnsi="Calibri" w:cs="Calibri"/>
          <w:kern w:val="0"/>
          <w:sz w:val="24"/>
          <w:szCs w:val="24"/>
          <w14:ligatures w14:val="none"/>
        </w:rPr>
        <w:t>romicanje vrijednosti Domovinskog rata i istine o Domovinskom ratu obilježavanjem prigodnih datuma značajnih za Domovinski rat.</w:t>
      </w:r>
    </w:p>
    <w:p w14:paraId="12B71211"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Program obuhvaća sljedeći tekući projekt:</w:t>
      </w:r>
    </w:p>
    <w:p w14:paraId="143CDF9C"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p>
    <w:p w14:paraId="7E5B1772" w14:textId="77777777" w:rsidR="00392355" w:rsidRDefault="00392355" w:rsidP="00392355">
      <w:pPr>
        <w:spacing w:after="0" w:line="240" w:lineRule="auto"/>
        <w:jc w:val="both"/>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 xml:space="preserve">1.10.1. Tekući projekt 1010 T100001 Obilježavanje prigodnih datuma – </w:t>
      </w:r>
      <w:r>
        <w:rPr>
          <w:rFonts w:ascii="Calibri" w:eastAsia="Calibri" w:hAnsi="Calibri" w:cs="Calibri"/>
          <w:b/>
          <w:kern w:val="0"/>
          <w:sz w:val="24"/>
          <w:szCs w:val="24"/>
          <w14:ligatures w14:val="none"/>
        </w:rPr>
        <w:t>33.000</w:t>
      </w:r>
      <w:r w:rsidRPr="00E109E8">
        <w:rPr>
          <w:rFonts w:ascii="Calibri" w:eastAsia="Calibri" w:hAnsi="Calibri" w:cs="Calibri"/>
          <w:b/>
          <w:kern w:val="0"/>
          <w:sz w:val="24"/>
          <w:szCs w:val="24"/>
          <w14:ligatures w14:val="none"/>
        </w:rPr>
        <w:t>,00 eura</w:t>
      </w:r>
    </w:p>
    <w:p w14:paraId="079F5DF7" w14:textId="77777777" w:rsidR="00392355" w:rsidRPr="00E109E8" w:rsidRDefault="00392355" w:rsidP="00392355">
      <w:pPr>
        <w:spacing w:after="0" w:line="240" w:lineRule="auto"/>
        <w:jc w:val="both"/>
        <w:rPr>
          <w:rFonts w:ascii="Calibri" w:eastAsia="Calibri" w:hAnsi="Calibri" w:cs="Calibri"/>
          <w:b/>
          <w:kern w:val="0"/>
          <w:sz w:val="24"/>
          <w:szCs w:val="24"/>
          <w14:ligatures w14:val="none"/>
        </w:rPr>
      </w:pPr>
    </w:p>
    <w:p w14:paraId="07E46F6D" w14:textId="77777777" w:rsidR="00392355" w:rsidRPr="00643D22"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Ovaj tekući projekt se odnosi na obilježavanje vojno-redarstvene akcije „Bljesak“ u iznosu od </w:t>
      </w:r>
      <w:r>
        <w:rPr>
          <w:rFonts w:ascii="Calibri" w:eastAsia="Calibri" w:hAnsi="Calibri" w:cs="Calibri"/>
          <w:kern w:val="0"/>
          <w:sz w:val="24"/>
          <w:szCs w:val="24"/>
          <w14:ligatures w14:val="none"/>
        </w:rPr>
        <w:t>20.000</w:t>
      </w:r>
      <w:r w:rsidRPr="00E109E8">
        <w:rPr>
          <w:rFonts w:ascii="Calibri" w:eastAsia="Calibri" w:hAnsi="Calibri" w:cs="Calibri"/>
          <w:kern w:val="0"/>
          <w:sz w:val="24"/>
          <w:szCs w:val="24"/>
          <w14:ligatures w14:val="none"/>
        </w:rPr>
        <w:t>,00 eura, te na obilježavanje Dana hrvatskih branitelja Grada Novske u iznosu od 1</w:t>
      </w:r>
      <w:r>
        <w:rPr>
          <w:rFonts w:ascii="Calibri" w:eastAsia="Calibri" w:hAnsi="Calibri" w:cs="Calibri"/>
          <w:kern w:val="0"/>
          <w:sz w:val="24"/>
          <w:szCs w:val="24"/>
          <w14:ligatures w14:val="none"/>
        </w:rPr>
        <w:t>3</w:t>
      </w:r>
      <w:r w:rsidRPr="00E109E8">
        <w:rPr>
          <w:rFonts w:ascii="Calibri" w:eastAsia="Calibri" w:hAnsi="Calibri" w:cs="Calibri"/>
          <w:kern w:val="0"/>
          <w:sz w:val="24"/>
          <w:szCs w:val="24"/>
          <w14:ligatures w14:val="none"/>
        </w:rPr>
        <w:t>.</w:t>
      </w:r>
      <w:r>
        <w:rPr>
          <w:rFonts w:ascii="Calibri" w:eastAsia="Calibri" w:hAnsi="Calibri" w:cs="Calibri"/>
          <w:kern w:val="0"/>
          <w:sz w:val="24"/>
          <w:szCs w:val="24"/>
          <w14:ligatures w14:val="none"/>
        </w:rPr>
        <w:t>0</w:t>
      </w:r>
      <w:r w:rsidRPr="00E109E8">
        <w:rPr>
          <w:rFonts w:ascii="Calibri" w:eastAsia="Calibri" w:hAnsi="Calibri" w:cs="Calibri"/>
          <w:kern w:val="0"/>
          <w:sz w:val="24"/>
          <w:szCs w:val="24"/>
          <w14:ligatures w14:val="none"/>
        </w:rPr>
        <w:t>00,00 eura.</w:t>
      </w:r>
    </w:p>
    <w:p w14:paraId="61935FE5" w14:textId="77777777" w:rsidR="00392355" w:rsidRPr="00E109E8" w:rsidRDefault="00392355" w:rsidP="00392355">
      <w:pPr>
        <w:spacing w:after="0" w:line="240" w:lineRule="auto"/>
        <w:ind w:firstLine="708"/>
        <w:jc w:val="both"/>
        <w:rPr>
          <w:rFonts w:ascii="Calibri" w:eastAsia="Calibri" w:hAnsi="Calibri" w:cs="Calibri"/>
          <w:color w:val="000000"/>
          <w:kern w:val="0"/>
          <w:sz w:val="24"/>
          <w:szCs w:val="24"/>
          <w14:ligatures w14:val="none"/>
        </w:rPr>
      </w:pPr>
    </w:p>
    <w:p w14:paraId="6DD2AFFA" w14:textId="77777777" w:rsidR="00392355" w:rsidRPr="00D41790" w:rsidRDefault="00392355" w:rsidP="00392355">
      <w:pPr>
        <w:pStyle w:val="Odlomakpopisa"/>
        <w:numPr>
          <w:ilvl w:val="1"/>
          <w:numId w:val="16"/>
        </w:numPr>
        <w:spacing w:after="0" w:line="240" w:lineRule="auto"/>
        <w:jc w:val="both"/>
        <w:rPr>
          <w:rFonts w:ascii="Calibri" w:eastAsia="Calibri" w:hAnsi="Calibri" w:cs="Calibri"/>
          <w:b/>
          <w:sz w:val="24"/>
          <w:szCs w:val="24"/>
        </w:rPr>
      </w:pPr>
      <w:r w:rsidRPr="00D41790">
        <w:rPr>
          <w:rFonts w:ascii="Calibri" w:eastAsia="Calibri" w:hAnsi="Calibri" w:cs="Calibri"/>
          <w:b/>
          <w:sz w:val="24"/>
          <w:szCs w:val="24"/>
        </w:rPr>
        <w:t>Program 1012  PROGRAM ZA DJECU I MLADE</w:t>
      </w:r>
    </w:p>
    <w:p w14:paraId="74AEE36B" w14:textId="77777777" w:rsidR="009D1778" w:rsidRDefault="009D1778" w:rsidP="009D1778">
      <w:pPr>
        <w:spacing w:after="0" w:line="240" w:lineRule="auto"/>
        <w:jc w:val="both"/>
        <w:rPr>
          <w:rFonts w:ascii="Calibri" w:eastAsia="Calibri" w:hAnsi="Calibri" w:cs="Calibri"/>
          <w:b/>
          <w:kern w:val="0"/>
          <w:sz w:val="24"/>
          <w:szCs w:val="24"/>
          <w14:ligatures w14:val="none"/>
        </w:rPr>
      </w:pPr>
    </w:p>
    <w:p w14:paraId="4DD9DA50" w14:textId="0C19994F" w:rsidR="00392355" w:rsidRPr="00E109E8" w:rsidRDefault="00575202" w:rsidP="009D1778">
      <w:pPr>
        <w:spacing w:after="0" w:line="240" w:lineRule="auto"/>
        <w:jc w:val="both"/>
        <w:rPr>
          <w:rFonts w:ascii="Calibri" w:eastAsia="Calibri" w:hAnsi="Calibri" w:cs="Calibri"/>
          <w:b/>
          <w:kern w:val="0"/>
          <w:sz w:val="24"/>
          <w:szCs w:val="24"/>
          <w14:ligatures w14:val="none"/>
        </w:rPr>
      </w:pPr>
      <w:r>
        <w:rPr>
          <w:rFonts w:ascii="Calibri" w:eastAsia="Calibri" w:hAnsi="Calibri" w:cs="Calibri"/>
          <w:b/>
          <w:kern w:val="0"/>
          <w:sz w:val="24"/>
          <w:szCs w:val="24"/>
          <w14:ligatures w14:val="none"/>
        </w:rPr>
        <w:t>Pravni</w:t>
      </w:r>
      <w:r w:rsidR="00392355" w:rsidRPr="00E109E8">
        <w:rPr>
          <w:rFonts w:ascii="Calibri" w:eastAsia="Calibri" w:hAnsi="Calibri" w:cs="Calibri"/>
          <w:b/>
          <w:kern w:val="0"/>
          <w:sz w:val="24"/>
          <w:szCs w:val="24"/>
          <w14:ligatures w14:val="none"/>
        </w:rPr>
        <w:t xml:space="preserve"> temelj:</w:t>
      </w:r>
    </w:p>
    <w:p w14:paraId="39990707"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Odluka Gradskog vijeća o uključivanje Grada Novske u program „ Gradovi i općine – prijatelji djece), Strategija o pravima i interesima djece na području Grada Novske.</w:t>
      </w:r>
    </w:p>
    <w:p w14:paraId="58F0AC12" w14:textId="77777777" w:rsidR="009D1778" w:rsidRDefault="009D1778" w:rsidP="009D1778">
      <w:pPr>
        <w:spacing w:after="0" w:line="240" w:lineRule="auto"/>
        <w:jc w:val="both"/>
        <w:rPr>
          <w:rFonts w:ascii="Calibri" w:eastAsia="Calibri" w:hAnsi="Calibri" w:cs="Calibri"/>
          <w:b/>
          <w:bCs/>
          <w:kern w:val="0"/>
          <w:sz w:val="24"/>
          <w:szCs w:val="24"/>
          <w14:ligatures w14:val="none"/>
        </w:rPr>
      </w:pPr>
    </w:p>
    <w:p w14:paraId="3EAF7AD3" w14:textId="74576CAA" w:rsidR="00392355" w:rsidRDefault="00392355" w:rsidP="009D1778">
      <w:pPr>
        <w:spacing w:after="0" w:line="240" w:lineRule="auto"/>
        <w:jc w:val="both"/>
        <w:rPr>
          <w:rFonts w:ascii="Calibri" w:eastAsia="Calibri" w:hAnsi="Calibri" w:cs="Calibri"/>
          <w:kern w:val="0"/>
          <w:sz w:val="24"/>
          <w:szCs w:val="24"/>
          <w14:ligatures w14:val="none"/>
        </w:rPr>
      </w:pPr>
      <w:r w:rsidRPr="00F12D9D">
        <w:rPr>
          <w:rFonts w:ascii="Calibri" w:eastAsia="Calibri" w:hAnsi="Calibri" w:cs="Calibri"/>
          <w:b/>
          <w:bCs/>
          <w:kern w:val="0"/>
          <w:sz w:val="24"/>
          <w:szCs w:val="24"/>
          <w14:ligatures w14:val="none"/>
        </w:rPr>
        <w:t>Ciljevi programa</w:t>
      </w:r>
      <w:r w:rsidRPr="00E109E8">
        <w:rPr>
          <w:rFonts w:ascii="Calibri" w:eastAsia="Calibri" w:hAnsi="Calibri" w:cs="Calibri"/>
          <w:kern w:val="0"/>
          <w:sz w:val="24"/>
          <w:szCs w:val="24"/>
          <w14:ligatures w14:val="none"/>
        </w:rPr>
        <w:t xml:space="preserve">: </w:t>
      </w:r>
      <w:r>
        <w:rPr>
          <w:rFonts w:ascii="Calibri" w:eastAsia="Calibri" w:hAnsi="Calibri" w:cs="Calibri"/>
          <w:kern w:val="0"/>
          <w:sz w:val="24"/>
          <w:szCs w:val="24"/>
          <w14:ligatures w14:val="none"/>
        </w:rPr>
        <w:t>p</w:t>
      </w:r>
      <w:r w:rsidRPr="00E109E8">
        <w:rPr>
          <w:rFonts w:ascii="Calibri" w:eastAsia="Calibri" w:hAnsi="Calibri" w:cs="Calibri"/>
          <w:kern w:val="0"/>
          <w:sz w:val="24"/>
          <w:szCs w:val="24"/>
          <w14:ligatures w14:val="none"/>
        </w:rPr>
        <w:t>oboljšati uvjete odrastanja novljanske djece poduzimanjem</w:t>
      </w:r>
      <w:r>
        <w:rPr>
          <w:rFonts w:ascii="Calibri" w:eastAsia="Calibri" w:hAnsi="Calibri" w:cs="Calibri"/>
          <w:kern w:val="0"/>
          <w:sz w:val="24"/>
          <w:szCs w:val="24"/>
          <w14:ligatures w14:val="none"/>
        </w:rPr>
        <w:t xml:space="preserve"> </w:t>
      </w:r>
      <w:r w:rsidRPr="00E109E8">
        <w:rPr>
          <w:rFonts w:ascii="Calibri" w:eastAsia="Calibri" w:hAnsi="Calibri" w:cs="Calibri"/>
          <w:kern w:val="0"/>
          <w:sz w:val="24"/>
          <w:szCs w:val="24"/>
          <w14:ligatures w14:val="none"/>
        </w:rPr>
        <w:t xml:space="preserve">sustavnih mjera u različitim područjima života, </w:t>
      </w:r>
      <w:r>
        <w:rPr>
          <w:rFonts w:ascii="Calibri" w:eastAsia="Calibri" w:hAnsi="Calibri" w:cs="Calibri"/>
          <w:kern w:val="0"/>
          <w:sz w:val="24"/>
          <w:szCs w:val="24"/>
          <w14:ligatures w14:val="none"/>
        </w:rPr>
        <w:t>p</w:t>
      </w:r>
      <w:r w:rsidRPr="00E109E8">
        <w:rPr>
          <w:rFonts w:ascii="Calibri" w:eastAsia="Calibri" w:hAnsi="Calibri" w:cs="Calibri"/>
          <w:kern w:val="0"/>
          <w:sz w:val="24"/>
          <w:szCs w:val="24"/>
          <w14:ligatures w14:val="none"/>
        </w:rPr>
        <w:t xml:space="preserve">oticati i uključivati djecu i mlade na aktivno sudjelovanje </w:t>
      </w:r>
      <w:r w:rsidRPr="00E109E8">
        <w:rPr>
          <w:rFonts w:ascii="Calibri" w:eastAsia="Calibri" w:hAnsi="Calibri" w:cs="Calibri"/>
          <w:kern w:val="0"/>
          <w:sz w:val="24"/>
          <w:szCs w:val="24"/>
          <w14:ligatures w14:val="none"/>
        </w:rPr>
        <w:lastRenderedPageBreak/>
        <w:t>u kreiranju politike prema novljanskoj mladeži poduzimanjem sustavnih mjera na različitim područjima.</w:t>
      </w:r>
    </w:p>
    <w:p w14:paraId="6D07BDFA" w14:textId="77777777" w:rsidR="00392355" w:rsidRPr="00E109E8" w:rsidRDefault="00392355" w:rsidP="00392355">
      <w:pPr>
        <w:spacing w:after="0" w:line="240" w:lineRule="auto"/>
        <w:jc w:val="both"/>
        <w:rPr>
          <w:rFonts w:ascii="Calibri" w:eastAsia="Calibri" w:hAnsi="Calibri" w:cs="Calibri"/>
          <w:kern w:val="0"/>
          <w:sz w:val="24"/>
          <w:szCs w:val="24"/>
          <w14:ligatures w14:val="none"/>
        </w:rPr>
      </w:pPr>
    </w:p>
    <w:p w14:paraId="5D100B0B" w14:textId="77777777" w:rsidR="00392355" w:rsidRDefault="00392355" w:rsidP="00392355">
      <w:pPr>
        <w:spacing w:after="0" w:line="240" w:lineRule="auto"/>
        <w:jc w:val="both"/>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1.1</w:t>
      </w:r>
      <w:r>
        <w:rPr>
          <w:rFonts w:ascii="Calibri" w:eastAsia="Calibri" w:hAnsi="Calibri" w:cs="Calibri"/>
          <w:b/>
          <w:kern w:val="0"/>
          <w:sz w:val="24"/>
          <w:szCs w:val="24"/>
          <w14:ligatures w14:val="none"/>
        </w:rPr>
        <w:t>1</w:t>
      </w:r>
      <w:r w:rsidRPr="00E109E8">
        <w:rPr>
          <w:rFonts w:ascii="Calibri" w:eastAsia="Calibri" w:hAnsi="Calibri" w:cs="Calibri"/>
          <w:b/>
          <w:kern w:val="0"/>
          <w:sz w:val="24"/>
          <w:szCs w:val="24"/>
          <w14:ligatures w14:val="none"/>
        </w:rPr>
        <w:t>.1. Tekući projekt 1012 T10001 – Grad Novska prijatelj djece – 1.</w:t>
      </w:r>
      <w:r>
        <w:rPr>
          <w:rFonts w:ascii="Calibri" w:eastAsia="Calibri" w:hAnsi="Calibri" w:cs="Calibri"/>
          <w:b/>
          <w:kern w:val="0"/>
          <w:sz w:val="24"/>
          <w:szCs w:val="24"/>
          <w14:ligatures w14:val="none"/>
        </w:rPr>
        <w:t>870</w:t>
      </w:r>
      <w:r w:rsidRPr="00E109E8">
        <w:rPr>
          <w:rFonts w:ascii="Calibri" w:eastAsia="Calibri" w:hAnsi="Calibri" w:cs="Calibri"/>
          <w:b/>
          <w:kern w:val="0"/>
          <w:sz w:val="24"/>
          <w:szCs w:val="24"/>
          <w14:ligatures w14:val="none"/>
        </w:rPr>
        <w:t>,00 eura</w:t>
      </w:r>
    </w:p>
    <w:p w14:paraId="4B847C23" w14:textId="77777777" w:rsidR="00392355" w:rsidRPr="00E109E8" w:rsidRDefault="00392355" w:rsidP="00392355">
      <w:pPr>
        <w:spacing w:after="0" w:line="240" w:lineRule="auto"/>
        <w:jc w:val="both"/>
        <w:rPr>
          <w:rFonts w:ascii="Calibri" w:eastAsia="Calibri" w:hAnsi="Calibri" w:cs="Calibri"/>
          <w:b/>
          <w:kern w:val="0"/>
          <w:sz w:val="24"/>
          <w:szCs w:val="24"/>
          <w14:ligatures w14:val="none"/>
        </w:rPr>
      </w:pPr>
    </w:p>
    <w:p w14:paraId="349B2E12"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Za ovaj tekući projekt osigurana su sredstva za administrativne  aktivnosti koje će Grad kroz aktivnosti  Koordinacije  akcije  provoditi temeljem Strategije o pravima i interesima djece  i Akcijskog plana koordinacije u 202</w:t>
      </w:r>
      <w:r>
        <w:rPr>
          <w:rFonts w:ascii="Calibri" w:eastAsia="Calibri" w:hAnsi="Calibri" w:cs="Calibri"/>
          <w:kern w:val="0"/>
          <w:sz w:val="24"/>
          <w:szCs w:val="24"/>
          <w14:ligatures w14:val="none"/>
        </w:rPr>
        <w:t>5</w:t>
      </w:r>
      <w:r w:rsidRPr="00E109E8">
        <w:rPr>
          <w:rFonts w:ascii="Calibri" w:eastAsia="Calibri" w:hAnsi="Calibri" w:cs="Calibri"/>
          <w:kern w:val="0"/>
          <w:sz w:val="24"/>
          <w:szCs w:val="24"/>
          <w14:ligatures w14:val="none"/>
        </w:rPr>
        <w:t>. godini.</w:t>
      </w:r>
    </w:p>
    <w:p w14:paraId="40433CD5"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F12D9D">
        <w:rPr>
          <w:rFonts w:ascii="Calibri" w:eastAsia="Calibri" w:hAnsi="Calibri" w:cs="Calibri"/>
          <w:b/>
          <w:bCs/>
          <w:kern w:val="0"/>
          <w:sz w:val="24"/>
          <w:szCs w:val="24"/>
          <w14:ligatures w14:val="none"/>
        </w:rPr>
        <w:t>Cilj projekta</w:t>
      </w:r>
      <w:r w:rsidRPr="00E109E8">
        <w:rPr>
          <w:rFonts w:ascii="Calibri" w:eastAsia="Calibri" w:hAnsi="Calibri" w:cs="Calibri"/>
          <w:kern w:val="0"/>
          <w:sz w:val="24"/>
          <w:szCs w:val="24"/>
          <w14:ligatures w14:val="none"/>
        </w:rPr>
        <w:t xml:space="preserve">: </w:t>
      </w:r>
      <w:r>
        <w:rPr>
          <w:rFonts w:ascii="Calibri" w:eastAsia="Calibri" w:hAnsi="Calibri" w:cs="Calibri"/>
          <w:kern w:val="0"/>
          <w:sz w:val="24"/>
          <w:szCs w:val="24"/>
          <w14:ligatures w14:val="none"/>
        </w:rPr>
        <w:t>p</w:t>
      </w:r>
      <w:r w:rsidRPr="00E109E8">
        <w:rPr>
          <w:rFonts w:ascii="Calibri" w:eastAsia="Calibri" w:hAnsi="Calibri" w:cs="Calibri"/>
          <w:kern w:val="0"/>
          <w:sz w:val="24"/>
          <w:szCs w:val="24"/>
          <w14:ligatures w14:val="none"/>
        </w:rPr>
        <w:t>oboljšati uvjete odrastanja novljanske djece poduzimanjem sustavnih mjera na korist djece u različitim područjima života.</w:t>
      </w:r>
    </w:p>
    <w:p w14:paraId="6E819E7A" w14:textId="77777777" w:rsidR="00392355" w:rsidRPr="00E109E8" w:rsidRDefault="00392355" w:rsidP="00392355">
      <w:pPr>
        <w:spacing w:after="0" w:line="240" w:lineRule="auto"/>
        <w:jc w:val="both"/>
        <w:rPr>
          <w:rFonts w:ascii="Calibri" w:eastAsia="Calibri" w:hAnsi="Calibri" w:cs="Calibri"/>
          <w:kern w:val="0"/>
          <w:sz w:val="24"/>
          <w:szCs w:val="24"/>
          <w14:ligatures w14:val="none"/>
        </w:rPr>
      </w:pPr>
    </w:p>
    <w:p w14:paraId="7DA9AC1F" w14:textId="77777777" w:rsidR="00392355" w:rsidRDefault="00392355" w:rsidP="00392355">
      <w:pPr>
        <w:spacing w:after="0" w:line="240" w:lineRule="auto"/>
        <w:jc w:val="both"/>
        <w:rPr>
          <w:rFonts w:ascii="Calibri" w:eastAsia="Calibri" w:hAnsi="Calibri" w:cs="Calibri"/>
          <w:b/>
          <w:kern w:val="0"/>
          <w:sz w:val="24"/>
          <w:szCs w:val="24"/>
          <w14:ligatures w14:val="none"/>
        </w:rPr>
      </w:pPr>
      <w:bookmarkStart w:id="5" w:name="_Hlk182411952"/>
      <w:r w:rsidRPr="00E109E8">
        <w:rPr>
          <w:rFonts w:ascii="Calibri" w:eastAsia="Calibri" w:hAnsi="Calibri" w:cs="Calibri"/>
          <w:b/>
          <w:kern w:val="0"/>
          <w:sz w:val="24"/>
          <w:szCs w:val="24"/>
          <w14:ligatures w14:val="none"/>
        </w:rPr>
        <w:t>1.1</w:t>
      </w:r>
      <w:r>
        <w:rPr>
          <w:rFonts w:ascii="Calibri" w:eastAsia="Calibri" w:hAnsi="Calibri" w:cs="Calibri"/>
          <w:b/>
          <w:kern w:val="0"/>
          <w:sz w:val="24"/>
          <w:szCs w:val="24"/>
          <w14:ligatures w14:val="none"/>
        </w:rPr>
        <w:t>1</w:t>
      </w:r>
      <w:r w:rsidRPr="00E109E8">
        <w:rPr>
          <w:rFonts w:ascii="Calibri" w:eastAsia="Calibri" w:hAnsi="Calibri" w:cs="Calibri"/>
          <w:b/>
          <w:kern w:val="0"/>
          <w:sz w:val="24"/>
          <w:szCs w:val="24"/>
          <w14:ligatures w14:val="none"/>
        </w:rPr>
        <w:t xml:space="preserve">.2. Tekući projekt 1012 T1002 – Festival znanosti i umjetnosti </w:t>
      </w:r>
      <w:proofErr w:type="spellStart"/>
      <w:r w:rsidRPr="00E109E8">
        <w:rPr>
          <w:rFonts w:ascii="Calibri" w:eastAsia="Calibri" w:hAnsi="Calibri" w:cs="Calibri"/>
          <w:b/>
          <w:kern w:val="0"/>
          <w:sz w:val="24"/>
          <w:szCs w:val="24"/>
          <w14:ligatures w14:val="none"/>
        </w:rPr>
        <w:t>NOVsky</w:t>
      </w:r>
      <w:proofErr w:type="spellEnd"/>
      <w:r w:rsidRPr="00E109E8">
        <w:rPr>
          <w:rFonts w:ascii="Calibri" w:eastAsia="Calibri" w:hAnsi="Calibri" w:cs="Calibri"/>
          <w:b/>
          <w:kern w:val="0"/>
          <w:sz w:val="24"/>
          <w:szCs w:val="24"/>
          <w14:ligatures w14:val="none"/>
        </w:rPr>
        <w:t xml:space="preserve"> -  </w:t>
      </w:r>
      <w:r>
        <w:rPr>
          <w:rFonts w:ascii="Calibri" w:eastAsia="Calibri" w:hAnsi="Calibri" w:cs="Calibri"/>
          <w:b/>
          <w:kern w:val="0"/>
          <w:sz w:val="24"/>
          <w:szCs w:val="24"/>
          <w14:ligatures w14:val="none"/>
        </w:rPr>
        <w:t xml:space="preserve">55.286,00 </w:t>
      </w:r>
      <w:r w:rsidRPr="00E109E8">
        <w:rPr>
          <w:rFonts w:ascii="Calibri" w:eastAsia="Calibri" w:hAnsi="Calibri" w:cs="Calibri"/>
          <w:b/>
          <w:kern w:val="0"/>
          <w:sz w:val="24"/>
          <w:szCs w:val="24"/>
          <w14:ligatures w14:val="none"/>
        </w:rPr>
        <w:t xml:space="preserve"> eura</w:t>
      </w:r>
    </w:p>
    <w:bookmarkEnd w:id="5"/>
    <w:p w14:paraId="713D2090" w14:textId="77777777" w:rsidR="00392355" w:rsidRPr="00E109E8" w:rsidRDefault="00392355" w:rsidP="00392355">
      <w:pPr>
        <w:spacing w:after="0" w:line="240" w:lineRule="auto"/>
        <w:jc w:val="both"/>
        <w:rPr>
          <w:rFonts w:ascii="Calibri" w:eastAsia="Calibri" w:hAnsi="Calibri" w:cs="Calibri"/>
          <w:b/>
          <w:kern w:val="0"/>
          <w:sz w:val="24"/>
          <w:szCs w:val="24"/>
          <w14:ligatures w14:val="none"/>
        </w:rPr>
      </w:pPr>
    </w:p>
    <w:p w14:paraId="51172587"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Ovaj projekt obuhvaća održavanje 5.  festivala znanosti i umjetnosti „</w:t>
      </w:r>
      <w:proofErr w:type="spellStart"/>
      <w:r w:rsidRPr="00E109E8">
        <w:rPr>
          <w:rFonts w:ascii="Calibri" w:eastAsia="Calibri" w:hAnsi="Calibri" w:cs="Calibri"/>
          <w:kern w:val="0"/>
          <w:sz w:val="24"/>
          <w:szCs w:val="24"/>
          <w14:ligatures w14:val="none"/>
        </w:rPr>
        <w:t>NOVsky</w:t>
      </w:r>
      <w:proofErr w:type="spellEnd"/>
      <w:r w:rsidRPr="00E109E8">
        <w:rPr>
          <w:rFonts w:ascii="Calibri" w:eastAsia="Calibri" w:hAnsi="Calibri" w:cs="Calibri"/>
          <w:kern w:val="0"/>
          <w:sz w:val="24"/>
          <w:szCs w:val="24"/>
          <w14:ligatures w14:val="none"/>
        </w:rPr>
        <w:t>“ kojim se potiče i podržava inicijativa djece i mladih na polju znanosti i umjetnosti kroz organizaciju i provođenje različitih  zanimljivih sadržaja u kojima će imati mogućnost  sudjelovati</w:t>
      </w:r>
      <w:r>
        <w:rPr>
          <w:rFonts w:ascii="Calibri" w:eastAsia="Calibri" w:hAnsi="Calibri" w:cs="Calibri"/>
          <w:kern w:val="0"/>
          <w:sz w:val="24"/>
          <w:szCs w:val="24"/>
          <w14:ligatures w14:val="none"/>
        </w:rPr>
        <w:t>. Za navedeni festival osigurana su sredstva u iznosu od 13.000,00 eura.</w:t>
      </w:r>
    </w:p>
    <w:p w14:paraId="00079792"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p>
    <w:p w14:paraId="3E4E6241"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Pr>
          <w:rFonts w:ascii="Calibri" w:eastAsia="Calibri" w:hAnsi="Calibri" w:cs="Calibri"/>
          <w:kern w:val="0"/>
          <w:sz w:val="24"/>
          <w:szCs w:val="24"/>
          <w14:ligatures w14:val="none"/>
        </w:rPr>
        <w:t>U sklopu tekućeg projekta provodit će se i projekt „Edukativne, kulturne i sportske aktivnosti djece predškolske dobi i djece od I.-IV. razreda Osnovne škole za koje je Grad Novska, kao nositelj projekta ostvario sredstva na javnom  natječaju S</w:t>
      </w:r>
      <w:r w:rsidRPr="001B235C">
        <w:rPr>
          <w:rFonts w:ascii="Calibri" w:eastAsia="Calibri" w:hAnsi="Calibri" w:cs="Calibri"/>
          <w:kern w:val="0"/>
          <w:sz w:val="24"/>
          <w:szCs w:val="24"/>
          <w14:ligatures w14:val="none"/>
        </w:rPr>
        <w:t>redišnj</w:t>
      </w:r>
      <w:r>
        <w:rPr>
          <w:rFonts w:ascii="Calibri" w:eastAsia="Calibri" w:hAnsi="Calibri" w:cs="Calibri"/>
          <w:kern w:val="0"/>
          <w:sz w:val="24"/>
          <w:szCs w:val="24"/>
          <w14:ligatures w14:val="none"/>
        </w:rPr>
        <w:t>eg</w:t>
      </w:r>
      <w:r w:rsidRPr="001B235C">
        <w:rPr>
          <w:rFonts w:ascii="Calibri" w:eastAsia="Calibri" w:hAnsi="Calibri" w:cs="Calibri"/>
          <w:kern w:val="0"/>
          <w:sz w:val="24"/>
          <w:szCs w:val="24"/>
          <w14:ligatures w14:val="none"/>
        </w:rPr>
        <w:t xml:space="preserve"> državn</w:t>
      </w:r>
      <w:r>
        <w:rPr>
          <w:rFonts w:ascii="Calibri" w:eastAsia="Calibri" w:hAnsi="Calibri" w:cs="Calibri"/>
          <w:kern w:val="0"/>
          <w:sz w:val="24"/>
          <w:szCs w:val="24"/>
          <w14:ligatures w14:val="none"/>
        </w:rPr>
        <w:t>og</w:t>
      </w:r>
      <w:r w:rsidRPr="001B235C">
        <w:rPr>
          <w:rFonts w:ascii="Calibri" w:eastAsia="Calibri" w:hAnsi="Calibri" w:cs="Calibri"/>
          <w:kern w:val="0"/>
          <w:sz w:val="24"/>
          <w:szCs w:val="24"/>
          <w14:ligatures w14:val="none"/>
        </w:rPr>
        <w:t xml:space="preserve"> ured</w:t>
      </w:r>
      <w:r>
        <w:rPr>
          <w:rFonts w:ascii="Calibri" w:eastAsia="Calibri" w:hAnsi="Calibri" w:cs="Calibri"/>
          <w:kern w:val="0"/>
          <w:sz w:val="24"/>
          <w:szCs w:val="24"/>
          <w14:ligatures w14:val="none"/>
        </w:rPr>
        <w:t>a</w:t>
      </w:r>
      <w:r w:rsidRPr="001B235C">
        <w:rPr>
          <w:rFonts w:ascii="Calibri" w:eastAsia="Calibri" w:hAnsi="Calibri" w:cs="Calibri"/>
          <w:kern w:val="0"/>
          <w:sz w:val="24"/>
          <w:szCs w:val="24"/>
          <w14:ligatures w14:val="none"/>
        </w:rPr>
        <w:t xml:space="preserve"> za demografiju i mlade</w:t>
      </w:r>
      <w:r>
        <w:rPr>
          <w:rFonts w:ascii="Calibri" w:eastAsia="Calibri" w:hAnsi="Calibri" w:cs="Calibri"/>
          <w:kern w:val="0"/>
          <w:sz w:val="24"/>
          <w:szCs w:val="24"/>
          <w14:ligatures w14:val="none"/>
        </w:rPr>
        <w:t xml:space="preserve"> Ministarstva demografije i mladih u iznosu od 42.286,00 eura. Ugovor o provođenju projekta zaključen je s Ministarstvom demografije i useljeništva u mjesecu srpnju 2024. godine. Predviđeno je educiranje djece na 5 područja (matematika, biologija, fizika, astronomija i robotika). </w:t>
      </w:r>
    </w:p>
    <w:p w14:paraId="601C2384" w14:textId="77777777" w:rsidR="00392355" w:rsidRPr="00E109E8" w:rsidRDefault="00392355" w:rsidP="00392355">
      <w:pPr>
        <w:spacing w:after="0" w:line="240" w:lineRule="auto"/>
        <w:jc w:val="both"/>
        <w:rPr>
          <w:rFonts w:ascii="Calibri" w:eastAsia="Calibri" w:hAnsi="Calibri" w:cs="Calibri"/>
          <w:kern w:val="0"/>
          <w:sz w:val="24"/>
          <w:szCs w:val="24"/>
          <w14:ligatures w14:val="none"/>
        </w:rPr>
      </w:pPr>
    </w:p>
    <w:p w14:paraId="328B6681" w14:textId="77777777" w:rsidR="00392355" w:rsidRPr="00D41790" w:rsidRDefault="00392355" w:rsidP="00392355">
      <w:pPr>
        <w:pStyle w:val="Odlomakpopisa"/>
        <w:numPr>
          <w:ilvl w:val="1"/>
          <w:numId w:val="16"/>
        </w:numPr>
        <w:spacing w:after="0" w:line="240" w:lineRule="auto"/>
        <w:jc w:val="both"/>
        <w:rPr>
          <w:rFonts w:ascii="Calibri" w:eastAsia="Calibri" w:hAnsi="Calibri" w:cs="Calibri"/>
          <w:b/>
          <w:sz w:val="24"/>
          <w:szCs w:val="24"/>
        </w:rPr>
      </w:pPr>
      <w:r w:rsidRPr="00D41790">
        <w:rPr>
          <w:rFonts w:ascii="Calibri" w:eastAsia="Calibri" w:hAnsi="Calibri" w:cs="Calibri"/>
          <w:b/>
          <w:sz w:val="24"/>
          <w:szCs w:val="24"/>
        </w:rPr>
        <w:t>Program 1037 SMART REVOLUTION NOVSKA</w:t>
      </w:r>
    </w:p>
    <w:p w14:paraId="15684F54" w14:textId="77777777" w:rsidR="009D1778" w:rsidRDefault="009D1778" w:rsidP="009D1778">
      <w:pPr>
        <w:spacing w:after="0" w:line="240" w:lineRule="auto"/>
        <w:jc w:val="both"/>
        <w:rPr>
          <w:rFonts w:ascii="Calibri" w:eastAsia="Calibri" w:hAnsi="Calibri" w:cs="Calibri"/>
          <w:b/>
          <w:kern w:val="0"/>
          <w:sz w:val="24"/>
          <w:szCs w:val="24"/>
          <w14:ligatures w14:val="none"/>
        </w:rPr>
      </w:pPr>
    </w:p>
    <w:p w14:paraId="7095D540" w14:textId="4ED9C5AB" w:rsidR="00392355" w:rsidRDefault="00575202" w:rsidP="009D1778">
      <w:pPr>
        <w:spacing w:after="0" w:line="240" w:lineRule="auto"/>
        <w:jc w:val="both"/>
        <w:rPr>
          <w:rFonts w:ascii="Calibri" w:eastAsia="Calibri" w:hAnsi="Calibri" w:cs="Calibri"/>
          <w:kern w:val="0"/>
          <w:sz w:val="24"/>
          <w:szCs w:val="24"/>
          <w14:ligatures w14:val="none"/>
        </w:rPr>
      </w:pPr>
      <w:r>
        <w:rPr>
          <w:rFonts w:ascii="Calibri" w:eastAsia="Calibri" w:hAnsi="Calibri" w:cs="Calibri"/>
          <w:b/>
          <w:kern w:val="0"/>
          <w:sz w:val="24"/>
          <w:szCs w:val="24"/>
          <w14:ligatures w14:val="none"/>
        </w:rPr>
        <w:t>Pravni</w:t>
      </w:r>
      <w:r w:rsidR="00392355" w:rsidRPr="00E109E8">
        <w:rPr>
          <w:rFonts w:ascii="Calibri" w:eastAsia="Calibri" w:hAnsi="Calibri" w:cs="Calibri"/>
          <w:b/>
          <w:kern w:val="0"/>
          <w:sz w:val="24"/>
          <w:szCs w:val="24"/>
          <w14:ligatures w14:val="none"/>
        </w:rPr>
        <w:t xml:space="preserve"> temelj: </w:t>
      </w:r>
      <w:r w:rsidR="00392355" w:rsidRPr="00E109E8">
        <w:rPr>
          <w:rFonts w:ascii="Calibri" w:eastAsia="Calibri" w:hAnsi="Calibri" w:cs="Calibri"/>
          <w:kern w:val="0"/>
          <w:sz w:val="24"/>
          <w:szCs w:val="24"/>
          <w14:ligatures w14:val="none"/>
        </w:rPr>
        <w:t>Ugovor za sufinanciranje razvoja pametnih i održivih rješenja i usluga zaključen između Grada Novske i Fonda za zaštitu okoliša i energetsku učinkovitost dana 30. kolovoza 2023. godine.</w:t>
      </w:r>
    </w:p>
    <w:p w14:paraId="3F22E4AC"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p>
    <w:p w14:paraId="38AB6E08" w14:textId="12C884DC" w:rsidR="00392355" w:rsidRPr="00E109E8" w:rsidRDefault="00392355" w:rsidP="00392355">
      <w:pPr>
        <w:tabs>
          <w:tab w:val="left" w:pos="1695"/>
        </w:tabs>
        <w:spacing w:after="0" w:line="240" w:lineRule="auto"/>
        <w:jc w:val="both"/>
        <w:rPr>
          <w:rFonts w:ascii="Calibri" w:eastAsia="Calibri" w:hAnsi="Calibri" w:cs="Calibri"/>
          <w:kern w:val="0"/>
          <w:sz w:val="24"/>
          <w:szCs w:val="24"/>
          <w14:ligatures w14:val="none"/>
        </w:rPr>
      </w:pPr>
      <w:r w:rsidRPr="00F12D9D">
        <w:rPr>
          <w:rFonts w:ascii="Calibri" w:eastAsia="Calibri" w:hAnsi="Calibri" w:cs="Calibri"/>
          <w:b/>
          <w:bCs/>
          <w:kern w:val="0"/>
          <w:sz w:val="24"/>
          <w:szCs w:val="24"/>
          <w14:ligatures w14:val="none"/>
        </w:rPr>
        <w:t>Cilj programa</w:t>
      </w:r>
      <w:r w:rsidRPr="00E109E8">
        <w:rPr>
          <w:rFonts w:ascii="Calibri" w:eastAsia="Calibri" w:hAnsi="Calibri" w:cs="Calibri"/>
          <w:kern w:val="0"/>
          <w:sz w:val="24"/>
          <w:szCs w:val="24"/>
          <w14:ligatures w14:val="none"/>
        </w:rPr>
        <w:t xml:space="preserve">: </w:t>
      </w:r>
    </w:p>
    <w:p w14:paraId="23A8F0B1" w14:textId="77777777" w:rsidR="00392355" w:rsidRPr="00E109E8" w:rsidRDefault="00392355" w:rsidP="00392355">
      <w:pPr>
        <w:widowControl w:val="0"/>
        <w:numPr>
          <w:ilvl w:val="0"/>
          <w:numId w:val="13"/>
        </w:numPr>
        <w:autoSpaceDE w:val="0"/>
        <w:autoSpaceDN w:val="0"/>
        <w:adjustRightInd w:val="0"/>
        <w:spacing w:after="0" w:line="240" w:lineRule="auto"/>
        <w:contextualSpacing/>
        <w:jc w:val="both"/>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n</w:t>
      </w:r>
      <w:r w:rsidRPr="00E109E8">
        <w:rPr>
          <w:rFonts w:ascii="Calibri" w:eastAsia="Calibri" w:hAnsi="Calibri" w:cs="Calibri"/>
          <w:bCs/>
          <w:kern w:val="0"/>
          <w:sz w:val="24"/>
          <w:szCs w:val="24"/>
          <w14:ligatures w14:val="none"/>
        </w:rPr>
        <w:t>abava opreme, usluga i radova za implementaciju sustava i rješenja predviđenih projektom – Nabava električnih bicikala s pripadajućom opremom ukupne procijenjene vrijednosti od 17.420,44 eura</w:t>
      </w:r>
    </w:p>
    <w:p w14:paraId="23266A3A" w14:textId="77777777" w:rsidR="00392355" w:rsidRPr="00E109E8" w:rsidRDefault="00392355" w:rsidP="00392355">
      <w:pPr>
        <w:widowControl w:val="0"/>
        <w:numPr>
          <w:ilvl w:val="0"/>
          <w:numId w:val="13"/>
        </w:numPr>
        <w:autoSpaceDE w:val="0"/>
        <w:autoSpaceDN w:val="0"/>
        <w:adjustRightInd w:val="0"/>
        <w:spacing w:after="0" w:line="240" w:lineRule="auto"/>
        <w:contextualSpacing/>
        <w:jc w:val="both"/>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p</w:t>
      </w:r>
      <w:r w:rsidRPr="00E109E8">
        <w:rPr>
          <w:rFonts w:ascii="Calibri" w:eastAsia="Calibri" w:hAnsi="Calibri" w:cs="Calibri"/>
          <w:bCs/>
          <w:kern w:val="0"/>
          <w:sz w:val="24"/>
          <w:szCs w:val="24"/>
          <w14:ligatures w14:val="none"/>
        </w:rPr>
        <w:t>latforma Otvoreno za grad Novsku s obukom za rad ukupne procijenjene vrijednosti od 33.014,80 eura</w:t>
      </w:r>
    </w:p>
    <w:p w14:paraId="13C60831" w14:textId="77777777" w:rsidR="00392355" w:rsidRPr="00D41790" w:rsidRDefault="00392355" w:rsidP="00392355">
      <w:pPr>
        <w:widowControl w:val="0"/>
        <w:numPr>
          <w:ilvl w:val="0"/>
          <w:numId w:val="13"/>
        </w:numPr>
        <w:autoSpaceDE w:val="0"/>
        <w:autoSpaceDN w:val="0"/>
        <w:adjustRightInd w:val="0"/>
        <w:spacing w:after="0" w:line="240" w:lineRule="auto"/>
        <w:contextualSpacing/>
        <w:jc w:val="both"/>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s</w:t>
      </w:r>
      <w:r w:rsidRPr="00E109E8">
        <w:rPr>
          <w:rFonts w:ascii="Calibri" w:eastAsia="Calibri" w:hAnsi="Calibri" w:cs="Calibri"/>
          <w:bCs/>
          <w:kern w:val="0"/>
          <w:sz w:val="24"/>
          <w:szCs w:val="24"/>
          <w14:ligatures w14:val="none"/>
        </w:rPr>
        <w:t xml:space="preserve">ustav za praćenje kvalitete zraka </w:t>
      </w:r>
      <w:proofErr w:type="spellStart"/>
      <w:r w:rsidRPr="00E109E8">
        <w:rPr>
          <w:rFonts w:ascii="Calibri" w:eastAsia="Calibri" w:hAnsi="Calibri" w:cs="Calibri"/>
          <w:bCs/>
          <w:kern w:val="0"/>
          <w:sz w:val="24"/>
          <w:szCs w:val="24"/>
          <w14:ligatures w14:val="none"/>
        </w:rPr>
        <w:t>Awrys</w:t>
      </w:r>
      <w:proofErr w:type="spellEnd"/>
      <w:r w:rsidRPr="00E109E8">
        <w:rPr>
          <w:rFonts w:ascii="Calibri" w:eastAsia="Calibri" w:hAnsi="Calibri" w:cs="Calibri"/>
          <w:bCs/>
          <w:kern w:val="0"/>
          <w:sz w:val="24"/>
          <w:szCs w:val="24"/>
          <w14:ligatures w14:val="none"/>
        </w:rPr>
        <w:t xml:space="preserve"> X procijenjene ukupne vrijednosti od 5.812,50 eura.</w:t>
      </w:r>
    </w:p>
    <w:p w14:paraId="2F350077" w14:textId="77777777" w:rsidR="00392355" w:rsidRDefault="00392355" w:rsidP="00392355">
      <w:pPr>
        <w:widowControl w:val="0"/>
        <w:autoSpaceDE w:val="0"/>
        <w:autoSpaceDN w:val="0"/>
        <w:adjustRightInd w:val="0"/>
        <w:spacing w:after="0" w:line="240" w:lineRule="auto"/>
        <w:ind w:firstLine="708"/>
        <w:jc w:val="both"/>
        <w:rPr>
          <w:rFonts w:ascii="Calibri" w:eastAsia="Calibri" w:hAnsi="Calibri" w:cs="Calibri"/>
          <w:bCs/>
          <w:kern w:val="0"/>
          <w:sz w:val="24"/>
          <w:szCs w:val="24"/>
          <w14:ligatures w14:val="none"/>
        </w:rPr>
      </w:pPr>
      <w:r w:rsidRPr="00E109E8">
        <w:rPr>
          <w:rFonts w:ascii="Calibri" w:eastAsia="Calibri" w:hAnsi="Calibri" w:cs="Calibri"/>
          <w:bCs/>
          <w:kern w:val="0"/>
          <w:sz w:val="24"/>
          <w:szCs w:val="24"/>
          <w14:ligatures w14:val="none"/>
        </w:rPr>
        <w:t>Program 1037 SMART REVOLUTION NOVSKA je projekt prijavljen na natječaj Fonda za zaštitu okoliša i energetsku učinkovitost za koji su osigurana sredstva u iznosu od ukupno 80.934,15 eura, temeljem Ugovora za sufinanciranje razvoja pametnih i održivih</w:t>
      </w:r>
      <w:r>
        <w:rPr>
          <w:rFonts w:ascii="Calibri" w:eastAsia="Calibri" w:hAnsi="Calibri" w:cs="Calibri"/>
          <w:bCs/>
          <w:kern w:val="0"/>
          <w:sz w:val="24"/>
          <w:szCs w:val="24"/>
          <w14:ligatures w14:val="none"/>
        </w:rPr>
        <w:t xml:space="preserve"> </w:t>
      </w:r>
      <w:r w:rsidRPr="00E109E8">
        <w:rPr>
          <w:rFonts w:ascii="Calibri" w:eastAsia="Calibri" w:hAnsi="Calibri" w:cs="Calibri"/>
          <w:bCs/>
          <w:kern w:val="0"/>
          <w:sz w:val="24"/>
          <w:szCs w:val="24"/>
          <w14:ligatures w14:val="none"/>
        </w:rPr>
        <w:t>rješenja i usluga koji je zaključen 30. kolovoza 2023. godine</w:t>
      </w:r>
      <w:r>
        <w:rPr>
          <w:rFonts w:ascii="Calibri" w:eastAsia="Calibri" w:hAnsi="Calibri" w:cs="Calibri"/>
          <w:bCs/>
          <w:kern w:val="0"/>
          <w:sz w:val="24"/>
          <w:szCs w:val="24"/>
          <w14:ligatures w14:val="none"/>
        </w:rPr>
        <w:t>,</w:t>
      </w:r>
      <w:r w:rsidRPr="00E109E8">
        <w:rPr>
          <w:rFonts w:ascii="Calibri" w:eastAsia="Calibri" w:hAnsi="Calibri" w:cs="Calibri"/>
          <w:bCs/>
          <w:kern w:val="0"/>
          <w:sz w:val="24"/>
          <w:szCs w:val="24"/>
          <w14:ligatures w14:val="none"/>
        </w:rPr>
        <w:t xml:space="preserve">  i to za sljedeća područja:</w:t>
      </w:r>
      <w:r>
        <w:rPr>
          <w:rFonts w:ascii="Calibri" w:eastAsia="Calibri" w:hAnsi="Calibri" w:cs="Calibri"/>
          <w:bCs/>
          <w:kern w:val="0"/>
          <w:sz w:val="24"/>
          <w:szCs w:val="24"/>
          <w14:ligatures w14:val="none"/>
        </w:rPr>
        <w:t xml:space="preserve"> u</w:t>
      </w:r>
      <w:r w:rsidRPr="00E109E8">
        <w:rPr>
          <w:rFonts w:ascii="Calibri" w:eastAsia="Calibri" w:hAnsi="Calibri" w:cs="Calibri"/>
          <w:bCs/>
          <w:kern w:val="0"/>
          <w:sz w:val="24"/>
          <w:szCs w:val="24"/>
          <w14:ligatures w14:val="none"/>
        </w:rPr>
        <w:t>češće Fonda je 80 % za svako područje, a 20</w:t>
      </w:r>
      <w:r>
        <w:rPr>
          <w:rFonts w:ascii="Calibri" w:eastAsia="Calibri" w:hAnsi="Calibri" w:cs="Calibri"/>
          <w:bCs/>
          <w:kern w:val="0"/>
          <w:sz w:val="24"/>
          <w:szCs w:val="24"/>
          <w14:ligatures w14:val="none"/>
        </w:rPr>
        <w:t xml:space="preserve"> </w:t>
      </w:r>
      <w:r w:rsidRPr="00E109E8">
        <w:rPr>
          <w:rFonts w:ascii="Calibri" w:eastAsia="Calibri" w:hAnsi="Calibri" w:cs="Calibri"/>
          <w:bCs/>
          <w:kern w:val="0"/>
          <w:sz w:val="24"/>
          <w:szCs w:val="24"/>
          <w14:ligatures w14:val="none"/>
        </w:rPr>
        <w:t>% osigurava Grad Novska.</w:t>
      </w:r>
    </w:p>
    <w:p w14:paraId="0ACD11A1" w14:textId="77777777" w:rsidR="009D1778" w:rsidRDefault="009D1778" w:rsidP="00392355">
      <w:pPr>
        <w:widowControl w:val="0"/>
        <w:autoSpaceDE w:val="0"/>
        <w:autoSpaceDN w:val="0"/>
        <w:adjustRightInd w:val="0"/>
        <w:spacing w:after="0" w:line="240" w:lineRule="auto"/>
        <w:ind w:firstLine="708"/>
        <w:jc w:val="both"/>
        <w:rPr>
          <w:rFonts w:ascii="Calibri" w:eastAsia="Calibri" w:hAnsi="Calibri" w:cs="Calibri"/>
          <w:bCs/>
          <w:kern w:val="0"/>
          <w:sz w:val="24"/>
          <w:szCs w:val="24"/>
          <w14:ligatures w14:val="none"/>
        </w:rPr>
      </w:pPr>
    </w:p>
    <w:p w14:paraId="1F5FA5B5" w14:textId="77777777" w:rsidR="00392355" w:rsidRPr="00E109E8" w:rsidRDefault="00392355" w:rsidP="00392355">
      <w:pPr>
        <w:widowControl w:val="0"/>
        <w:autoSpaceDE w:val="0"/>
        <w:autoSpaceDN w:val="0"/>
        <w:adjustRightInd w:val="0"/>
        <w:spacing w:after="0" w:line="240" w:lineRule="auto"/>
        <w:jc w:val="both"/>
        <w:rPr>
          <w:rFonts w:ascii="Calibri" w:eastAsia="Calibri" w:hAnsi="Calibri" w:cs="Calibri"/>
          <w:bCs/>
          <w:kern w:val="0"/>
          <w:sz w:val="24"/>
          <w:szCs w:val="24"/>
          <w14:ligatures w14:val="none"/>
        </w:rPr>
      </w:pPr>
    </w:p>
    <w:p w14:paraId="3364C761" w14:textId="77777777" w:rsidR="00392355" w:rsidRDefault="00392355" w:rsidP="00392355">
      <w:pPr>
        <w:tabs>
          <w:tab w:val="left" w:pos="1695"/>
        </w:tabs>
        <w:spacing w:after="0" w:line="240" w:lineRule="auto"/>
        <w:jc w:val="both"/>
        <w:rPr>
          <w:rFonts w:ascii="Calibri" w:eastAsia="Calibri" w:hAnsi="Calibri" w:cs="Arial"/>
          <w:b/>
          <w:bCs/>
          <w:kern w:val="0"/>
          <w:sz w:val="24"/>
          <w:szCs w:val="24"/>
          <w14:ligatures w14:val="none"/>
        </w:rPr>
      </w:pPr>
      <w:r w:rsidRPr="00F12D9D">
        <w:rPr>
          <w:rFonts w:ascii="Calibri" w:eastAsia="Calibri" w:hAnsi="Calibri" w:cs="Arial"/>
          <w:b/>
          <w:bCs/>
          <w:kern w:val="0"/>
          <w:sz w:val="24"/>
          <w:szCs w:val="24"/>
          <w14:ligatures w14:val="none"/>
        </w:rPr>
        <w:lastRenderedPageBreak/>
        <w:t>Pokazatelji uspješnosti:</w:t>
      </w:r>
    </w:p>
    <w:p w14:paraId="3C4197AD" w14:textId="77777777" w:rsidR="00392355" w:rsidRPr="00F12D9D" w:rsidRDefault="00392355" w:rsidP="00392355">
      <w:pPr>
        <w:tabs>
          <w:tab w:val="left" w:pos="1695"/>
        </w:tabs>
        <w:spacing w:after="0" w:line="240" w:lineRule="auto"/>
        <w:jc w:val="both"/>
        <w:rPr>
          <w:rFonts w:ascii="Calibri" w:eastAsia="Calibri" w:hAnsi="Calibri" w:cs="Arial"/>
          <w:b/>
          <w:bCs/>
          <w:kern w:val="0"/>
          <w:sz w:val="24"/>
          <w:szCs w:val="24"/>
          <w14:ligatures w14:val="none"/>
        </w:rPr>
      </w:pPr>
    </w:p>
    <w:tbl>
      <w:tblPr>
        <w:tblStyle w:val="Reetkatablice"/>
        <w:tblW w:w="9351" w:type="dxa"/>
        <w:tblLook w:val="04A0" w:firstRow="1" w:lastRow="0" w:firstColumn="1" w:lastColumn="0" w:noHBand="0" w:noVBand="1"/>
      </w:tblPr>
      <w:tblGrid>
        <w:gridCol w:w="4815"/>
        <w:gridCol w:w="2268"/>
        <w:gridCol w:w="2268"/>
      </w:tblGrid>
      <w:tr w:rsidR="00392355" w:rsidRPr="00E109E8" w14:paraId="2DA1EDB3" w14:textId="77777777" w:rsidTr="009D1778">
        <w:trPr>
          <w:trHeight w:val="615"/>
        </w:trPr>
        <w:tc>
          <w:tcPr>
            <w:tcW w:w="4815" w:type="dxa"/>
            <w:vAlign w:val="center"/>
          </w:tcPr>
          <w:p w14:paraId="3B648D9B" w14:textId="77777777" w:rsidR="00392355" w:rsidRPr="00E109E8" w:rsidRDefault="00392355" w:rsidP="00016828">
            <w:pPr>
              <w:rPr>
                <w:rFonts w:ascii="Calibri" w:eastAsia="Calibri" w:hAnsi="Calibri" w:cs="Times New Roman"/>
                <w:b/>
                <w:sz w:val="24"/>
                <w:szCs w:val="24"/>
              </w:rPr>
            </w:pPr>
            <w:r w:rsidRPr="00E109E8">
              <w:rPr>
                <w:rFonts w:ascii="Calibri" w:eastAsia="Calibri" w:hAnsi="Calibri" w:cs="Times New Roman"/>
                <w:b/>
                <w:sz w:val="24"/>
                <w:szCs w:val="24"/>
              </w:rPr>
              <w:t>Pokazatelj uspješnosti</w:t>
            </w:r>
          </w:p>
        </w:tc>
        <w:tc>
          <w:tcPr>
            <w:tcW w:w="2268" w:type="dxa"/>
            <w:vAlign w:val="center"/>
          </w:tcPr>
          <w:p w14:paraId="1B995145" w14:textId="77777777" w:rsidR="00392355" w:rsidRPr="00E109E8" w:rsidRDefault="00392355" w:rsidP="00016828">
            <w:pPr>
              <w:jc w:val="center"/>
              <w:rPr>
                <w:rFonts w:ascii="Calibri" w:eastAsia="Calibri" w:hAnsi="Calibri" w:cs="Times New Roman"/>
                <w:b/>
                <w:sz w:val="24"/>
                <w:szCs w:val="24"/>
              </w:rPr>
            </w:pPr>
            <w:r w:rsidRPr="00E109E8">
              <w:rPr>
                <w:rFonts w:ascii="Calibri" w:eastAsia="Calibri" w:hAnsi="Calibri" w:cs="Times New Roman"/>
                <w:b/>
                <w:sz w:val="24"/>
                <w:szCs w:val="24"/>
              </w:rPr>
              <w:t>Početna vrijednost</w:t>
            </w:r>
          </w:p>
        </w:tc>
        <w:tc>
          <w:tcPr>
            <w:tcW w:w="2268" w:type="dxa"/>
            <w:vAlign w:val="center"/>
          </w:tcPr>
          <w:p w14:paraId="63CF955D" w14:textId="77777777" w:rsidR="00392355" w:rsidRPr="00E109E8" w:rsidRDefault="00392355" w:rsidP="00016828">
            <w:pPr>
              <w:jc w:val="center"/>
              <w:rPr>
                <w:rFonts w:ascii="Calibri" w:eastAsia="Calibri" w:hAnsi="Calibri" w:cs="Times New Roman"/>
                <w:b/>
                <w:sz w:val="24"/>
                <w:szCs w:val="24"/>
              </w:rPr>
            </w:pPr>
            <w:r w:rsidRPr="00E109E8">
              <w:rPr>
                <w:rFonts w:ascii="Calibri" w:eastAsia="Calibri" w:hAnsi="Calibri" w:cs="Times New Roman"/>
                <w:b/>
                <w:sz w:val="24"/>
                <w:szCs w:val="24"/>
              </w:rPr>
              <w:t>Ciljana vrijednost</w:t>
            </w:r>
          </w:p>
        </w:tc>
      </w:tr>
      <w:tr w:rsidR="00392355" w:rsidRPr="00E109E8" w14:paraId="3AADB974" w14:textId="77777777" w:rsidTr="009D1778">
        <w:tc>
          <w:tcPr>
            <w:tcW w:w="4815" w:type="dxa"/>
            <w:vAlign w:val="center"/>
          </w:tcPr>
          <w:p w14:paraId="3828A87F" w14:textId="77777777" w:rsidR="00392355" w:rsidRPr="00E109E8" w:rsidRDefault="00392355" w:rsidP="00016828">
            <w:pPr>
              <w:jc w:val="both"/>
              <w:rPr>
                <w:rFonts w:ascii="Calibri" w:eastAsia="Calibri" w:hAnsi="Calibri" w:cs="Times New Roman"/>
                <w:sz w:val="24"/>
                <w:szCs w:val="24"/>
              </w:rPr>
            </w:pPr>
            <w:r w:rsidRPr="00E109E8">
              <w:rPr>
                <w:rFonts w:ascii="Calibri" w:eastAsia="Calibri" w:hAnsi="Calibri" w:cs="Times New Roman"/>
                <w:sz w:val="24"/>
                <w:szCs w:val="24"/>
              </w:rPr>
              <w:t>Broj nabavljenih programa Platforme otvoreno</w:t>
            </w:r>
          </w:p>
        </w:tc>
        <w:tc>
          <w:tcPr>
            <w:tcW w:w="2268" w:type="dxa"/>
            <w:vAlign w:val="center"/>
          </w:tcPr>
          <w:p w14:paraId="0AD4DA05" w14:textId="77777777" w:rsidR="00392355" w:rsidRPr="00E109E8" w:rsidRDefault="00392355" w:rsidP="00016828">
            <w:pPr>
              <w:jc w:val="center"/>
              <w:rPr>
                <w:rFonts w:ascii="Calibri" w:eastAsia="Calibri" w:hAnsi="Calibri" w:cs="Times New Roman"/>
                <w:sz w:val="24"/>
                <w:szCs w:val="24"/>
              </w:rPr>
            </w:pPr>
            <w:r w:rsidRPr="00E109E8">
              <w:rPr>
                <w:rFonts w:ascii="Calibri" w:eastAsia="Calibri" w:hAnsi="Calibri" w:cs="Times New Roman"/>
                <w:sz w:val="24"/>
                <w:szCs w:val="24"/>
              </w:rPr>
              <w:t>0</w:t>
            </w:r>
          </w:p>
        </w:tc>
        <w:tc>
          <w:tcPr>
            <w:tcW w:w="2268" w:type="dxa"/>
            <w:vAlign w:val="center"/>
          </w:tcPr>
          <w:p w14:paraId="22BCA90A" w14:textId="77777777" w:rsidR="00392355" w:rsidRPr="00E109E8" w:rsidRDefault="00392355" w:rsidP="00016828">
            <w:pPr>
              <w:jc w:val="center"/>
              <w:rPr>
                <w:rFonts w:ascii="Calibri" w:eastAsia="Calibri" w:hAnsi="Calibri" w:cs="Times New Roman"/>
                <w:sz w:val="24"/>
                <w:szCs w:val="24"/>
              </w:rPr>
            </w:pPr>
            <w:r w:rsidRPr="00E109E8">
              <w:rPr>
                <w:rFonts w:ascii="Calibri" w:eastAsia="Calibri" w:hAnsi="Calibri" w:cs="Times New Roman"/>
                <w:sz w:val="24"/>
                <w:szCs w:val="24"/>
              </w:rPr>
              <w:t>5</w:t>
            </w:r>
          </w:p>
        </w:tc>
      </w:tr>
      <w:tr w:rsidR="00392355" w:rsidRPr="00E109E8" w14:paraId="175720C3" w14:textId="77777777" w:rsidTr="009D1778">
        <w:tc>
          <w:tcPr>
            <w:tcW w:w="4815" w:type="dxa"/>
            <w:vAlign w:val="center"/>
          </w:tcPr>
          <w:p w14:paraId="35B0624B" w14:textId="77777777" w:rsidR="00392355" w:rsidRPr="00E109E8" w:rsidRDefault="00392355" w:rsidP="00016828">
            <w:pPr>
              <w:jc w:val="both"/>
              <w:rPr>
                <w:rFonts w:ascii="Calibri" w:eastAsia="Calibri" w:hAnsi="Calibri" w:cs="Times New Roman"/>
                <w:sz w:val="24"/>
                <w:szCs w:val="24"/>
              </w:rPr>
            </w:pPr>
            <w:r w:rsidRPr="00E109E8">
              <w:rPr>
                <w:rFonts w:ascii="Calibri" w:eastAsia="Calibri" w:hAnsi="Calibri" w:cs="Times New Roman"/>
                <w:sz w:val="24"/>
                <w:szCs w:val="24"/>
              </w:rPr>
              <w:t>Broj educiranih službenika</w:t>
            </w:r>
          </w:p>
        </w:tc>
        <w:tc>
          <w:tcPr>
            <w:tcW w:w="2268" w:type="dxa"/>
            <w:vAlign w:val="center"/>
          </w:tcPr>
          <w:p w14:paraId="4AB7B834" w14:textId="77777777" w:rsidR="00392355" w:rsidRPr="00E109E8" w:rsidRDefault="00392355" w:rsidP="00016828">
            <w:pPr>
              <w:jc w:val="center"/>
              <w:rPr>
                <w:rFonts w:ascii="Calibri" w:eastAsia="Calibri" w:hAnsi="Calibri" w:cs="Times New Roman"/>
                <w:sz w:val="24"/>
                <w:szCs w:val="24"/>
              </w:rPr>
            </w:pPr>
            <w:r w:rsidRPr="00E109E8">
              <w:rPr>
                <w:rFonts w:ascii="Calibri" w:eastAsia="Calibri" w:hAnsi="Calibri" w:cs="Times New Roman"/>
                <w:sz w:val="24"/>
                <w:szCs w:val="24"/>
              </w:rPr>
              <w:t>0</w:t>
            </w:r>
          </w:p>
        </w:tc>
        <w:tc>
          <w:tcPr>
            <w:tcW w:w="2268" w:type="dxa"/>
            <w:vAlign w:val="center"/>
          </w:tcPr>
          <w:p w14:paraId="05227E62" w14:textId="77777777" w:rsidR="00392355" w:rsidRPr="00E109E8" w:rsidRDefault="00392355" w:rsidP="00016828">
            <w:pPr>
              <w:jc w:val="center"/>
              <w:rPr>
                <w:rFonts w:ascii="Calibri" w:eastAsia="Calibri" w:hAnsi="Calibri" w:cs="Times New Roman"/>
                <w:sz w:val="24"/>
                <w:szCs w:val="24"/>
              </w:rPr>
            </w:pPr>
            <w:r w:rsidRPr="00E109E8">
              <w:rPr>
                <w:rFonts w:ascii="Calibri" w:eastAsia="Calibri" w:hAnsi="Calibri" w:cs="Times New Roman"/>
                <w:sz w:val="24"/>
                <w:szCs w:val="24"/>
              </w:rPr>
              <w:t>4</w:t>
            </w:r>
          </w:p>
        </w:tc>
      </w:tr>
    </w:tbl>
    <w:p w14:paraId="0490A44C" w14:textId="77777777" w:rsidR="00392355" w:rsidRPr="00E109E8" w:rsidRDefault="00392355" w:rsidP="00392355">
      <w:pPr>
        <w:widowControl w:val="0"/>
        <w:autoSpaceDE w:val="0"/>
        <w:autoSpaceDN w:val="0"/>
        <w:adjustRightInd w:val="0"/>
        <w:spacing w:after="0" w:line="240" w:lineRule="auto"/>
        <w:jc w:val="both"/>
        <w:rPr>
          <w:rFonts w:ascii="Calibri" w:eastAsia="Calibri" w:hAnsi="Calibri" w:cs="Calibri"/>
          <w:b/>
          <w:kern w:val="0"/>
          <w:sz w:val="24"/>
          <w:szCs w:val="24"/>
          <w14:ligatures w14:val="none"/>
        </w:rPr>
      </w:pPr>
    </w:p>
    <w:p w14:paraId="3BFBA7B7" w14:textId="77777777" w:rsidR="00392355" w:rsidRPr="00E109E8" w:rsidRDefault="00392355" w:rsidP="00392355">
      <w:pPr>
        <w:widowControl w:val="0"/>
        <w:autoSpaceDE w:val="0"/>
        <w:autoSpaceDN w:val="0"/>
        <w:adjustRightInd w:val="0"/>
        <w:spacing w:after="0" w:line="240" w:lineRule="auto"/>
        <w:ind w:firstLine="708"/>
        <w:jc w:val="both"/>
        <w:rPr>
          <w:rFonts w:ascii="Calibri" w:eastAsia="Calibri" w:hAnsi="Calibri" w:cs="Calibri"/>
          <w:bCs/>
          <w:kern w:val="0"/>
          <w:sz w:val="24"/>
          <w:szCs w:val="24"/>
          <w14:ligatures w14:val="none"/>
        </w:rPr>
      </w:pPr>
      <w:r w:rsidRPr="00E109E8">
        <w:rPr>
          <w:rFonts w:ascii="Calibri" w:eastAsia="Calibri" w:hAnsi="Calibri" w:cs="Calibri"/>
          <w:bCs/>
          <w:kern w:val="0"/>
          <w:sz w:val="24"/>
          <w:szCs w:val="24"/>
          <w14:ligatures w14:val="none"/>
        </w:rPr>
        <w:t xml:space="preserve">U razdjelu proračuna Upravnog odjela za društvene djelatnosti, pravne poslove i javnu nabavu Program 1037 Smart </w:t>
      </w:r>
      <w:proofErr w:type="spellStart"/>
      <w:r w:rsidRPr="00E109E8">
        <w:rPr>
          <w:rFonts w:ascii="Calibri" w:eastAsia="Calibri" w:hAnsi="Calibri" w:cs="Calibri"/>
          <w:bCs/>
          <w:kern w:val="0"/>
          <w:sz w:val="24"/>
          <w:szCs w:val="24"/>
          <w14:ligatures w14:val="none"/>
        </w:rPr>
        <w:t>revolution</w:t>
      </w:r>
      <w:proofErr w:type="spellEnd"/>
      <w:r w:rsidRPr="00E109E8">
        <w:rPr>
          <w:rFonts w:ascii="Calibri" w:eastAsia="Calibri" w:hAnsi="Calibri" w:cs="Calibri"/>
          <w:bCs/>
          <w:kern w:val="0"/>
          <w:sz w:val="24"/>
          <w:szCs w:val="24"/>
          <w14:ligatures w14:val="none"/>
        </w:rPr>
        <w:t xml:space="preserve"> Novska obuhvaća jedan tekući projekt</w:t>
      </w:r>
      <w:r>
        <w:rPr>
          <w:rFonts w:ascii="Calibri" w:eastAsia="Calibri" w:hAnsi="Calibri" w:cs="Calibri"/>
          <w:bCs/>
          <w:kern w:val="0"/>
          <w:sz w:val="24"/>
          <w:szCs w:val="24"/>
          <w14:ligatures w14:val="none"/>
        </w:rPr>
        <w:t>,</w:t>
      </w:r>
      <w:r w:rsidRPr="00E109E8">
        <w:rPr>
          <w:rFonts w:ascii="Calibri" w:eastAsia="Calibri" w:hAnsi="Calibri" w:cs="Calibri"/>
          <w:bCs/>
          <w:kern w:val="0"/>
          <w:sz w:val="24"/>
          <w:szCs w:val="24"/>
          <w14:ligatures w14:val="none"/>
        </w:rPr>
        <w:t xml:space="preserve"> i</w:t>
      </w:r>
      <w:r>
        <w:rPr>
          <w:rFonts w:ascii="Calibri" w:eastAsia="Calibri" w:hAnsi="Calibri" w:cs="Calibri"/>
          <w:bCs/>
          <w:kern w:val="0"/>
          <w:sz w:val="24"/>
          <w:szCs w:val="24"/>
          <w14:ligatures w14:val="none"/>
        </w:rPr>
        <w:t xml:space="preserve"> </w:t>
      </w:r>
      <w:r w:rsidRPr="00E109E8">
        <w:rPr>
          <w:rFonts w:ascii="Calibri" w:eastAsia="Calibri" w:hAnsi="Calibri" w:cs="Calibri"/>
          <w:bCs/>
          <w:kern w:val="0"/>
          <w:sz w:val="24"/>
          <w:szCs w:val="24"/>
          <w14:ligatures w14:val="none"/>
        </w:rPr>
        <w:t>to:</w:t>
      </w:r>
      <w:r w:rsidRPr="00E109E8">
        <w:rPr>
          <w:rFonts w:ascii="Calibri" w:eastAsia="Calibri" w:hAnsi="Calibri" w:cs="Calibri"/>
          <w:bCs/>
          <w:kern w:val="0"/>
          <w:sz w:val="24"/>
          <w:szCs w:val="24"/>
          <w14:ligatures w14:val="none"/>
        </w:rPr>
        <w:br/>
      </w:r>
    </w:p>
    <w:p w14:paraId="405DE27C" w14:textId="77777777" w:rsidR="00392355" w:rsidRPr="00E109E8" w:rsidRDefault="00392355" w:rsidP="00392355">
      <w:pPr>
        <w:widowControl w:val="0"/>
        <w:autoSpaceDE w:val="0"/>
        <w:autoSpaceDN w:val="0"/>
        <w:adjustRightInd w:val="0"/>
        <w:spacing w:after="0" w:line="240" w:lineRule="auto"/>
        <w:jc w:val="both"/>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1.1</w:t>
      </w:r>
      <w:r>
        <w:rPr>
          <w:rFonts w:ascii="Calibri" w:eastAsia="Calibri" w:hAnsi="Calibri" w:cs="Calibri"/>
          <w:b/>
          <w:kern w:val="0"/>
          <w:sz w:val="24"/>
          <w:szCs w:val="24"/>
          <w14:ligatures w14:val="none"/>
        </w:rPr>
        <w:t>2</w:t>
      </w:r>
      <w:r w:rsidRPr="00E109E8">
        <w:rPr>
          <w:rFonts w:ascii="Calibri" w:eastAsia="Calibri" w:hAnsi="Calibri" w:cs="Calibri"/>
          <w:b/>
          <w:kern w:val="0"/>
          <w:sz w:val="24"/>
          <w:szCs w:val="24"/>
          <w14:ligatures w14:val="none"/>
        </w:rPr>
        <w:t>.1. Tekući projekt  1037 T100001 Platforma otvoreno za Grad Novsku – 33.015,00 eura</w:t>
      </w:r>
    </w:p>
    <w:p w14:paraId="6CC68211" w14:textId="77777777" w:rsidR="00392355" w:rsidRPr="00E109E8" w:rsidRDefault="00392355" w:rsidP="00392355">
      <w:pPr>
        <w:widowControl w:val="0"/>
        <w:autoSpaceDE w:val="0"/>
        <w:autoSpaceDN w:val="0"/>
        <w:adjustRightInd w:val="0"/>
        <w:spacing w:after="0" w:line="240" w:lineRule="auto"/>
        <w:jc w:val="both"/>
        <w:rPr>
          <w:rFonts w:ascii="Calibri" w:eastAsia="Calibri" w:hAnsi="Calibri" w:cs="Calibri"/>
          <w:b/>
          <w:kern w:val="0"/>
          <w:sz w:val="24"/>
          <w:szCs w:val="24"/>
          <w14:ligatures w14:val="none"/>
        </w:rPr>
      </w:pPr>
    </w:p>
    <w:p w14:paraId="1678A9E9" w14:textId="77777777" w:rsidR="00392355" w:rsidRPr="00E109E8" w:rsidRDefault="00392355" w:rsidP="00392355">
      <w:pPr>
        <w:widowControl w:val="0"/>
        <w:autoSpaceDE w:val="0"/>
        <w:autoSpaceDN w:val="0"/>
        <w:adjustRightInd w:val="0"/>
        <w:spacing w:after="0" w:line="240" w:lineRule="auto"/>
        <w:ind w:firstLine="708"/>
        <w:jc w:val="both"/>
        <w:rPr>
          <w:rFonts w:ascii="Calibri" w:eastAsia="Calibri" w:hAnsi="Calibri" w:cs="Calibri"/>
          <w:bCs/>
          <w:kern w:val="0"/>
          <w:sz w:val="24"/>
          <w:szCs w:val="24"/>
          <w14:ligatures w14:val="none"/>
        </w:rPr>
      </w:pPr>
      <w:r w:rsidRPr="00E109E8">
        <w:rPr>
          <w:rFonts w:ascii="Calibri" w:eastAsia="Calibri" w:hAnsi="Calibri" w:cs="Calibri"/>
          <w:bCs/>
          <w:kern w:val="0"/>
          <w:sz w:val="24"/>
          <w:szCs w:val="24"/>
          <w14:ligatures w14:val="none"/>
        </w:rPr>
        <w:t xml:space="preserve">U tekućem projektu 1037 T100001 </w:t>
      </w:r>
      <w:r w:rsidRPr="00F12D9D">
        <w:rPr>
          <w:rFonts w:ascii="Calibri" w:eastAsia="Calibri" w:hAnsi="Calibri" w:cs="Calibri"/>
          <w:bCs/>
          <w:i/>
          <w:iCs/>
          <w:kern w:val="0"/>
          <w:sz w:val="24"/>
          <w:szCs w:val="24"/>
          <w14:ligatures w14:val="none"/>
        </w:rPr>
        <w:t>Platforma otvoreno za Grad Novsku</w:t>
      </w:r>
      <w:r w:rsidRPr="00E109E8">
        <w:rPr>
          <w:rFonts w:ascii="Calibri" w:eastAsia="Calibri" w:hAnsi="Calibri" w:cs="Calibri"/>
          <w:bCs/>
          <w:kern w:val="0"/>
          <w:sz w:val="24"/>
          <w:szCs w:val="24"/>
          <w14:ligatures w14:val="none"/>
        </w:rPr>
        <w:t xml:space="preserve">, osigurana su sredstva za nabavu platforme koja uključuje sustav autentifikacije te implementaciju i vezu sustava autentifikacije NIAS koja će omogućiti: </w:t>
      </w:r>
      <w:r>
        <w:rPr>
          <w:rFonts w:ascii="Calibri" w:eastAsia="Calibri" w:hAnsi="Calibri" w:cs="Calibri"/>
          <w:bCs/>
          <w:kern w:val="0"/>
          <w:sz w:val="24"/>
          <w:szCs w:val="24"/>
          <w14:ligatures w14:val="none"/>
        </w:rPr>
        <w:t>i</w:t>
      </w:r>
      <w:r w:rsidRPr="00E109E8">
        <w:rPr>
          <w:rFonts w:ascii="Calibri" w:eastAsia="Calibri" w:hAnsi="Calibri" w:cs="Calibri"/>
          <w:bCs/>
          <w:kern w:val="0"/>
          <w:sz w:val="24"/>
          <w:szCs w:val="24"/>
          <w14:ligatures w14:val="none"/>
        </w:rPr>
        <w:t>zradu digitalnih obrazaca</w:t>
      </w:r>
      <w:r>
        <w:rPr>
          <w:rFonts w:ascii="Calibri" w:eastAsia="Calibri" w:hAnsi="Calibri" w:cs="Calibri"/>
          <w:bCs/>
          <w:kern w:val="0"/>
          <w:sz w:val="24"/>
          <w:szCs w:val="24"/>
          <w14:ligatures w14:val="none"/>
        </w:rPr>
        <w:t xml:space="preserve"> i provođenje e-natječaja</w:t>
      </w:r>
      <w:r w:rsidRPr="00E109E8">
        <w:rPr>
          <w:rFonts w:ascii="Calibri" w:eastAsia="Calibri" w:hAnsi="Calibri" w:cs="Calibri"/>
          <w:bCs/>
          <w:kern w:val="0"/>
          <w:sz w:val="24"/>
          <w:szCs w:val="24"/>
          <w14:ligatures w14:val="none"/>
        </w:rPr>
        <w:t xml:space="preserve">, pregled vlastitih  financijskih kartica od strane građanina,  </w:t>
      </w:r>
      <w:proofErr w:type="spellStart"/>
      <w:r w:rsidRPr="00E109E8">
        <w:rPr>
          <w:rFonts w:ascii="Calibri" w:eastAsia="Calibri" w:hAnsi="Calibri" w:cs="Calibri"/>
          <w:bCs/>
          <w:kern w:val="0"/>
          <w:sz w:val="24"/>
          <w:szCs w:val="24"/>
          <w14:ligatures w14:val="none"/>
        </w:rPr>
        <w:t>iTransparentnost</w:t>
      </w:r>
      <w:proofErr w:type="spellEnd"/>
      <w:r w:rsidRPr="00E109E8">
        <w:rPr>
          <w:rFonts w:ascii="Calibri" w:eastAsia="Calibri" w:hAnsi="Calibri" w:cs="Calibri"/>
          <w:bCs/>
          <w:kern w:val="0"/>
          <w:sz w:val="24"/>
          <w:szCs w:val="24"/>
          <w14:ligatures w14:val="none"/>
        </w:rPr>
        <w:t>, sustav informiranja građana i  edukaciju za rad službenika u navedenim platformama.</w:t>
      </w:r>
    </w:p>
    <w:p w14:paraId="2E1AFA21" w14:textId="77777777" w:rsidR="00392355" w:rsidRPr="00E109E8" w:rsidRDefault="00392355" w:rsidP="00392355">
      <w:pPr>
        <w:widowControl w:val="0"/>
        <w:autoSpaceDE w:val="0"/>
        <w:autoSpaceDN w:val="0"/>
        <w:adjustRightInd w:val="0"/>
        <w:spacing w:after="0" w:line="240" w:lineRule="auto"/>
        <w:ind w:firstLine="708"/>
        <w:jc w:val="both"/>
        <w:rPr>
          <w:rFonts w:ascii="Calibri" w:eastAsia="Calibri" w:hAnsi="Calibri" w:cs="Calibri"/>
          <w:bCs/>
          <w:kern w:val="0"/>
          <w:sz w:val="24"/>
          <w:szCs w:val="24"/>
          <w14:ligatures w14:val="none"/>
        </w:rPr>
      </w:pPr>
      <w:r w:rsidRPr="00E109E8">
        <w:rPr>
          <w:rFonts w:ascii="Calibri" w:eastAsia="Calibri" w:hAnsi="Calibri" w:cs="Calibri"/>
          <w:kern w:val="0"/>
          <w:sz w:val="24"/>
          <w:szCs w:val="24"/>
          <w14:ligatures w14:val="none"/>
        </w:rPr>
        <w:t xml:space="preserve">Cilj tekućeg projekta je nastavak digitalizacije poslovnih procesa u Gradu </w:t>
      </w:r>
      <w:proofErr w:type="spellStart"/>
      <w:r w:rsidRPr="00E109E8">
        <w:rPr>
          <w:rFonts w:ascii="Calibri" w:eastAsia="Calibri" w:hAnsi="Calibri" w:cs="Calibri"/>
          <w:kern w:val="0"/>
          <w:sz w:val="24"/>
          <w:szCs w:val="24"/>
          <w14:ligatures w14:val="none"/>
        </w:rPr>
        <w:t>Novskoj</w:t>
      </w:r>
      <w:proofErr w:type="spellEnd"/>
      <w:r w:rsidRPr="00E109E8">
        <w:rPr>
          <w:rFonts w:ascii="Calibri" w:eastAsia="Calibri" w:hAnsi="Calibri" w:cs="Calibri"/>
          <w:kern w:val="0"/>
          <w:sz w:val="24"/>
          <w:szCs w:val="24"/>
          <w14:ligatures w14:val="none"/>
        </w:rPr>
        <w:t xml:space="preserve"> te omogućavanje građanima i korisnicima usluga Grada Novske prijavu na natječaje i javne pozive digitalnim putem, pregled financijskih kartica o vlastitim obvezama prema Gradu, informiranje građana</w:t>
      </w:r>
      <w:r>
        <w:rPr>
          <w:rFonts w:ascii="Calibri" w:eastAsia="Calibri" w:hAnsi="Calibri" w:cs="Calibri"/>
          <w:kern w:val="0"/>
          <w:sz w:val="24"/>
          <w:szCs w:val="24"/>
          <w14:ligatures w14:val="none"/>
        </w:rPr>
        <w:t xml:space="preserve"> o predmetima koji su na njihovo ime vode u gradu </w:t>
      </w:r>
      <w:r w:rsidRPr="00E109E8">
        <w:rPr>
          <w:rFonts w:ascii="Calibri" w:eastAsia="Calibri" w:hAnsi="Calibri" w:cs="Calibri"/>
          <w:kern w:val="0"/>
          <w:sz w:val="24"/>
          <w:szCs w:val="24"/>
          <w14:ligatures w14:val="none"/>
        </w:rPr>
        <w:t xml:space="preserve"> i </w:t>
      </w:r>
      <w:proofErr w:type="spellStart"/>
      <w:r w:rsidRPr="00E109E8">
        <w:rPr>
          <w:rFonts w:ascii="Calibri" w:eastAsia="Calibri" w:hAnsi="Calibri" w:cs="Calibri"/>
          <w:kern w:val="0"/>
          <w:sz w:val="24"/>
          <w:szCs w:val="24"/>
          <w14:ligatures w14:val="none"/>
        </w:rPr>
        <w:t>itransparentnost</w:t>
      </w:r>
      <w:proofErr w:type="spellEnd"/>
      <w:r w:rsidRPr="00E109E8">
        <w:rPr>
          <w:rFonts w:ascii="Calibri" w:eastAsia="Calibri" w:hAnsi="Calibri" w:cs="Calibri"/>
          <w:kern w:val="0"/>
          <w:sz w:val="24"/>
          <w:szCs w:val="24"/>
          <w14:ligatures w14:val="none"/>
        </w:rPr>
        <w:t>.</w:t>
      </w:r>
    </w:p>
    <w:p w14:paraId="5BFA9D74" w14:textId="77777777" w:rsidR="00392355" w:rsidRPr="00E109E8" w:rsidRDefault="00392355" w:rsidP="00392355">
      <w:pPr>
        <w:widowControl w:val="0"/>
        <w:autoSpaceDE w:val="0"/>
        <w:autoSpaceDN w:val="0"/>
        <w:adjustRightInd w:val="0"/>
        <w:spacing w:after="0" w:line="240" w:lineRule="auto"/>
        <w:ind w:firstLine="708"/>
        <w:jc w:val="both"/>
        <w:rPr>
          <w:rFonts w:ascii="Calibri" w:eastAsia="Calibri" w:hAnsi="Calibri" w:cs="Calibri"/>
          <w:bCs/>
          <w:kern w:val="0"/>
          <w:sz w:val="24"/>
          <w:szCs w:val="24"/>
          <w14:ligatures w14:val="none"/>
        </w:rPr>
      </w:pPr>
      <w:r w:rsidRPr="00E109E8">
        <w:rPr>
          <w:rFonts w:ascii="Calibri" w:eastAsia="Calibri" w:hAnsi="Calibri" w:cs="Calibri"/>
          <w:bCs/>
          <w:kern w:val="0"/>
          <w:sz w:val="24"/>
          <w:szCs w:val="24"/>
          <w14:ligatures w14:val="none"/>
        </w:rPr>
        <w:t>Za nabavu navedenih platformi prove</w:t>
      </w:r>
      <w:r>
        <w:rPr>
          <w:rFonts w:ascii="Calibri" w:eastAsia="Calibri" w:hAnsi="Calibri" w:cs="Calibri"/>
          <w:bCs/>
          <w:kern w:val="0"/>
          <w:sz w:val="24"/>
          <w:szCs w:val="24"/>
          <w14:ligatures w14:val="none"/>
        </w:rPr>
        <w:t>den je postupak nabave u 2024. godini te je zaključen  ugovor o nabavi, a potpuna realizacija projekta planira se početkom 2025. godine.</w:t>
      </w:r>
    </w:p>
    <w:p w14:paraId="38774056" w14:textId="77777777" w:rsidR="00392355" w:rsidRDefault="00392355" w:rsidP="00392355">
      <w:pPr>
        <w:spacing w:after="0" w:line="240" w:lineRule="auto"/>
        <w:jc w:val="both"/>
        <w:rPr>
          <w:rFonts w:ascii="Calibri" w:eastAsia="Calibri" w:hAnsi="Calibri" w:cs="Calibri"/>
          <w:kern w:val="0"/>
          <w:sz w:val="24"/>
          <w:szCs w:val="24"/>
          <w14:ligatures w14:val="none"/>
        </w:rPr>
      </w:pPr>
    </w:p>
    <w:p w14:paraId="51EBEADF" w14:textId="77777777" w:rsidR="00392355" w:rsidRPr="00E109E8" w:rsidRDefault="00392355" w:rsidP="00392355">
      <w:pPr>
        <w:spacing w:after="0" w:line="240" w:lineRule="auto"/>
        <w:jc w:val="both"/>
        <w:rPr>
          <w:rFonts w:ascii="Calibri" w:eastAsia="Calibri" w:hAnsi="Calibri" w:cs="Calibri"/>
          <w:kern w:val="0"/>
          <w:sz w:val="24"/>
          <w:szCs w:val="24"/>
          <w14:ligatures w14:val="none"/>
        </w:rPr>
      </w:pPr>
    </w:p>
    <w:p w14:paraId="629E5FBA" w14:textId="77777777" w:rsidR="00392355" w:rsidRPr="00DA0ACF" w:rsidRDefault="00392355" w:rsidP="00392355">
      <w:pPr>
        <w:pStyle w:val="Odlomakpopisa"/>
        <w:numPr>
          <w:ilvl w:val="1"/>
          <w:numId w:val="16"/>
        </w:numPr>
        <w:spacing w:after="0" w:line="240" w:lineRule="auto"/>
        <w:jc w:val="both"/>
        <w:rPr>
          <w:rFonts w:ascii="Calibri" w:eastAsia="Calibri" w:hAnsi="Calibri" w:cs="Calibri"/>
          <w:b/>
          <w:bCs/>
          <w:sz w:val="24"/>
          <w:szCs w:val="24"/>
        </w:rPr>
      </w:pPr>
      <w:r w:rsidRPr="00DA0ACF">
        <w:rPr>
          <w:rFonts w:ascii="Calibri" w:eastAsia="Calibri" w:hAnsi="Calibri" w:cs="Calibri"/>
          <w:b/>
          <w:bCs/>
          <w:sz w:val="24"/>
          <w:szCs w:val="24"/>
        </w:rPr>
        <w:t>Program 1015 PROGRAMI U KULTURI PUČKOG OTVORENOG UČILIŠTA</w:t>
      </w:r>
    </w:p>
    <w:p w14:paraId="70CB3FEE" w14:textId="77777777" w:rsidR="00392355" w:rsidRDefault="00392355" w:rsidP="00392355">
      <w:pPr>
        <w:spacing w:after="0" w:line="240" w:lineRule="auto"/>
        <w:jc w:val="both"/>
        <w:rPr>
          <w:rFonts w:ascii="Calibri" w:eastAsia="Calibri" w:hAnsi="Calibri" w:cs="Calibri"/>
          <w:b/>
          <w:bCs/>
          <w:sz w:val="24"/>
          <w:szCs w:val="24"/>
        </w:rPr>
      </w:pPr>
    </w:p>
    <w:p w14:paraId="1B8DEC71" w14:textId="77777777" w:rsidR="009D1778" w:rsidRDefault="009D1778" w:rsidP="009D1778">
      <w:pPr>
        <w:spacing w:after="0" w:line="240" w:lineRule="auto"/>
        <w:jc w:val="both"/>
        <w:rPr>
          <w:rFonts w:cstheme="minorHAnsi"/>
          <w:b/>
          <w:bCs/>
          <w:sz w:val="24"/>
          <w:szCs w:val="24"/>
        </w:rPr>
      </w:pPr>
      <w:r>
        <w:rPr>
          <w:rFonts w:cstheme="minorHAnsi"/>
          <w:b/>
          <w:bCs/>
          <w:sz w:val="24"/>
          <w:szCs w:val="24"/>
        </w:rPr>
        <w:t>Zakonski temelj:</w:t>
      </w:r>
    </w:p>
    <w:p w14:paraId="406073BD" w14:textId="3FAAEE8A" w:rsidR="00392355" w:rsidRDefault="00392355" w:rsidP="009D1778">
      <w:pPr>
        <w:spacing w:after="0" w:line="240" w:lineRule="auto"/>
        <w:ind w:firstLine="708"/>
        <w:jc w:val="both"/>
        <w:rPr>
          <w:rFonts w:ascii="Calibri" w:eastAsia="Calibri" w:hAnsi="Calibri" w:cs="Calibri"/>
          <w:kern w:val="0"/>
          <w:sz w:val="24"/>
          <w:szCs w:val="24"/>
          <w14:ligatures w14:val="none"/>
        </w:rPr>
      </w:pPr>
      <w:r w:rsidRPr="001B235C">
        <w:rPr>
          <w:rFonts w:cstheme="minorHAnsi"/>
          <w:sz w:val="24"/>
          <w:szCs w:val="24"/>
        </w:rPr>
        <w:t xml:space="preserve"> </w:t>
      </w:r>
      <w:r w:rsidRPr="001B235C">
        <w:rPr>
          <w:rFonts w:ascii="Calibri" w:eastAsia="Calibri" w:hAnsi="Calibri" w:cs="Calibri"/>
          <w:kern w:val="0"/>
          <w:sz w:val="24"/>
          <w:szCs w:val="24"/>
          <w14:ligatures w14:val="none"/>
        </w:rPr>
        <w:t>Zakon o kulturnim vijećima i financiranju javnih potreba u kulturi (NN 83/22)</w:t>
      </w:r>
      <w:r w:rsidRPr="001B235C">
        <w:rPr>
          <w:rFonts w:cstheme="minorHAnsi"/>
          <w:sz w:val="24"/>
          <w:szCs w:val="24"/>
        </w:rPr>
        <w:t xml:space="preserve"> i zakon o Pučkim otvorenih učilištima </w:t>
      </w:r>
      <w:r w:rsidRPr="001B235C">
        <w:rPr>
          <w:rFonts w:ascii="Calibri" w:eastAsia="Calibri" w:hAnsi="Calibri" w:cs="Times New Roman"/>
          <w:kern w:val="0"/>
          <w:sz w:val="24"/>
          <w:szCs w:val="24"/>
          <w14:ligatures w14:val="none"/>
        </w:rPr>
        <w:t>(</w:t>
      </w:r>
      <w:r w:rsidRPr="001B235C">
        <w:rPr>
          <w:rFonts w:ascii="Calibri" w:eastAsia="Calibri" w:hAnsi="Calibri" w:cs="Calibri"/>
          <w:kern w:val="0"/>
          <w:sz w:val="24"/>
          <w:szCs w:val="24"/>
          <w14:ligatures w14:val="none"/>
        </w:rPr>
        <w:t>NN, 54/97, 5/98, 109/99 i 139/10), Zakon o muzejima (61/18</w:t>
      </w:r>
      <w:r>
        <w:rPr>
          <w:rFonts w:ascii="Calibri" w:eastAsia="Calibri" w:hAnsi="Calibri" w:cs="Calibri"/>
          <w:kern w:val="0"/>
          <w:sz w:val="24"/>
          <w:szCs w:val="24"/>
          <w14:ligatures w14:val="none"/>
        </w:rPr>
        <w:t xml:space="preserve">, </w:t>
      </w:r>
      <w:r w:rsidRPr="001B235C">
        <w:rPr>
          <w:rFonts w:ascii="Calibri" w:eastAsia="Calibri" w:hAnsi="Calibri" w:cs="Calibri"/>
          <w:kern w:val="0"/>
          <w:sz w:val="24"/>
          <w:szCs w:val="24"/>
          <w14:ligatures w14:val="none"/>
        </w:rPr>
        <w:t>98/19</w:t>
      </w:r>
      <w:r>
        <w:rPr>
          <w:rFonts w:ascii="Calibri" w:eastAsia="Calibri" w:hAnsi="Calibri" w:cs="Calibri"/>
          <w:kern w:val="0"/>
          <w:sz w:val="24"/>
          <w:szCs w:val="24"/>
          <w14:ligatures w14:val="none"/>
        </w:rPr>
        <w:t xml:space="preserve"> i 114/22</w:t>
      </w:r>
      <w:r w:rsidRPr="001B235C">
        <w:rPr>
          <w:rFonts w:ascii="Calibri" w:eastAsia="Calibri" w:hAnsi="Calibri" w:cs="Calibri"/>
          <w:kern w:val="0"/>
          <w:sz w:val="24"/>
          <w:szCs w:val="24"/>
          <w14:ligatures w14:val="none"/>
        </w:rPr>
        <w:t>).</w:t>
      </w:r>
    </w:p>
    <w:p w14:paraId="5A3BFFF6" w14:textId="77777777" w:rsidR="009D1778" w:rsidRPr="00995916" w:rsidRDefault="009D1778" w:rsidP="009D1778">
      <w:pPr>
        <w:spacing w:after="0" w:line="240" w:lineRule="auto"/>
        <w:ind w:firstLine="708"/>
        <w:jc w:val="both"/>
        <w:rPr>
          <w:rFonts w:ascii="Calibri" w:eastAsia="Calibri" w:hAnsi="Calibri" w:cs="Calibri"/>
          <w:kern w:val="0"/>
          <w:sz w:val="24"/>
          <w:szCs w:val="24"/>
          <w14:ligatures w14:val="none"/>
        </w:rPr>
      </w:pPr>
    </w:p>
    <w:p w14:paraId="450AF9A3" w14:textId="77777777" w:rsidR="009D1778" w:rsidRDefault="00392355" w:rsidP="00392355">
      <w:pPr>
        <w:jc w:val="both"/>
        <w:rPr>
          <w:rFonts w:cstheme="minorHAnsi"/>
          <w:sz w:val="24"/>
          <w:szCs w:val="24"/>
        </w:rPr>
      </w:pPr>
      <w:r w:rsidRPr="00995916">
        <w:rPr>
          <w:rFonts w:cstheme="minorHAnsi"/>
          <w:b/>
          <w:bCs/>
          <w:sz w:val="24"/>
          <w:szCs w:val="24"/>
        </w:rPr>
        <w:t>Cilj programa</w:t>
      </w:r>
      <w:r w:rsidRPr="00995916">
        <w:rPr>
          <w:rFonts w:cstheme="minorHAnsi"/>
          <w:sz w:val="24"/>
          <w:szCs w:val="24"/>
        </w:rPr>
        <w:t xml:space="preserve">: </w:t>
      </w:r>
    </w:p>
    <w:p w14:paraId="4F44F140" w14:textId="4AD76A04" w:rsidR="00392355" w:rsidRDefault="00392355" w:rsidP="009D1778">
      <w:pPr>
        <w:ind w:firstLine="708"/>
        <w:jc w:val="both"/>
        <w:rPr>
          <w:rFonts w:cstheme="minorHAnsi"/>
          <w:sz w:val="24"/>
          <w:szCs w:val="24"/>
        </w:rPr>
      </w:pPr>
      <w:r w:rsidRPr="00995916">
        <w:rPr>
          <w:rFonts w:cstheme="minorHAnsi"/>
          <w:sz w:val="24"/>
          <w:szCs w:val="24"/>
        </w:rPr>
        <w:t>Osiguranje materijalnih i drugih uvjeta za nesmetan rad i razvoj kulturnih djelatnosti u Pučkom otvorenom učilištu Novska i to: razvoj kazališno - scenske djelatnosti, djelatnosti prikazivanja filmova i muzejsko-galerijske djelatnosti, promicanje i očuvanje novljanske tradicijske kulture, svojim djelovanjem edukativno utjecati na djecu i mladež,  pomagati razvoju turizma i promociji Grada Novske u najširem smislu, uz zadržavanje jednakog broja održanih kazališnih predstava, kino projekcija i izložbi, kao i jednakog broja posjetitelja.</w:t>
      </w:r>
    </w:p>
    <w:p w14:paraId="1870816C" w14:textId="77777777" w:rsidR="009D1778" w:rsidRDefault="009D1778" w:rsidP="009D1778">
      <w:pPr>
        <w:ind w:firstLine="708"/>
        <w:jc w:val="both"/>
        <w:rPr>
          <w:rFonts w:cstheme="minorHAnsi"/>
          <w:sz w:val="24"/>
          <w:szCs w:val="24"/>
        </w:rPr>
      </w:pPr>
    </w:p>
    <w:p w14:paraId="3E488955" w14:textId="77777777" w:rsidR="009D1778" w:rsidRDefault="009D1778" w:rsidP="009D1778">
      <w:pPr>
        <w:ind w:firstLine="708"/>
        <w:jc w:val="both"/>
        <w:rPr>
          <w:rFonts w:cstheme="minorHAnsi"/>
          <w:sz w:val="24"/>
          <w:szCs w:val="24"/>
        </w:rPr>
      </w:pPr>
    </w:p>
    <w:p w14:paraId="7A0840BC" w14:textId="77777777" w:rsidR="009D1778" w:rsidRPr="00995916" w:rsidRDefault="009D1778" w:rsidP="009D1778">
      <w:pPr>
        <w:ind w:firstLine="708"/>
        <w:jc w:val="both"/>
        <w:rPr>
          <w:rFonts w:cstheme="minorHAnsi"/>
          <w:sz w:val="24"/>
          <w:szCs w:val="24"/>
        </w:rPr>
      </w:pPr>
    </w:p>
    <w:p w14:paraId="22E80B0E" w14:textId="77777777" w:rsidR="00392355" w:rsidRDefault="00392355" w:rsidP="00392355">
      <w:pPr>
        <w:tabs>
          <w:tab w:val="left" w:pos="1695"/>
        </w:tabs>
        <w:spacing w:after="0" w:line="240" w:lineRule="auto"/>
        <w:jc w:val="both"/>
        <w:rPr>
          <w:rFonts w:ascii="Calibri" w:eastAsia="Calibri" w:hAnsi="Calibri" w:cs="Arial"/>
          <w:b/>
          <w:bCs/>
          <w:kern w:val="0"/>
          <w:sz w:val="24"/>
          <w:szCs w:val="24"/>
          <w14:ligatures w14:val="none"/>
        </w:rPr>
      </w:pPr>
    </w:p>
    <w:p w14:paraId="3B6E923C" w14:textId="77777777" w:rsidR="009D1778" w:rsidRDefault="009D1778" w:rsidP="00392355">
      <w:pPr>
        <w:tabs>
          <w:tab w:val="left" w:pos="1695"/>
        </w:tabs>
        <w:spacing w:after="0" w:line="240" w:lineRule="auto"/>
        <w:jc w:val="both"/>
        <w:rPr>
          <w:rFonts w:ascii="Calibri" w:eastAsia="Calibri" w:hAnsi="Calibri" w:cs="Arial"/>
          <w:b/>
          <w:bCs/>
          <w:kern w:val="0"/>
          <w:sz w:val="24"/>
          <w:szCs w:val="24"/>
          <w14:ligatures w14:val="none"/>
        </w:rPr>
      </w:pPr>
    </w:p>
    <w:p w14:paraId="66548185" w14:textId="7B0E0BC8" w:rsidR="009D1778" w:rsidRDefault="009D1778" w:rsidP="00392355">
      <w:pPr>
        <w:tabs>
          <w:tab w:val="left" w:pos="1695"/>
        </w:tabs>
        <w:spacing w:after="0" w:line="240" w:lineRule="auto"/>
        <w:jc w:val="both"/>
        <w:rPr>
          <w:rFonts w:ascii="Calibri" w:eastAsia="Calibri" w:hAnsi="Calibri" w:cs="Arial"/>
          <w:b/>
          <w:bCs/>
          <w:kern w:val="0"/>
          <w:sz w:val="24"/>
          <w:szCs w:val="24"/>
          <w14:ligatures w14:val="none"/>
        </w:rPr>
      </w:pPr>
      <w:r>
        <w:rPr>
          <w:rFonts w:ascii="Calibri" w:eastAsia="Calibri" w:hAnsi="Calibri" w:cs="Arial"/>
          <w:b/>
          <w:bCs/>
          <w:kern w:val="0"/>
          <w:sz w:val="24"/>
          <w:szCs w:val="24"/>
          <w14:ligatures w14:val="none"/>
        </w:rPr>
        <w:lastRenderedPageBreak/>
        <w:t xml:space="preserve">Pokazatelj uspješnosti </w:t>
      </w:r>
    </w:p>
    <w:p w14:paraId="0B74C809" w14:textId="77777777" w:rsidR="009D1778" w:rsidRPr="00F12D9D" w:rsidRDefault="009D1778" w:rsidP="00392355">
      <w:pPr>
        <w:tabs>
          <w:tab w:val="left" w:pos="1695"/>
        </w:tabs>
        <w:spacing w:after="0" w:line="240" w:lineRule="auto"/>
        <w:jc w:val="both"/>
        <w:rPr>
          <w:rFonts w:ascii="Calibri" w:eastAsia="Calibri" w:hAnsi="Calibri" w:cs="Arial"/>
          <w:b/>
          <w:bCs/>
          <w:kern w:val="0"/>
          <w:sz w:val="24"/>
          <w:szCs w:val="24"/>
          <w14:ligatures w14:val="none"/>
        </w:rPr>
      </w:pPr>
    </w:p>
    <w:tbl>
      <w:tblPr>
        <w:tblStyle w:val="Reetkatablice"/>
        <w:tblW w:w="9351" w:type="dxa"/>
        <w:tblLook w:val="04A0" w:firstRow="1" w:lastRow="0" w:firstColumn="1" w:lastColumn="0" w:noHBand="0" w:noVBand="1"/>
      </w:tblPr>
      <w:tblGrid>
        <w:gridCol w:w="4815"/>
        <w:gridCol w:w="2268"/>
        <w:gridCol w:w="2268"/>
      </w:tblGrid>
      <w:tr w:rsidR="00392355" w:rsidRPr="00E109E8" w14:paraId="68078B4F" w14:textId="77777777" w:rsidTr="00016828">
        <w:trPr>
          <w:trHeight w:val="615"/>
        </w:trPr>
        <w:tc>
          <w:tcPr>
            <w:tcW w:w="4815" w:type="dxa"/>
          </w:tcPr>
          <w:p w14:paraId="3AFCD3A8" w14:textId="77777777" w:rsidR="00392355" w:rsidRPr="00E109E8" w:rsidRDefault="00392355" w:rsidP="00016828">
            <w:pPr>
              <w:rPr>
                <w:rFonts w:ascii="Calibri" w:eastAsia="Calibri" w:hAnsi="Calibri" w:cs="Times New Roman"/>
                <w:b/>
                <w:sz w:val="24"/>
                <w:szCs w:val="24"/>
              </w:rPr>
            </w:pPr>
            <w:r w:rsidRPr="00E109E8">
              <w:rPr>
                <w:rFonts w:ascii="Calibri" w:eastAsia="Calibri" w:hAnsi="Calibri" w:cs="Times New Roman"/>
                <w:b/>
                <w:sz w:val="24"/>
                <w:szCs w:val="24"/>
              </w:rPr>
              <w:t>Pokazatelj uspješnosti</w:t>
            </w:r>
          </w:p>
        </w:tc>
        <w:tc>
          <w:tcPr>
            <w:tcW w:w="2268" w:type="dxa"/>
          </w:tcPr>
          <w:p w14:paraId="10509705" w14:textId="77777777" w:rsidR="00392355" w:rsidRPr="00E109E8" w:rsidRDefault="00392355" w:rsidP="00016828">
            <w:pPr>
              <w:jc w:val="center"/>
              <w:rPr>
                <w:rFonts w:ascii="Calibri" w:eastAsia="Calibri" w:hAnsi="Calibri" w:cs="Times New Roman"/>
                <w:b/>
                <w:sz w:val="24"/>
                <w:szCs w:val="24"/>
              </w:rPr>
            </w:pPr>
            <w:r w:rsidRPr="00E109E8">
              <w:rPr>
                <w:rFonts w:ascii="Calibri" w:eastAsia="Calibri" w:hAnsi="Calibri" w:cs="Times New Roman"/>
                <w:b/>
                <w:sz w:val="24"/>
                <w:szCs w:val="24"/>
              </w:rPr>
              <w:t>Početna vrijednost</w:t>
            </w:r>
          </w:p>
        </w:tc>
        <w:tc>
          <w:tcPr>
            <w:tcW w:w="2268" w:type="dxa"/>
          </w:tcPr>
          <w:p w14:paraId="7EBE5D20" w14:textId="77777777" w:rsidR="00392355" w:rsidRPr="00E109E8" w:rsidRDefault="00392355" w:rsidP="00016828">
            <w:pPr>
              <w:jc w:val="center"/>
              <w:rPr>
                <w:rFonts w:ascii="Calibri" w:eastAsia="Calibri" w:hAnsi="Calibri" w:cs="Times New Roman"/>
                <w:b/>
                <w:sz w:val="24"/>
                <w:szCs w:val="24"/>
              </w:rPr>
            </w:pPr>
            <w:r w:rsidRPr="00E109E8">
              <w:rPr>
                <w:rFonts w:ascii="Calibri" w:eastAsia="Calibri" w:hAnsi="Calibri" w:cs="Times New Roman"/>
                <w:b/>
                <w:sz w:val="24"/>
                <w:szCs w:val="24"/>
              </w:rPr>
              <w:t>Ciljana vrijednost</w:t>
            </w:r>
          </w:p>
        </w:tc>
      </w:tr>
      <w:tr w:rsidR="00392355" w:rsidRPr="00E109E8" w14:paraId="361B43EA" w14:textId="77777777" w:rsidTr="00016828">
        <w:tc>
          <w:tcPr>
            <w:tcW w:w="4815" w:type="dxa"/>
          </w:tcPr>
          <w:p w14:paraId="04784B1E" w14:textId="77777777" w:rsidR="00392355" w:rsidRPr="00E109E8" w:rsidRDefault="00392355" w:rsidP="00016828">
            <w:pPr>
              <w:jc w:val="both"/>
              <w:rPr>
                <w:rFonts w:ascii="Calibri" w:eastAsia="Calibri" w:hAnsi="Calibri" w:cs="Times New Roman"/>
                <w:sz w:val="24"/>
                <w:szCs w:val="24"/>
              </w:rPr>
            </w:pPr>
            <w:r>
              <w:rPr>
                <w:rFonts w:ascii="Calibri" w:eastAsia="Calibri" w:hAnsi="Calibri" w:cs="Times New Roman"/>
                <w:sz w:val="24"/>
                <w:szCs w:val="24"/>
              </w:rPr>
              <w:t>Broj održanih kazališnih predstava</w:t>
            </w:r>
          </w:p>
        </w:tc>
        <w:tc>
          <w:tcPr>
            <w:tcW w:w="2268" w:type="dxa"/>
          </w:tcPr>
          <w:p w14:paraId="15E66337"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8</w:t>
            </w:r>
          </w:p>
        </w:tc>
        <w:tc>
          <w:tcPr>
            <w:tcW w:w="2268" w:type="dxa"/>
          </w:tcPr>
          <w:p w14:paraId="4278F9FD"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8</w:t>
            </w:r>
          </w:p>
        </w:tc>
      </w:tr>
      <w:tr w:rsidR="00392355" w:rsidRPr="00E109E8" w14:paraId="14003D6E" w14:textId="77777777" w:rsidTr="00016828">
        <w:tc>
          <w:tcPr>
            <w:tcW w:w="4815" w:type="dxa"/>
          </w:tcPr>
          <w:p w14:paraId="4F093C27" w14:textId="77777777" w:rsidR="00392355" w:rsidRPr="00E109E8" w:rsidRDefault="00392355" w:rsidP="00016828">
            <w:pPr>
              <w:jc w:val="both"/>
              <w:rPr>
                <w:rFonts w:ascii="Calibri" w:eastAsia="Calibri" w:hAnsi="Calibri" w:cs="Times New Roman"/>
                <w:sz w:val="24"/>
                <w:szCs w:val="24"/>
              </w:rPr>
            </w:pPr>
            <w:r>
              <w:rPr>
                <w:rFonts w:ascii="Calibri" w:eastAsia="Calibri" w:hAnsi="Calibri" w:cs="Times New Roman"/>
                <w:sz w:val="24"/>
                <w:szCs w:val="24"/>
              </w:rPr>
              <w:t xml:space="preserve">Broj održanih kino projekcija </w:t>
            </w:r>
          </w:p>
        </w:tc>
        <w:tc>
          <w:tcPr>
            <w:tcW w:w="2268" w:type="dxa"/>
          </w:tcPr>
          <w:p w14:paraId="30557D55"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180</w:t>
            </w:r>
          </w:p>
        </w:tc>
        <w:tc>
          <w:tcPr>
            <w:tcW w:w="2268" w:type="dxa"/>
          </w:tcPr>
          <w:p w14:paraId="5AB60590"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180</w:t>
            </w:r>
          </w:p>
        </w:tc>
      </w:tr>
      <w:tr w:rsidR="00392355" w:rsidRPr="00E109E8" w14:paraId="15DD350E" w14:textId="77777777" w:rsidTr="00016828">
        <w:tc>
          <w:tcPr>
            <w:tcW w:w="4815" w:type="dxa"/>
          </w:tcPr>
          <w:p w14:paraId="68416FD0" w14:textId="77777777" w:rsidR="00392355" w:rsidRDefault="00392355" w:rsidP="00016828">
            <w:pPr>
              <w:jc w:val="both"/>
              <w:rPr>
                <w:rFonts w:ascii="Calibri" w:eastAsia="Calibri" w:hAnsi="Calibri" w:cs="Times New Roman"/>
                <w:sz w:val="24"/>
                <w:szCs w:val="24"/>
              </w:rPr>
            </w:pPr>
            <w:r>
              <w:rPr>
                <w:rFonts w:ascii="Calibri" w:eastAsia="Calibri" w:hAnsi="Calibri" w:cs="Times New Roman"/>
                <w:sz w:val="24"/>
                <w:szCs w:val="24"/>
              </w:rPr>
              <w:t>Broj održanih izložbi</w:t>
            </w:r>
          </w:p>
        </w:tc>
        <w:tc>
          <w:tcPr>
            <w:tcW w:w="2268" w:type="dxa"/>
          </w:tcPr>
          <w:p w14:paraId="316B6A03"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6</w:t>
            </w:r>
          </w:p>
        </w:tc>
        <w:tc>
          <w:tcPr>
            <w:tcW w:w="2268" w:type="dxa"/>
          </w:tcPr>
          <w:p w14:paraId="00CEBAB4"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6</w:t>
            </w:r>
          </w:p>
        </w:tc>
      </w:tr>
      <w:tr w:rsidR="00392355" w:rsidRPr="00E109E8" w14:paraId="53E8CCE2" w14:textId="77777777" w:rsidTr="00016828">
        <w:tc>
          <w:tcPr>
            <w:tcW w:w="4815" w:type="dxa"/>
          </w:tcPr>
          <w:p w14:paraId="62490D43" w14:textId="77777777" w:rsidR="00392355" w:rsidRDefault="00392355" w:rsidP="00016828">
            <w:pPr>
              <w:jc w:val="both"/>
              <w:rPr>
                <w:rFonts w:ascii="Calibri" w:eastAsia="Calibri" w:hAnsi="Calibri" w:cs="Times New Roman"/>
                <w:sz w:val="24"/>
                <w:szCs w:val="24"/>
              </w:rPr>
            </w:pPr>
            <w:r>
              <w:rPr>
                <w:rFonts w:ascii="Calibri" w:eastAsia="Calibri" w:hAnsi="Calibri" w:cs="Times New Roman"/>
                <w:sz w:val="24"/>
                <w:szCs w:val="24"/>
              </w:rPr>
              <w:t>Broj posjetitelja kazališnih predstava</w:t>
            </w:r>
          </w:p>
        </w:tc>
        <w:tc>
          <w:tcPr>
            <w:tcW w:w="2268" w:type="dxa"/>
          </w:tcPr>
          <w:p w14:paraId="278EAB01"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1200</w:t>
            </w:r>
          </w:p>
        </w:tc>
        <w:tc>
          <w:tcPr>
            <w:tcW w:w="2268" w:type="dxa"/>
          </w:tcPr>
          <w:p w14:paraId="2743177D"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1200</w:t>
            </w:r>
          </w:p>
        </w:tc>
      </w:tr>
      <w:tr w:rsidR="00392355" w:rsidRPr="00E109E8" w14:paraId="499D1CC8" w14:textId="77777777" w:rsidTr="00016828">
        <w:tc>
          <w:tcPr>
            <w:tcW w:w="4815" w:type="dxa"/>
          </w:tcPr>
          <w:p w14:paraId="2508D5F7" w14:textId="77777777" w:rsidR="00392355" w:rsidRDefault="00392355" w:rsidP="00016828">
            <w:pPr>
              <w:jc w:val="both"/>
              <w:rPr>
                <w:rFonts w:ascii="Calibri" w:eastAsia="Calibri" w:hAnsi="Calibri" w:cs="Times New Roman"/>
                <w:sz w:val="24"/>
                <w:szCs w:val="24"/>
              </w:rPr>
            </w:pPr>
            <w:r>
              <w:rPr>
                <w:rFonts w:ascii="Calibri" w:eastAsia="Calibri" w:hAnsi="Calibri" w:cs="Times New Roman"/>
                <w:sz w:val="24"/>
                <w:szCs w:val="24"/>
              </w:rPr>
              <w:t>Broj posjetitelja kino projekcija</w:t>
            </w:r>
          </w:p>
        </w:tc>
        <w:tc>
          <w:tcPr>
            <w:tcW w:w="2268" w:type="dxa"/>
          </w:tcPr>
          <w:p w14:paraId="5F0532BB"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4000</w:t>
            </w:r>
          </w:p>
        </w:tc>
        <w:tc>
          <w:tcPr>
            <w:tcW w:w="2268" w:type="dxa"/>
          </w:tcPr>
          <w:p w14:paraId="65780D24"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4000</w:t>
            </w:r>
          </w:p>
        </w:tc>
      </w:tr>
      <w:tr w:rsidR="00392355" w:rsidRPr="00E109E8" w14:paraId="19382C1A" w14:textId="77777777" w:rsidTr="00016828">
        <w:tc>
          <w:tcPr>
            <w:tcW w:w="4815" w:type="dxa"/>
          </w:tcPr>
          <w:p w14:paraId="2B66046B" w14:textId="77777777" w:rsidR="00392355" w:rsidRDefault="00392355" w:rsidP="00016828">
            <w:pPr>
              <w:jc w:val="both"/>
              <w:rPr>
                <w:rFonts w:ascii="Calibri" w:eastAsia="Calibri" w:hAnsi="Calibri" w:cs="Times New Roman"/>
                <w:sz w:val="24"/>
                <w:szCs w:val="24"/>
              </w:rPr>
            </w:pPr>
            <w:r>
              <w:rPr>
                <w:rFonts w:ascii="Calibri" w:eastAsia="Calibri" w:hAnsi="Calibri" w:cs="Times New Roman"/>
                <w:sz w:val="24"/>
                <w:szCs w:val="24"/>
              </w:rPr>
              <w:t>Broj posjetitelja izložbi</w:t>
            </w:r>
          </w:p>
        </w:tc>
        <w:tc>
          <w:tcPr>
            <w:tcW w:w="2268" w:type="dxa"/>
          </w:tcPr>
          <w:p w14:paraId="03C43599"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1000</w:t>
            </w:r>
          </w:p>
        </w:tc>
        <w:tc>
          <w:tcPr>
            <w:tcW w:w="2268" w:type="dxa"/>
          </w:tcPr>
          <w:p w14:paraId="1948CEF4"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1000</w:t>
            </w:r>
          </w:p>
        </w:tc>
      </w:tr>
    </w:tbl>
    <w:p w14:paraId="1B00A389" w14:textId="77777777" w:rsidR="00392355" w:rsidRPr="00D267F2" w:rsidRDefault="00392355" w:rsidP="00392355">
      <w:pPr>
        <w:jc w:val="both"/>
        <w:rPr>
          <w:rFonts w:cstheme="minorHAnsi"/>
          <w:color w:val="4472C4" w:themeColor="accent1"/>
          <w:sz w:val="24"/>
          <w:szCs w:val="24"/>
        </w:rPr>
      </w:pPr>
    </w:p>
    <w:p w14:paraId="028E7A31" w14:textId="77777777" w:rsidR="00392355" w:rsidRPr="00995916" w:rsidRDefault="00392355" w:rsidP="00392355">
      <w:pPr>
        <w:jc w:val="both"/>
        <w:rPr>
          <w:rFonts w:cstheme="minorHAnsi"/>
          <w:sz w:val="24"/>
          <w:szCs w:val="24"/>
        </w:rPr>
      </w:pPr>
      <w:r w:rsidRPr="00995916">
        <w:rPr>
          <w:rFonts w:cstheme="minorHAnsi"/>
          <w:sz w:val="24"/>
          <w:szCs w:val="24"/>
        </w:rPr>
        <w:t>Program obuhvaća sljedeće aktivnosti i projekte:</w:t>
      </w:r>
    </w:p>
    <w:p w14:paraId="2EF25EDA" w14:textId="77777777" w:rsidR="00392355" w:rsidRPr="00995916" w:rsidRDefault="00392355" w:rsidP="00392355">
      <w:pPr>
        <w:jc w:val="both"/>
        <w:rPr>
          <w:rFonts w:cstheme="minorHAnsi"/>
          <w:b/>
          <w:bCs/>
          <w:sz w:val="24"/>
          <w:szCs w:val="24"/>
        </w:rPr>
      </w:pPr>
      <w:r w:rsidRPr="00995916">
        <w:rPr>
          <w:rFonts w:cstheme="minorHAnsi"/>
          <w:b/>
          <w:bCs/>
          <w:sz w:val="24"/>
          <w:szCs w:val="24"/>
        </w:rPr>
        <w:t>1.1</w:t>
      </w:r>
      <w:r>
        <w:rPr>
          <w:rFonts w:cstheme="minorHAnsi"/>
          <w:b/>
          <w:bCs/>
          <w:sz w:val="24"/>
          <w:szCs w:val="24"/>
        </w:rPr>
        <w:t>3</w:t>
      </w:r>
      <w:r w:rsidRPr="00995916">
        <w:rPr>
          <w:rFonts w:cstheme="minorHAnsi"/>
          <w:b/>
          <w:bCs/>
          <w:sz w:val="24"/>
          <w:szCs w:val="24"/>
        </w:rPr>
        <w:t>.1. Aktivnost 1015 A100001 – Administracija i upravljanje u iznosu od 120.100,00 eura</w:t>
      </w:r>
    </w:p>
    <w:p w14:paraId="232D9BC1" w14:textId="77777777" w:rsidR="00392355" w:rsidRPr="00995916" w:rsidRDefault="00392355" w:rsidP="009D1778">
      <w:pPr>
        <w:ind w:firstLine="708"/>
        <w:jc w:val="both"/>
        <w:rPr>
          <w:rFonts w:cstheme="minorHAnsi"/>
          <w:sz w:val="24"/>
          <w:szCs w:val="24"/>
        </w:rPr>
      </w:pPr>
      <w:r w:rsidRPr="00995916">
        <w:rPr>
          <w:rFonts w:cstheme="minorHAnsi"/>
          <w:sz w:val="24"/>
          <w:szCs w:val="24"/>
        </w:rPr>
        <w:t>Ova Aktivnost se odnosi na osiguranje sredstava za plaće za redovan rad, doprinose na plaće i ostale rashode za zaposlene na programima kulture u Pučkom otvorenom učilištu (5 zaposlenika) te na  rashode za materijal i energiju.</w:t>
      </w:r>
    </w:p>
    <w:p w14:paraId="27BCFB54" w14:textId="77777777" w:rsidR="00392355" w:rsidRPr="00995916" w:rsidRDefault="00392355" w:rsidP="00392355">
      <w:pPr>
        <w:jc w:val="both"/>
        <w:rPr>
          <w:rFonts w:cstheme="minorHAnsi"/>
          <w:b/>
          <w:bCs/>
          <w:sz w:val="24"/>
          <w:szCs w:val="24"/>
        </w:rPr>
      </w:pPr>
      <w:r w:rsidRPr="00995916">
        <w:rPr>
          <w:rFonts w:cstheme="minorHAnsi"/>
          <w:b/>
          <w:bCs/>
          <w:sz w:val="24"/>
          <w:szCs w:val="24"/>
        </w:rPr>
        <w:t>1.1</w:t>
      </w:r>
      <w:r>
        <w:rPr>
          <w:rFonts w:cstheme="minorHAnsi"/>
          <w:b/>
          <w:bCs/>
          <w:sz w:val="24"/>
          <w:szCs w:val="24"/>
        </w:rPr>
        <w:t>3</w:t>
      </w:r>
      <w:r w:rsidRPr="00995916">
        <w:rPr>
          <w:rFonts w:cstheme="minorHAnsi"/>
          <w:b/>
          <w:bCs/>
          <w:sz w:val="24"/>
          <w:szCs w:val="24"/>
        </w:rPr>
        <w:t>.2. 1015 T100001 – Kazališne i kino predstave u iznosu od 71.300,00 eura</w:t>
      </w:r>
    </w:p>
    <w:p w14:paraId="1802928B" w14:textId="77777777" w:rsidR="00392355" w:rsidRPr="00995916" w:rsidRDefault="00392355" w:rsidP="009D1778">
      <w:pPr>
        <w:ind w:firstLine="708"/>
        <w:jc w:val="both"/>
        <w:rPr>
          <w:rFonts w:cstheme="minorHAnsi"/>
          <w:sz w:val="24"/>
          <w:szCs w:val="24"/>
        </w:rPr>
      </w:pPr>
      <w:r w:rsidRPr="00995916">
        <w:rPr>
          <w:rFonts w:cstheme="minorHAnsi"/>
          <w:sz w:val="24"/>
          <w:szCs w:val="24"/>
        </w:rPr>
        <w:t xml:space="preserve">Ovaj tekući projekt obuhvaća sufinanciranje kazališnih predstava iz proračuna Grada Novske, troškove prikazivanja kino-predstava (filmova), troškove održavanja izložbi te troškove održavanja drugih kulturnih događanja u sklopu Ljeta u </w:t>
      </w:r>
      <w:proofErr w:type="spellStart"/>
      <w:r w:rsidRPr="00995916">
        <w:rPr>
          <w:rFonts w:cstheme="minorHAnsi"/>
          <w:sz w:val="24"/>
          <w:szCs w:val="24"/>
        </w:rPr>
        <w:t>Novskoj</w:t>
      </w:r>
      <w:proofErr w:type="spellEnd"/>
      <w:r w:rsidRPr="00995916">
        <w:rPr>
          <w:rFonts w:cstheme="minorHAnsi"/>
          <w:sz w:val="24"/>
          <w:szCs w:val="24"/>
        </w:rPr>
        <w:t xml:space="preserve"> i Dana Grada Novske. Trošak se odnosi i na rashode za kino projekcije koji se financiraju iz vlastitih izvora. Sufinanciranjem ovog programa nastoji se održati redovna godišnja kazališna, kino i izložbena sezona, a cilj sufinanciranja je poticaj Novljanima da steknu naviku redovnog konzumiranja tih kulturnih sadržaja. </w:t>
      </w:r>
    </w:p>
    <w:p w14:paraId="35BCADD9" w14:textId="77777777" w:rsidR="00392355" w:rsidRPr="00995916" w:rsidRDefault="00392355" w:rsidP="00392355">
      <w:pPr>
        <w:jc w:val="both"/>
        <w:rPr>
          <w:rFonts w:cstheme="minorHAnsi"/>
          <w:b/>
          <w:bCs/>
          <w:sz w:val="24"/>
          <w:szCs w:val="24"/>
        </w:rPr>
      </w:pPr>
      <w:r w:rsidRPr="00995916">
        <w:rPr>
          <w:rFonts w:cstheme="minorHAnsi"/>
          <w:b/>
          <w:bCs/>
          <w:sz w:val="24"/>
          <w:szCs w:val="24"/>
        </w:rPr>
        <w:t>1.1</w:t>
      </w:r>
      <w:r>
        <w:rPr>
          <w:rFonts w:cstheme="minorHAnsi"/>
          <w:b/>
          <w:bCs/>
          <w:sz w:val="24"/>
          <w:szCs w:val="24"/>
        </w:rPr>
        <w:t>3</w:t>
      </w:r>
      <w:r w:rsidRPr="00995916">
        <w:rPr>
          <w:rFonts w:cstheme="minorHAnsi"/>
          <w:b/>
          <w:bCs/>
          <w:sz w:val="24"/>
          <w:szCs w:val="24"/>
        </w:rPr>
        <w:t>.3. 1015 T100003 – Moje malo kino u iznosu od 3.000,00 eura</w:t>
      </w:r>
    </w:p>
    <w:p w14:paraId="22661F06" w14:textId="77777777" w:rsidR="00392355" w:rsidRPr="00995916" w:rsidRDefault="00392355" w:rsidP="00686C22">
      <w:pPr>
        <w:ind w:firstLine="708"/>
        <w:jc w:val="both"/>
        <w:rPr>
          <w:rFonts w:cstheme="minorHAnsi"/>
          <w:sz w:val="24"/>
          <w:szCs w:val="24"/>
        </w:rPr>
      </w:pPr>
      <w:r w:rsidRPr="00995916">
        <w:rPr>
          <w:rFonts w:cstheme="minorHAnsi"/>
          <w:sz w:val="24"/>
          <w:szCs w:val="24"/>
        </w:rPr>
        <w:t>Ovaj tekući projekt obuhvaća financiranje troškova kino projekcija  (filmova), troškove predavača (edukatora) na filmskim projekcijama te ostali trošak potreban za realizaciju projekta. Troškovi se financiraju iz vlastitih izvora. Projekt je namijenjen djeci i mladima, a odnosi se na razvijanje filmske pismenosti i razvoj mlade publike U sklopu ovog projekta planira se održati 20 kino projekcija za cca 1000 posjetitelja.</w:t>
      </w:r>
    </w:p>
    <w:p w14:paraId="42C0DDB4" w14:textId="77777777" w:rsidR="00392355" w:rsidRPr="00995916" w:rsidRDefault="00392355" w:rsidP="00392355">
      <w:pPr>
        <w:jc w:val="both"/>
        <w:rPr>
          <w:rFonts w:cstheme="minorHAnsi"/>
          <w:b/>
          <w:bCs/>
          <w:sz w:val="24"/>
          <w:szCs w:val="24"/>
        </w:rPr>
      </w:pPr>
      <w:r w:rsidRPr="00995916">
        <w:rPr>
          <w:rFonts w:cstheme="minorHAnsi"/>
          <w:b/>
          <w:bCs/>
          <w:sz w:val="24"/>
          <w:szCs w:val="24"/>
        </w:rPr>
        <w:t>1.1</w:t>
      </w:r>
      <w:r>
        <w:rPr>
          <w:rFonts w:cstheme="minorHAnsi"/>
          <w:b/>
          <w:bCs/>
          <w:sz w:val="24"/>
          <w:szCs w:val="24"/>
        </w:rPr>
        <w:t>3</w:t>
      </w:r>
      <w:r w:rsidRPr="00995916">
        <w:rPr>
          <w:rFonts w:cstheme="minorHAnsi"/>
          <w:b/>
          <w:bCs/>
          <w:sz w:val="24"/>
          <w:szCs w:val="24"/>
        </w:rPr>
        <w:t>.4. 1015 T100006 – Projekt rješavanja pristupačnosti objektima osobama s invaliditetom u iznosu od 70.000,00 eura</w:t>
      </w:r>
    </w:p>
    <w:p w14:paraId="7C0628E4" w14:textId="77777777" w:rsidR="00392355" w:rsidRPr="00995916" w:rsidRDefault="00392355" w:rsidP="00686C22">
      <w:pPr>
        <w:ind w:firstLine="708"/>
        <w:jc w:val="both"/>
        <w:rPr>
          <w:rFonts w:cstheme="minorHAnsi"/>
          <w:sz w:val="24"/>
          <w:szCs w:val="24"/>
        </w:rPr>
      </w:pPr>
      <w:r w:rsidRPr="00995916">
        <w:rPr>
          <w:rFonts w:cstheme="minorHAnsi"/>
          <w:sz w:val="24"/>
          <w:szCs w:val="24"/>
        </w:rPr>
        <w:t xml:space="preserve">Ovaj tekući projekt obuhvaća sufinanciranje troškova dogradnje dizala u zgradi Pučkog otvorenog učilišta Novska s ciljem rješavanja pristupačnosti objektima osobama s invaliditetom uklanjanjem postojećih arhitektonsko-građevinskih barijera. </w:t>
      </w:r>
    </w:p>
    <w:p w14:paraId="135B9F41" w14:textId="77777777" w:rsidR="00392355" w:rsidRDefault="00392355" w:rsidP="00392355">
      <w:pPr>
        <w:spacing w:after="0" w:line="240" w:lineRule="auto"/>
        <w:jc w:val="both"/>
        <w:rPr>
          <w:rFonts w:ascii="Calibri" w:eastAsia="Calibri" w:hAnsi="Calibri" w:cs="Times New Roman"/>
          <w:kern w:val="0"/>
          <w:sz w:val="24"/>
          <w:szCs w:val="24"/>
          <w14:ligatures w14:val="none"/>
        </w:rPr>
      </w:pPr>
    </w:p>
    <w:p w14:paraId="24B61047" w14:textId="77777777" w:rsidR="00686C22" w:rsidRDefault="00686C22" w:rsidP="00392355">
      <w:pPr>
        <w:spacing w:after="0" w:line="240" w:lineRule="auto"/>
        <w:jc w:val="both"/>
        <w:rPr>
          <w:rFonts w:ascii="Calibri" w:eastAsia="Calibri" w:hAnsi="Calibri" w:cs="Times New Roman"/>
          <w:kern w:val="0"/>
          <w:sz w:val="24"/>
          <w:szCs w:val="24"/>
          <w14:ligatures w14:val="none"/>
        </w:rPr>
      </w:pPr>
    </w:p>
    <w:p w14:paraId="17B6E2CD" w14:textId="77777777" w:rsidR="00686C22" w:rsidRDefault="00686C22" w:rsidP="00392355">
      <w:pPr>
        <w:spacing w:after="0" w:line="240" w:lineRule="auto"/>
        <w:jc w:val="both"/>
        <w:rPr>
          <w:rFonts w:ascii="Calibri" w:eastAsia="Calibri" w:hAnsi="Calibri" w:cs="Times New Roman"/>
          <w:kern w:val="0"/>
          <w:sz w:val="24"/>
          <w:szCs w:val="24"/>
          <w14:ligatures w14:val="none"/>
        </w:rPr>
      </w:pPr>
    </w:p>
    <w:p w14:paraId="2CD1D262" w14:textId="77777777" w:rsidR="00686C22" w:rsidRPr="00995916" w:rsidRDefault="00686C22" w:rsidP="00392355">
      <w:pPr>
        <w:spacing w:after="0" w:line="240" w:lineRule="auto"/>
        <w:jc w:val="both"/>
        <w:rPr>
          <w:rFonts w:ascii="Calibri" w:eastAsia="Calibri" w:hAnsi="Calibri" w:cs="Times New Roman"/>
          <w:kern w:val="0"/>
          <w:sz w:val="24"/>
          <w:szCs w:val="24"/>
          <w14:ligatures w14:val="none"/>
        </w:rPr>
      </w:pPr>
    </w:p>
    <w:p w14:paraId="3CF92DCC" w14:textId="77777777" w:rsidR="00392355" w:rsidRPr="00F12D9D" w:rsidRDefault="00392355" w:rsidP="00392355">
      <w:pPr>
        <w:pStyle w:val="Odlomakpopisa"/>
        <w:numPr>
          <w:ilvl w:val="1"/>
          <w:numId w:val="16"/>
        </w:numPr>
        <w:spacing w:after="0" w:line="240" w:lineRule="auto"/>
        <w:jc w:val="both"/>
        <w:rPr>
          <w:rFonts w:ascii="Calibri" w:eastAsia="Calibri" w:hAnsi="Calibri" w:cs="Calibri"/>
          <w:b/>
          <w:sz w:val="24"/>
          <w:szCs w:val="24"/>
        </w:rPr>
      </w:pPr>
      <w:r w:rsidRPr="00F12D9D">
        <w:rPr>
          <w:rFonts w:ascii="Calibri" w:eastAsia="Calibri" w:hAnsi="Calibri" w:cs="Calibri"/>
          <w:b/>
          <w:sz w:val="24"/>
          <w:szCs w:val="24"/>
        </w:rPr>
        <w:lastRenderedPageBreak/>
        <w:t>Program 1016  PROGRAMI OBRAZOVANJA</w:t>
      </w:r>
    </w:p>
    <w:p w14:paraId="1537BEED" w14:textId="328E9B38" w:rsidR="00686C22" w:rsidRDefault="00575202" w:rsidP="00392355">
      <w:pPr>
        <w:shd w:val="clear" w:color="auto" w:fill="FFFFFF"/>
        <w:spacing w:before="90" w:after="0" w:line="240" w:lineRule="auto"/>
        <w:jc w:val="both"/>
        <w:rPr>
          <w:rFonts w:cstheme="minorHAnsi"/>
          <w:sz w:val="24"/>
          <w:szCs w:val="24"/>
        </w:rPr>
      </w:pPr>
      <w:r>
        <w:rPr>
          <w:rFonts w:cstheme="minorHAnsi"/>
          <w:b/>
          <w:bCs/>
          <w:sz w:val="24"/>
          <w:szCs w:val="24"/>
        </w:rPr>
        <w:t>Pravni</w:t>
      </w:r>
      <w:r w:rsidR="00686C22">
        <w:rPr>
          <w:rFonts w:cstheme="minorHAnsi"/>
          <w:b/>
          <w:bCs/>
          <w:sz w:val="24"/>
          <w:szCs w:val="24"/>
        </w:rPr>
        <w:t xml:space="preserve"> temelj</w:t>
      </w:r>
      <w:r w:rsidR="00392355" w:rsidRPr="00481528">
        <w:rPr>
          <w:rFonts w:cstheme="minorHAnsi"/>
          <w:sz w:val="24"/>
          <w:szCs w:val="24"/>
        </w:rPr>
        <w:t xml:space="preserve">:  </w:t>
      </w:r>
    </w:p>
    <w:p w14:paraId="3E5EB2E4" w14:textId="2CB41FE1" w:rsidR="00392355" w:rsidRDefault="00392355" w:rsidP="00686C22">
      <w:pPr>
        <w:shd w:val="clear" w:color="auto" w:fill="FFFFFF"/>
        <w:spacing w:before="90" w:after="0" w:line="240" w:lineRule="auto"/>
        <w:ind w:firstLine="708"/>
        <w:jc w:val="both"/>
        <w:rPr>
          <w:rFonts w:eastAsia="Times New Roman" w:cstheme="minorHAnsi"/>
          <w:kern w:val="0"/>
          <w:sz w:val="24"/>
          <w:szCs w:val="24"/>
          <w:lang w:eastAsia="hr-HR"/>
          <w14:ligatures w14:val="none"/>
        </w:rPr>
      </w:pPr>
      <w:r w:rsidRPr="00481528">
        <w:rPr>
          <w:rFonts w:eastAsia="Calibri" w:cstheme="minorHAnsi"/>
          <w:kern w:val="0"/>
          <w:sz w:val="24"/>
          <w:szCs w:val="24"/>
          <w14:ligatures w14:val="none"/>
        </w:rPr>
        <w:t xml:space="preserve">Zakon o odgoju i obrazovanju u osnovnoj i srednjoj školi (NN </w:t>
      </w:r>
      <w:r w:rsidRPr="00481528">
        <w:rPr>
          <w:rFonts w:eastAsia="Times New Roman" w:cstheme="minorHAnsi"/>
          <w:kern w:val="0"/>
          <w:sz w:val="24"/>
          <w:szCs w:val="24"/>
          <w:lang w:eastAsia="hr-HR"/>
          <w14:ligatures w14:val="none"/>
        </w:rPr>
        <w:t>NN </w:t>
      </w:r>
      <w:hyperlink r:id="rId38" w:history="1">
        <w:r w:rsidRPr="00481528">
          <w:rPr>
            <w:rFonts w:eastAsia="Times New Roman" w:cstheme="minorHAnsi"/>
            <w:bCs/>
            <w:kern w:val="0"/>
            <w:sz w:val="24"/>
            <w:szCs w:val="24"/>
            <w:lang w:eastAsia="hr-HR"/>
            <w14:ligatures w14:val="none"/>
          </w:rPr>
          <w:t>87/08</w:t>
        </w:r>
      </w:hyperlink>
      <w:r w:rsidRPr="00481528">
        <w:rPr>
          <w:rFonts w:eastAsia="Times New Roman" w:cstheme="minorHAnsi"/>
          <w:kern w:val="0"/>
          <w:sz w:val="24"/>
          <w:szCs w:val="24"/>
          <w:lang w:eastAsia="hr-HR"/>
          <w14:ligatures w14:val="none"/>
        </w:rPr>
        <w:t>, </w:t>
      </w:r>
      <w:hyperlink r:id="rId39" w:history="1">
        <w:r w:rsidRPr="00481528">
          <w:rPr>
            <w:rFonts w:eastAsia="Times New Roman" w:cstheme="minorHAnsi"/>
            <w:bCs/>
            <w:kern w:val="0"/>
            <w:sz w:val="24"/>
            <w:szCs w:val="24"/>
            <w:lang w:eastAsia="hr-HR"/>
            <w14:ligatures w14:val="none"/>
          </w:rPr>
          <w:t>86/09</w:t>
        </w:r>
      </w:hyperlink>
      <w:r w:rsidRPr="00481528">
        <w:rPr>
          <w:rFonts w:eastAsia="Times New Roman" w:cstheme="minorHAnsi"/>
          <w:kern w:val="0"/>
          <w:sz w:val="24"/>
          <w:szCs w:val="24"/>
          <w:lang w:eastAsia="hr-HR"/>
          <w14:ligatures w14:val="none"/>
        </w:rPr>
        <w:t>, </w:t>
      </w:r>
      <w:hyperlink r:id="rId40" w:history="1">
        <w:r w:rsidRPr="00481528">
          <w:rPr>
            <w:rFonts w:eastAsia="Times New Roman" w:cstheme="minorHAnsi"/>
            <w:bCs/>
            <w:kern w:val="0"/>
            <w:sz w:val="24"/>
            <w:szCs w:val="24"/>
            <w:lang w:eastAsia="hr-HR"/>
            <w14:ligatures w14:val="none"/>
          </w:rPr>
          <w:t>92/10</w:t>
        </w:r>
      </w:hyperlink>
      <w:r w:rsidRPr="00481528">
        <w:rPr>
          <w:rFonts w:eastAsia="Times New Roman" w:cstheme="minorHAnsi"/>
          <w:kern w:val="0"/>
          <w:sz w:val="24"/>
          <w:szCs w:val="24"/>
          <w:lang w:eastAsia="hr-HR"/>
          <w14:ligatures w14:val="none"/>
        </w:rPr>
        <w:t>, </w:t>
      </w:r>
      <w:hyperlink r:id="rId41" w:history="1">
        <w:r w:rsidRPr="00481528">
          <w:rPr>
            <w:rFonts w:eastAsia="Times New Roman" w:cstheme="minorHAnsi"/>
            <w:bCs/>
            <w:kern w:val="0"/>
            <w:sz w:val="24"/>
            <w:szCs w:val="24"/>
            <w:lang w:eastAsia="hr-HR"/>
            <w14:ligatures w14:val="none"/>
          </w:rPr>
          <w:t>105/10</w:t>
        </w:r>
      </w:hyperlink>
      <w:r w:rsidRPr="00481528">
        <w:rPr>
          <w:rFonts w:eastAsia="Times New Roman" w:cstheme="minorHAnsi"/>
          <w:kern w:val="0"/>
          <w:sz w:val="24"/>
          <w:szCs w:val="24"/>
          <w:lang w:eastAsia="hr-HR"/>
          <w14:ligatures w14:val="none"/>
        </w:rPr>
        <w:t>, </w:t>
      </w:r>
      <w:hyperlink r:id="rId42" w:history="1">
        <w:r w:rsidRPr="00481528">
          <w:rPr>
            <w:rFonts w:eastAsia="Times New Roman" w:cstheme="minorHAnsi"/>
            <w:bCs/>
            <w:kern w:val="0"/>
            <w:sz w:val="24"/>
            <w:szCs w:val="24"/>
            <w:lang w:eastAsia="hr-HR"/>
            <w14:ligatures w14:val="none"/>
          </w:rPr>
          <w:t>90/11</w:t>
        </w:r>
      </w:hyperlink>
      <w:r w:rsidRPr="00481528">
        <w:rPr>
          <w:rFonts w:eastAsia="Times New Roman" w:cstheme="minorHAnsi"/>
          <w:kern w:val="0"/>
          <w:sz w:val="24"/>
          <w:szCs w:val="24"/>
          <w:lang w:eastAsia="hr-HR"/>
          <w14:ligatures w14:val="none"/>
        </w:rPr>
        <w:t>, </w:t>
      </w:r>
      <w:hyperlink r:id="rId43" w:history="1">
        <w:r w:rsidRPr="00481528">
          <w:rPr>
            <w:rFonts w:eastAsia="Times New Roman" w:cstheme="minorHAnsi"/>
            <w:bCs/>
            <w:kern w:val="0"/>
            <w:sz w:val="24"/>
            <w:szCs w:val="24"/>
            <w:lang w:eastAsia="hr-HR"/>
            <w14:ligatures w14:val="none"/>
          </w:rPr>
          <w:t>5/12</w:t>
        </w:r>
      </w:hyperlink>
      <w:r w:rsidRPr="00481528">
        <w:rPr>
          <w:rFonts w:eastAsia="Times New Roman" w:cstheme="minorHAnsi"/>
          <w:kern w:val="0"/>
          <w:sz w:val="24"/>
          <w:szCs w:val="24"/>
          <w:lang w:eastAsia="hr-HR"/>
          <w14:ligatures w14:val="none"/>
        </w:rPr>
        <w:t>, </w:t>
      </w:r>
      <w:hyperlink r:id="rId44" w:history="1">
        <w:r w:rsidRPr="00481528">
          <w:rPr>
            <w:rFonts w:eastAsia="Times New Roman" w:cstheme="minorHAnsi"/>
            <w:bCs/>
            <w:kern w:val="0"/>
            <w:sz w:val="24"/>
            <w:szCs w:val="24"/>
            <w:lang w:eastAsia="hr-HR"/>
            <w14:ligatures w14:val="none"/>
          </w:rPr>
          <w:t>16/12</w:t>
        </w:r>
      </w:hyperlink>
      <w:r w:rsidRPr="00481528">
        <w:rPr>
          <w:rFonts w:eastAsia="Times New Roman" w:cstheme="minorHAnsi"/>
          <w:kern w:val="0"/>
          <w:sz w:val="24"/>
          <w:szCs w:val="24"/>
          <w:lang w:eastAsia="hr-HR"/>
          <w14:ligatures w14:val="none"/>
        </w:rPr>
        <w:t>, </w:t>
      </w:r>
      <w:hyperlink r:id="rId45" w:history="1">
        <w:r w:rsidRPr="00481528">
          <w:rPr>
            <w:rFonts w:eastAsia="Times New Roman" w:cstheme="minorHAnsi"/>
            <w:bCs/>
            <w:kern w:val="0"/>
            <w:sz w:val="24"/>
            <w:szCs w:val="24"/>
            <w:lang w:eastAsia="hr-HR"/>
            <w14:ligatures w14:val="none"/>
          </w:rPr>
          <w:t>86/12</w:t>
        </w:r>
      </w:hyperlink>
      <w:r w:rsidRPr="00481528">
        <w:rPr>
          <w:rFonts w:eastAsia="Times New Roman" w:cstheme="minorHAnsi"/>
          <w:kern w:val="0"/>
          <w:sz w:val="24"/>
          <w:szCs w:val="24"/>
          <w:lang w:eastAsia="hr-HR"/>
          <w14:ligatures w14:val="none"/>
        </w:rPr>
        <w:t>, </w:t>
      </w:r>
      <w:hyperlink r:id="rId46" w:history="1">
        <w:r w:rsidRPr="00481528">
          <w:rPr>
            <w:rFonts w:eastAsia="Times New Roman" w:cstheme="minorHAnsi"/>
            <w:bCs/>
            <w:kern w:val="0"/>
            <w:sz w:val="24"/>
            <w:szCs w:val="24"/>
            <w:lang w:eastAsia="hr-HR"/>
            <w14:ligatures w14:val="none"/>
          </w:rPr>
          <w:t>126/12</w:t>
        </w:r>
      </w:hyperlink>
      <w:r w:rsidRPr="00481528">
        <w:rPr>
          <w:rFonts w:eastAsia="Times New Roman" w:cstheme="minorHAnsi"/>
          <w:kern w:val="0"/>
          <w:sz w:val="24"/>
          <w:szCs w:val="24"/>
          <w:lang w:eastAsia="hr-HR"/>
          <w14:ligatures w14:val="none"/>
        </w:rPr>
        <w:t>, </w:t>
      </w:r>
      <w:hyperlink r:id="rId47" w:history="1">
        <w:r w:rsidRPr="00481528">
          <w:rPr>
            <w:rFonts w:eastAsia="Times New Roman" w:cstheme="minorHAnsi"/>
            <w:bCs/>
            <w:kern w:val="0"/>
            <w:sz w:val="24"/>
            <w:szCs w:val="24"/>
            <w:lang w:eastAsia="hr-HR"/>
            <w14:ligatures w14:val="none"/>
          </w:rPr>
          <w:t>94/13</w:t>
        </w:r>
      </w:hyperlink>
      <w:r w:rsidRPr="00481528">
        <w:rPr>
          <w:rFonts w:eastAsia="Times New Roman" w:cstheme="minorHAnsi"/>
          <w:kern w:val="0"/>
          <w:sz w:val="24"/>
          <w:szCs w:val="24"/>
          <w:lang w:eastAsia="hr-HR"/>
          <w14:ligatures w14:val="none"/>
        </w:rPr>
        <w:t>, </w:t>
      </w:r>
      <w:hyperlink r:id="rId48" w:history="1">
        <w:r w:rsidRPr="00481528">
          <w:rPr>
            <w:rFonts w:eastAsia="Times New Roman" w:cstheme="minorHAnsi"/>
            <w:bCs/>
            <w:kern w:val="0"/>
            <w:sz w:val="24"/>
            <w:szCs w:val="24"/>
            <w:lang w:eastAsia="hr-HR"/>
            <w14:ligatures w14:val="none"/>
          </w:rPr>
          <w:t>152/14</w:t>
        </w:r>
      </w:hyperlink>
      <w:r w:rsidRPr="00481528">
        <w:rPr>
          <w:rFonts w:eastAsia="Times New Roman" w:cstheme="minorHAnsi"/>
          <w:kern w:val="0"/>
          <w:sz w:val="24"/>
          <w:szCs w:val="24"/>
          <w:lang w:eastAsia="hr-HR"/>
          <w14:ligatures w14:val="none"/>
        </w:rPr>
        <w:t>, </w:t>
      </w:r>
      <w:hyperlink r:id="rId49" w:history="1">
        <w:r w:rsidRPr="00481528">
          <w:rPr>
            <w:rFonts w:eastAsia="Times New Roman" w:cstheme="minorHAnsi"/>
            <w:bCs/>
            <w:kern w:val="0"/>
            <w:sz w:val="24"/>
            <w:szCs w:val="24"/>
            <w:lang w:eastAsia="hr-HR"/>
            <w14:ligatures w14:val="none"/>
          </w:rPr>
          <w:t>07/17</w:t>
        </w:r>
      </w:hyperlink>
      <w:r w:rsidRPr="00481528">
        <w:rPr>
          <w:rFonts w:eastAsia="Times New Roman" w:cstheme="minorHAnsi"/>
          <w:kern w:val="0"/>
          <w:sz w:val="24"/>
          <w:szCs w:val="24"/>
          <w:lang w:eastAsia="hr-HR"/>
          <w14:ligatures w14:val="none"/>
        </w:rPr>
        <w:t>, </w:t>
      </w:r>
      <w:hyperlink r:id="rId50" w:tgtFrame="_blank" w:history="1">
        <w:r w:rsidRPr="00481528">
          <w:rPr>
            <w:rFonts w:eastAsia="Times New Roman" w:cstheme="minorHAnsi"/>
            <w:bCs/>
            <w:kern w:val="0"/>
            <w:sz w:val="24"/>
            <w:szCs w:val="24"/>
            <w:lang w:eastAsia="hr-HR"/>
            <w14:ligatures w14:val="none"/>
          </w:rPr>
          <w:t>68/18</w:t>
        </w:r>
      </w:hyperlink>
      <w:r w:rsidRPr="00481528">
        <w:rPr>
          <w:rFonts w:eastAsia="Times New Roman" w:cstheme="minorHAnsi"/>
          <w:kern w:val="0"/>
          <w:sz w:val="24"/>
          <w:szCs w:val="24"/>
          <w:lang w:eastAsia="hr-HR"/>
          <w14:ligatures w14:val="none"/>
        </w:rPr>
        <w:t>, </w:t>
      </w:r>
      <w:hyperlink r:id="rId51" w:tgtFrame="_blank" w:history="1">
        <w:r w:rsidRPr="00481528">
          <w:rPr>
            <w:rFonts w:eastAsia="Times New Roman" w:cstheme="minorHAnsi"/>
            <w:bCs/>
            <w:kern w:val="0"/>
            <w:sz w:val="24"/>
            <w:szCs w:val="24"/>
            <w:lang w:eastAsia="hr-HR"/>
            <w14:ligatures w14:val="none"/>
          </w:rPr>
          <w:t>98/19</w:t>
        </w:r>
      </w:hyperlink>
      <w:r w:rsidRPr="00481528">
        <w:rPr>
          <w:rFonts w:eastAsia="Times New Roman" w:cstheme="minorHAnsi"/>
          <w:kern w:val="0"/>
          <w:sz w:val="24"/>
          <w:szCs w:val="24"/>
          <w:lang w:eastAsia="hr-HR"/>
          <w14:ligatures w14:val="none"/>
        </w:rPr>
        <w:t>, </w:t>
      </w:r>
      <w:hyperlink r:id="rId52" w:history="1">
        <w:r w:rsidRPr="00481528">
          <w:rPr>
            <w:rFonts w:eastAsia="Times New Roman" w:cstheme="minorHAnsi"/>
            <w:bCs/>
            <w:kern w:val="0"/>
            <w:sz w:val="24"/>
            <w:szCs w:val="24"/>
            <w:lang w:eastAsia="hr-HR"/>
            <w14:ligatures w14:val="none"/>
          </w:rPr>
          <w:t>64/20</w:t>
        </w:r>
      </w:hyperlink>
      <w:r w:rsidRPr="00481528">
        <w:rPr>
          <w:rFonts w:eastAsia="Times New Roman" w:cstheme="minorHAnsi"/>
          <w:kern w:val="0"/>
          <w:sz w:val="24"/>
          <w:szCs w:val="24"/>
          <w:lang w:eastAsia="hr-HR"/>
          <w14:ligatures w14:val="none"/>
        </w:rPr>
        <w:t xml:space="preserve">,151/22, 155/23 i 156/23, </w:t>
      </w:r>
      <w:r w:rsidRPr="00481528">
        <w:rPr>
          <w:rFonts w:eastAsia="Calibri" w:cstheme="minorHAnsi"/>
          <w:kern w:val="0"/>
          <w:sz w:val="24"/>
          <w:szCs w:val="24"/>
          <w14:ligatures w14:val="none"/>
        </w:rPr>
        <w:t>Zakon o pučkim otvorenom učilištima (NN 54/97, 5/98, 109/99, 139/10), Zakon o obrazovanju odraslih (NN144/21), Statut Pučkog otvorenog učilišta.</w:t>
      </w:r>
    </w:p>
    <w:p w14:paraId="5201AF1E" w14:textId="77777777" w:rsidR="00392355" w:rsidRPr="00481528" w:rsidRDefault="00392355" w:rsidP="00392355">
      <w:pPr>
        <w:shd w:val="clear" w:color="auto" w:fill="FFFFFF"/>
        <w:spacing w:before="90" w:after="0" w:line="240" w:lineRule="auto"/>
        <w:jc w:val="both"/>
        <w:rPr>
          <w:rFonts w:eastAsia="Times New Roman" w:cstheme="minorHAnsi"/>
          <w:kern w:val="0"/>
          <w:sz w:val="24"/>
          <w:szCs w:val="24"/>
          <w:lang w:eastAsia="hr-HR"/>
          <w14:ligatures w14:val="none"/>
        </w:rPr>
      </w:pPr>
    </w:p>
    <w:p w14:paraId="378A2EAD" w14:textId="77777777" w:rsidR="00686C22" w:rsidRDefault="00392355" w:rsidP="00392355">
      <w:pPr>
        <w:jc w:val="both"/>
        <w:rPr>
          <w:rFonts w:cstheme="minorHAnsi"/>
          <w:sz w:val="24"/>
          <w:szCs w:val="24"/>
        </w:rPr>
      </w:pPr>
      <w:r w:rsidRPr="00481528">
        <w:rPr>
          <w:rFonts w:cstheme="minorHAnsi"/>
          <w:b/>
          <w:bCs/>
          <w:sz w:val="24"/>
          <w:szCs w:val="24"/>
        </w:rPr>
        <w:t>Cilj programa</w:t>
      </w:r>
      <w:r w:rsidRPr="00481528">
        <w:rPr>
          <w:rFonts w:cstheme="minorHAnsi"/>
          <w:sz w:val="24"/>
          <w:szCs w:val="24"/>
        </w:rPr>
        <w:t xml:space="preserve">:  </w:t>
      </w:r>
    </w:p>
    <w:p w14:paraId="25A7E705" w14:textId="16A448D1" w:rsidR="00392355" w:rsidRDefault="00392355" w:rsidP="00686C22">
      <w:pPr>
        <w:ind w:firstLine="708"/>
        <w:jc w:val="both"/>
        <w:rPr>
          <w:rFonts w:cstheme="minorHAnsi"/>
          <w:sz w:val="24"/>
          <w:szCs w:val="24"/>
        </w:rPr>
      </w:pPr>
      <w:r>
        <w:rPr>
          <w:rFonts w:cstheme="minorHAnsi"/>
          <w:sz w:val="24"/>
          <w:szCs w:val="24"/>
        </w:rPr>
        <w:t>Kvalitetna</w:t>
      </w:r>
      <w:r w:rsidRPr="00481528">
        <w:rPr>
          <w:rFonts w:cstheme="minorHAnsi"/>
          <w:sz w:val="24"/>
          <w:szCs w:val="24"/>
        </w:rPr>
        <w:t xml:space="preserve"> razin</w:t>
      </w:r>
      <w:r>
        <w:rPr>
          <w:rFonts w:cstheme="minorHAnsi"/>
          <w:sz w:val="24"/>
          <w:szCs w:val="24"/>
        </w:rPr>
        <w:t>a</w:t>
      </w:r>
      <w:r w:rsidRPr="00481528">
        <w:rPr>
          <w:rFonts w:cstheme="minorHAnsi"/>
          <w:sz w:val="24"/>
          <w:szCs w:val="24"/>
        </w:rPr>
        <w:t xml:space="preserve"> obrazovanja </w:t>
      </w:r>
      <w:r>
        <w:rPr>
          <w:rFonts w:cstheme="minorHAnsi"/>
          <w:sz w:val="24"/>
          <w:szCs w:val="24"/>
        </w:rPr>
        <w:t xml:space="preserve">kroz </w:t>
      </w:r>
      <w:r w:rsidRPr="00481528">
        <w:rPr>
          <w:rFonts w:cstheme="minorHAnsi"/>
          <w:sz w:val="24"/>
          <w:szCs w:val="24"/>
        </w:rPr>
        <w:t xml:space="preserve">osiguranje materijalnih i drugih uvjeta rada u Pučkom otvorenom učilišta u dijelu koji se odnosi na obrazovne djelatnosti namijenjene odrasloj populaciji </w:t>
      </w:r>
      <w:r>
        <w:rPr>
          <w:rFonts w:cstheme="minorHAnsi"/>
          <w:sz w:val="24"/>
          <w:szCs w:val="24"/>
        </w:rPr>
        <w:t>te stvaranje uvjeta</w:t>
      </w:r>
      <w:r w:rsidRPr="00481528">
        <w:rPr>
          <w:rFonts w:cstheme="minorHAnsi"/>
          <w:sz w:val="24"/>
          <w:szCs w:val="24"/>
        </w:rPr>
        <w:t xml:space="preserve"> za ciljano obrazovanje u skladu s potrebama tržišta.</w:t>
      </w:r>
    </w:p>
    <w:p w14:paraId="35566B7B" w14:textId="77777777" w:rsidR="00392355" w:rsidRDefault="00392355" w:rsidP="00686C22">
      <w:pPr>
        <w:ind w:firstLine="708"/>
        <w:jc w:val="both"/>
        <w:rPr>
          <w:rFonts w:cstheme="minorHAnsi"/>
          <w:sz w:val="24"/>
          <w:szCs w:val="24"/>
        </w:rPr>
      </w:pPr>
      <w:r>
        <w:rPr>
          <w:rFonts w:cstheme="minorHAnsi"/>
          <w:sz w:val="24"/>
          <w:szCs w:val="24"/>
        </w:rPr>
        <w:t>U 2025. godini planira se zadržati postojeći broj obrazovnih programa i polaznika.</w:t>
      </w:r>
    </w:p>
    <w:p w14:paraId="4F661E28" w14:textId="17D2110D" w:rsidR="00392355" w:rsidRDefault="00686C22" w:rsidP="00392355">
      <w:pPr>
        <w:tabs>
          <w:tab w:val="left" w:pos="1695"/>
        </w:tabs>
        <w:spacing w:after="0" w:line="240" w:lineRule="auto"/>
        <w:jc w:val="both"/>
        <w:rPr>
          <w:rFonts w:ascii="Calibri" w:eastAsia="Calibri" w:hAnsi="Calibri" w:cs="Arial"/>
          <w:b/>
          <w:bCs/>
          <w:kern w:val="0"/>
          <w:sz w:val="24"/>
          <w:szCs w:val="24"/>
          <w14:ligatures w14:val="none"/>
        </w:rPr>
      </w:pPr>
      <w:r>
        <w:rPr>
          <w:rFonts w:ascii="Calibri" w:eastAsia="Calibri" w:hAnsi="Calibri" w:cs="Arial"/>
          <w:b/>
          <w:bCs/>
          <w:kern w:val="0"/>
          <w:sz w:val="24"/>
          <w:szCs w:val="24"/>
          <w14:ligatures w14:val="none"/>
        </w:rPr>
        <w:t>Pokazatelj uspješnosti</w:t>
      </w:r>
    </w:p>
    <w:p w14:paraId="1758C840" w14:textId="77777777" w:rsidR="00686C22" w:rsidRPr="00F12D9D" w:rsidRDefault="00686C22" w:rsidP="00392355">
      <w:pPr>
        <w:tabs>
          <w:tab w:val="left" w:pos="1695"/>
        </w:tabs>
        <w:spacing w:after="0" w:line="240" w:lineRule="auto"/>
        <w:jc w:val="both"/>
        <w:rPr>
          <w:rFonts w:ascii="Calibri" w:eastAsia="Calibri" w:hAnsi="Calibri" w:cs="Arial"/>
          <w:b/>
          <w:bCs/>
          <w:kern w:val="0"/>
          <w:sz w:val="24"/>
          <w:szCs w:val="24"/>
          <w14:ligatures w14:val="none"/>
        </w:rPr>
      </w:pPr>
    </w:p>
    <w:tbl>
      <w:tblPr>
        <w:tblStyle w:val="Reetkatablice"/>
        <w:tblW w:w="9351" w:type="dxa"/>
        <w:tblLook w:val="04A0" w:firstRow="1" w:lastRow="0" w:firstColumn="1" w:lastColumn="0" w:noHBand="0" w:noVBand="1"/>
      </w:tblPr>
      <w:tblGrid>
        <w:gridCol w:w="4815"/>
        <w:gridCol w:w="2268"/>
        <w:gridCol w:w="2268"/>
      </w:tblGrid>
      <w:tr w:rsidR="00392355" w:rsidRPr="00E109E8" w14:paraId="13D853FA" w14:textId="77777777" w:rsidTr="00686C22">
        <w:trPr>
          <w:trHeight w:val="615"/>
        </w:trPr>
        <w:tc>
          <w:tcPr>
            <w:tcW w:w="4815" w:type="dxa"/>
            <w:vAlign w:val="center"/>
          </w:tcPr>
          <w:p w14:paraId="1B9FC185" w14:textId="77777777" w:rsidR="00392355" w:rsidRPr="00E109E8" w:rsidRDefault="00392355" w:rsidP="00016828">
            <w:pPr>
              <w:rPr>
                <w:rFonts w:ascii="Calibri" w:eastAsia="Calibri" w:hAnsi="Calibri" w:cs="Times New Roman"/>
                <w:b/>
                <w:sz w:val="24"/>
                <w:szCs w:val="24"/>
              </w:rPr>
            </w:pPr>
            <w:r w:rsidRPr="00E109E8">
              <w:rPr>
                <w:rFonts w:ascii="Calibri" w:eastAsia="Calibri" w:hAnsi="Calibri" w:cs="Times New Roman"/>
                <w:b/>
                <w:sz w:val="24"/>
                <w:szCs w:val="24"/>
              </w:rPr>
              <w:t>Pokazatelj uspješnosti</w:t>
            </w:r>
          </w:p>
        </w:tc>
        <w:tc>
          <w:tcPr>
            <w:tcW w:w="2268" w:type="dxa"/>
            <w:vAlign w:val="center"/>
          </w:tcPr>
          <w:p w14:paraId="5ACFCEC0" w14:textId="77777777" w:rsidR="00392355" w:rsidRPr="00E109E8" w:rsidRDefault="00392355" w:rsidP="00016828">
            <w:pPr>
              <w:jc w:val="center"/>
              <w:rPr>
                <w:rFonts w:ascii="Calibri" w:eastAsia="Calibri" w:hAnsi="Calibri" w:cs="Times New Roman"/>
                <w:b/>
                <w:sz w:val="24"/>
                <w:szCs w:val="24"/>
              </w:rPr>
            </w:pPr>
            <w:r w:rsidRPr="00E109E8">
              <w:rPr>
                <w:rFonts w:ascii="Calibri" w:eastAsia="Calibri" w:hAnsi="Calibri" w:cs="Times New Roman"/>
                <w:b/>
                <w:sz w:val="24"/>
                <w:szCs w:val="24"/>
              </w:rPr>
              <w:t>Početna vrijednost</w:t>
            </w:r>
          </w:p>
        </w:tc>
        <w:tc>
          <w:tcPr>
            <w:tcW w:w="2268" w:type="dxa"/>
            <w:vAlign w:val="center"/>
          </w:tcPr>
          <w:p w14:paraId="713B87DE" w14:textId="77777777" w:rsidR="00392355" w:rsidRPr="00E109E8" w:rsidRDefault="00392355" w:rsidP="00016828">
            <w:pPr>
              <w:jc w:val="center"/>
              <w:rPr>
                <w:rFonts w:ascii="Calibri" w:eastAsia="Calibri" w:hAnsi="Calibri" w:cs="Times New Roman"/>
                <w:b/>
                <w:sz w:val="24"/>
                <w:szCs w:val="24"/>
              </w:rPr>
            </w:pPr>
            <w:r w:rsidRPr="00E109E8">
              <w:rPr>
                <w:rFonts w:ascii="Calibri" w:eastAsia="Calibri" w:hAnsi="Calibri" w:cs="Times New Roman"/>
                <w:b/>
                <w:sz w:val="24"/>
                <w:szCs w:val="24"/>
              </w:rPr>
              <w:t>Ciljana vrijednost</w:t>
            </w:r>
          </w:p>
        </w:tc>
      </w:tr>
      <w:tr w:rsidR="00392355" w:rsidRPr="00E109E8" w14:paraId="277ADB1E" w14:textId="77777777" w:rsidTr="00686C22">
        <w:tc>
          <w:tcPr>
            <w:tcW w:w="4815" w:type="dxa"/>
            <w:vAlign w:val="center"/>
          </w:tcPr>
          <w:p w14:paraId="6D1A48E7" w14:textId="77777777" w:rsidR="00392355" w:rsidRPr="00E109E8" w:rsidRDefault="00392355" w:rsidP="00016828">
            <w:pPr>
              <w:jc w:val="both"/>
              <w:rPr>
                <w:rFonts w:ascii="Calibri" w:eastAsia="Calibri" w:hAnsi="Calibri" w:cs="Times New Roman"/>
                <w:sz w:val="24"/>
                <w:szCs w:val="24"/>
              </w:rPr>
            </w:pPr>
            <w:r>
              <w:rPr>
                <w:rFonts w:ascii="Calibri" w:eastAsia="Calibri" w:hAnsi="Calibri" w:cs="Times New Roman"/>
                <w:sz w:val="24"/>
                <w:szCs w:val="24"/>
              </w:rPr>
              <w:t>Broj  obrazovnih programa</w:t>
            </w:r>
          </w:p>
        </w:tc>
        <w:tc>
          <w:tcPr>
            <w:tcW w:w="2268" w:type="dxa"/>
            <w:vAlign w:val="center"/>
          </w:tcPr>
          <w:p w14:paraId="246BB0C5"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5</w:t>
            </w:r>
          </w:p>
        </w:tc>
        <w:tc>
          <w:tcPr>
            <w:tcW w:w="2268" w:type="dxa"/>
            <w:vAlign w:val="center"/>
          </w:tcPr>
          <w:p w14:paraId="526929F1"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5</w:t>
            </w:r>
          </w:p>
        </w:tc>
      </w:tr>
      <w:tr w:rsidR="00392355" w:rsidRPr="00E109E8" w14:paraId="78202B10" w14:textId="77777777" w:rsidTr="00686C22">
        <w:tc>
          <w:tcPr>
            <w:tcW w:w="4815" w:type="dxa"/>
            <w:vAlign w:val="center"/>
          </w:tcPr>
          <w:p w14:paraId="2F34DC33" w14:textId="77777777" w:rsidR="00392355" w:rsidRPr="00E109E8" w:rsidRDefault="00392355" w:rsidP="00016828">
            <w:pPr>
              <w:jc w:val="both"/>
              <w:rPr>
                <w:rFonts w:ascii="Calibri" w:eastAsia="Calibri" w:hAnsi="Calibri" w:cs="Times New Roman"/>
                <w:sz w:val="24"/>
                <w:szCs w:val="24"/>
              </w:rPr>
            </w:pPr>
            <w:r>
              <w:rPr>
                <w:rFonts w:ascii="Calibri" w:eastAsia="Calibri" w:hAnsi="Calibri" w:cs="Times New Roman"/>
                <w:sz w:val="24"/>
                <w:szCs w:val="24"/>
              </w:rPr>
              <w:t>Broj polaznika obrazovnih programa</w:t>
            </w:r>
          </w:p>
        </w:tc>
        <w:tc>
          <w:tcPr>
            <w:tcW w:w="2268" w:type="dxa"/>
            <w:vAlign w:val="center"/>
          </w:tcPr>
          <w:p w14:paraId="19F06340"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60</w:t>
            </w:r>
          </w:p>
        </w:tc>
        <w:tc>
          <w:tcPr>
            <w:tcW w:w="2268" w:type="dxa"/>
            <w:vAlign w:val="center"/>
          </w:tcPr>
          <w:p w14:paraId="361C561B"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60</w:t>
            </w:r>
          </w:p>
        </w:tc>
      </w:tr>
    </w:tbl>
    <w:p w14:paraId="0520FC2D" w14:textId="77777777" w:rsidR="00392355" w:rsidRPr="00481528" w:rsidRDefault="00392355" w:rsidP="00392355">
      <w:pPr>
        <w:jc w:val="both"/>
        <w:rPr>
          <w:rFonts w:cstheme="minorHAnsi"/>
          <w:sz w:val="24"/>
          <w:szCs w:val="24"/>
        </w:rPr>
      </w:pPr>
    </w:p>
    <w:p w14:paraId="5D770B75" w14:textId="77777777" w:rsidR="00392355" w:rsidRPr="00481528" w:rsidRDefault="00392355" w:rsidP="00686C22">
      <w:pPr>
        <w:ind w:firstLine="708"/>
        <w:jc w:val="both"/>
        <w:rPr>
          <w:rFonts w:cstheme="minorHAnsi"/>
          <w:sz w:val="24"/>
          <w:szCs w:val="24"/>
        </w:rPr>
      </w:pPr>
      <w:r w:rsidRPr="00481528">
        <w:rPr>
          <w:rFonts w:cstheme="minorHAnsi"/>
          <w:sz w:val="24"/>
          <w:szCs w:val="24"/>
        </w:rPr>
        <w:t>Program obuhvaća sljedeće aktivnosti i projekte:</w:t>
      </w:r>
    </w:p>
    <w:p w14:paraId="3AFF81CA" w14:textId="77777777" w:rsidR="00392355" w:rsidRPr="00481528" w:rsidRDefault="00392355" w:rsidP="00392355">
      <w:pPr>
        <w:jc w:val="both"/>
        <w:rPr>
          <w:rFonts w:cstheme="minorHAnsi"/>
          <w:b/>
          <w:bCs/>
          <w:sz w:val="24"/>
          <w:szCs w:val="24"/>
        </w:rPr>
      </w:pPr>
      <w:r w:rsidRPr="00481528">
        <w:rPr>
          <w:rFonts w:cstheme="minorHAnsi"/>
          <w:b/>
          <w:bCs/>
          <w:sz w:val="24"/>
          <w:szCs w:val="24"/>
        </w:rPr>
        <w:t>1.1</w:t>
      </w:r>
      <w:r>
        <w:rPr>
          <w:rFonts w:cstheme="minorHAnsi"/>
          <w:b/>
          <w:bCs/>
          <w:sz w:val="24"/>
          <w:szCs w:val="24"/>
        </w:rPr>
        <w:t>4</w:t>
      </w:r>
      <w:r w:rsidRPr="00481528">
        <w:rPr>
          <w:rFonts w:cstheme="minorHAnsi"/>
          <w:b/>
          <w:bCs/>
          <w:sz w:val="24"/>
          <w:szCs w:val="24"/>
        </w:rPr>
        <w:t>.1. Aktivnost 1016 A100001 – Administracija i upravljanje u iznosu od 198.550,00 eura</w:t>
      </w:r>
    </w:p>
    <w:p w14:paraId="7722E6A4" w14:textId="77777777" w:rsidR="00392355" w:rsidRPr="001B235C" w:rsidRDefault="00392355" w:rsidP="00686C22">
      <w:pPr>
        <w:ind w:firstLine="708"/>
        <w:jc w:val="both"/>
        <w:rPr>
          <w:rFonts w:cstheme="minorHAnsi"/>
          <w:sz w:val="24"/>
          <w:szCs w:val="24"/>
        </w:rPr>
      </w:pPr>
      <w:r w:rsidRPr="00481528">
        <w:rPr>
          <w:rFonts w:cstheme="minorHAnsi"/>
          <w:sz w:val="24"/>
          <w:szCs w:val="24"/>
        </w:rPr>
        <w:t>Aktivnost se odnosi na plaće za redovan rad, doprinose na plaće i ostale rashode za zaposlene na programima obrazovanja u Pučkom otvorenom učilištu (3 zaposlenika). Aktivnost se odnosi i na rashode za materijal i energiju, rashode za intelektualne i ostale usluge, nabavu opreme, službena putovanja, stručno usavršavanje, uredski materijal, materijal i dijelove za tekuće i investicijsko održavanje, sitni inventar, usluge telefona, pošte i prijevoza, premije osiguranja, reprezentaciju, bankarske usluge i dr. Ovi rashodi doprinose redovnoj i potpunoj realizaciji svih obrazovnih programa te drugih programa vezanih za obrazovanje u Pučkom otvorenom učilištu.</w:t>
      </w:r>
    </w:p>
    <w:p w14:paraId="10F70DA1" w14:textId="77777777" w:rsidR="00392355" w:rsidRDefault="00392355" w:rsidP="00392355">
      <w:pPr>
        <w:spacing w:after="0" w:line="240" w:lineRule="auto"/>
        <w:ind w:firstLine="708"/>
        <w:jc w:val="both"/>
        <w:rPr>
          <w:rFonts w:ascii="Calibri" w:eastAsia="Calibri" w:hAnsi="Calibri" w:cs="Times New Roman"/>
          <w:kern w:val="0"/>
          <w:sz w:val="24"/>
          <w:szCs w:val="24"/>
          <w14:ligatures w14:val="none"/>
        </w:rPr>
      </w:pPr>
    </w:p>
    <w:p w14:paraId="70D28A44" w14:textId="77777777" w:rsidR="00392355" w:rsidRPr="00E109E8" w:rsidRDefault="00392355" w:rsidP="00392355">
      <w:pPr>
        <w:spacing w:after="0" w:line="240" w:lineRule="auto"/>
        <w:ind w:firstLine="708"/>
        <w:jc w:val="both"/>
        <w:rPr>
          <w:rFonts w:ascii="Calibri" w:eastAsia="Calibri" w:hAnsi="Calibri" w:cs="Times New Roman"/>
          <w:kern w:val="0"/>
          <w:sz w:val="24"/>
          <w:szCs w:val="24"/>
          <w14:ligatures w14:val="none"/>
        </w:rPr>
      </w:pPr>
    </w:p>
    <w:p w14:paraId="580F360F" w14:textId="77777777" w:rsidR="00392355" w:rsidRPr="00E109E8" w:rsidRDefault="00392355" w:rsidP="00392355">
      <w:pPr>
        <w:spacing w:after="0" w:line="240" w:lineRule="auto"/>
        <w:jc w:val="both"/>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1.1</w:t>
      </w:r>
      <w:r>
        <w:rPr>
          <w:rFonts w:ascii="Calibri" w:eastAsia="Calibri" w:hAnsi="Calibri" w:cs="Calibri"/>
          <w:b/>
          <w:kern w:val="0"/>
          <w:sz w:val="24"/>
          <w:szCs w:val="24"/>
          <w14:ligatures w14:val="none"/>
        </w:rPr>
        <w:t>5</w:t>
      </w:r>
      <w:r w:rsidRPr="00E109E8">
        <w:rPr>
          <w:rFonts w:ascii="Calibri" w:eastAsia="Calibri" w:hAnsi="Calibri" w:cs="Calibri"/>
          <w:b/>
          <w:kern w:val="0"/>
          <w:sz w:val="24"/>
          <w:szCs w:val="24"/>
          <w14:ligatures w14:val="none"/>
        </w:rPr>
        <w:t>. Program 1017  PROGRAMI KNJIŽNIČNE DJELATNOSTI</w:t>
      </w:r>
    </w:p>
    <w:p w14:paraId="5A99B1E4" w14:textId="77777777" w:rsidR="00392355" w:rsidRPr="00E109E8" w:rsidRDefault="00392355" w:rsidP="00392355">
      <w:pPr>
        <w:spacing w:after="0" w:line="240" w:lineRule="auto"/>
        <w:jc w:val="both"/>
        <w:rPr>
          <w:rFonts w:ascii="Calibri" w:eastAsia="Calibri" w:hAnsi="Calibri" w:cs="Calibri"/>
          <w:b/>
          <w:kern w:val="0"/>
          <w:sz w:val="24"/>
          <w:szCs w:val="24"/>
          <w14:ligatures w14:val="none"/>
        </w:rPr>
      </w:pPr>
    </w:p>
    <w:p w14:paraId="554A6CDD" w14:textId="6C219D34" w:rsidR="00392355" w:rsidRPr="00E109E8" w:rsidRDefault="00575202" w:rsidP="00686C22">
      <w:pPr>
        <w:spacing w:after="0" w:line="240" w:lineRule="auto"/>
        <w:jc w:val="both"/>
        <w:rPr>
          <w:rFonts w:ascii="Calibri" w:eastAsia="Calibri" w:hAnsi="Calibri" w:cs="Calibri"/>
          <w:b/>
          <w:kern w:val="0"/>
          <w:sz w:val="24"/>
          <w:szCs w:val="24"/>
          <w14:ligatures w14:val="none"/>
        </w:rPr>
      </w:pPr>
      <w:r>
        <w:rPr>
          <w:rFonts w:ascii="Calibri" w:eastAsia="Calibri" w:hAnsi="Calibri" w:cs="Calibri"/>
          <w:b/>
          <w:kern w:val="0"/>
          <w:sz w:val="24"/>
          <w:szCs w:val="24"/>
          <w14:ligatures w14:val="none"/>
        </w:rPr>
        <w:t xml:space="preserve">Pravni </w:t>
      </w:r>
      <w:r w:rsidR="00686C22">
        <w:rPr>
          <w:rFonts w:ascii="Calibri" w:eastAsia="Calibri" w:hAnsi="Calibri" w:cs="Calibri"/>
          <w:b/>
          <w:kern w:val="0"/>
          <w:sz w:val="24"/>
          <w:szCs w:val="24"/>
          <w14:ligatures w14:val="none"/>
        </w:rPr>
        <w:t>temelj</w:t>
      </w:r>
      <w:r w:rsidR="00392355" w:rsidRPr="00E109E8">
        <w:rPr>
          <w:rFonts w:ascii="Calibri" w:eastAsia="Calibri" w:hAnsi="Calibri" w:cs="Calibri"/>
          <w:b/>
          <w:kern w:val="0"/>
          <w:sz w:val="24"/>
          <w:szCs w:val="24"/>
          <w14:ligatures w14:val="none"/>
        </w:rPr>
        <w:t xml:space="preserve">: </w:t>
      </w:r>
    </w:p>
    <w:p w14:paraId="233F4FDA" w14:textId="77777777" w:rsidR="00392355" w:rsidRPr="00575202" w:rsidRDefault="00392355" w:rsidP="00392355">
      <w:pPr>
        <w:spacing w:after="0" w:line="240" w:lineRule="auto"/>
        <w:ind w:firstLine="708"/>
        <w:jc w:val="both"/>
        <w:rPr>
          <w:rFonts w:eastAsia="Calibri" w:cstheme="minorHAnsi"/>
          <w:kern w:val="0"/>
          <w:sz w:val="24"/>
          <w:szCs w:val="24"/>
          <w14:ligatures w14:val="none"/>
        </w:rPr>
      </w:pPr>
      <w:r w:rsidRPr="00575202">
        <w:rPr>
          <w:rFonts w:eastAsia="Calibri" w:cstheme="minorHAnsi"/>
          <w:kern w:val="0"/>
          <w:sz w:val="24"/>
          <w:szCs w:val="24"/>
          <w14:ligatures w14:val="none"/>
        </w:rPr>
        <w:t>Zakon o knjižnicama i knjižničnoj djelatnosti (NN 17/19, 98/19 i 114/22), Standardi za narodne knjižnice u RH (NN103/21.), Statut Gradske knjižnice i čitaonice „Ante Jagar“ Novska.</w:t>
      </w:r>
    </w:p>
    <w:p w14:paraId="4EE71172"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p>
    <w:p w14:paraId="1195258C" w14:textId="77777777" w:rsidR="00392355" w:rsidRPr="00F12D9D"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Knjižničnu djelatnost na području Grada Novske provodi Gradska knjižnica i čitaonica </w:t>
      </w:r>
      <w:r>
        <w:rPr>
          <w:rFonts w:ascii="Calibri" w:eastAsia="Calibri" w:hAnsi="Calibri" w:cs="Calibri"/>
          <w:kern w:val="0"/>
          <w:sz w:val="24"/>
          <w:szCs w:val="24"/>
          <w14:ligatures w14:val="none"/>
        </w:rPr>
        <w:t>„</w:t>
      </w:r>
      <w:r w:rsidRPr="00E109E8">
        <w:rPr>
          <w:rFonts w:ascii="Calibri" w:eastAsia="Calibri" w:hAnsi="Calibri" w:cs="Calibri"/>
          <w:kern w:val="0"/>
          <w:sz w:val="24"/>
          <w:szCs w:val="24"/>
          <w14:ligatures w14:val="none"/>
        </w:rPr>
        <w:t>Ante Jagar</w:t>
      </w:r>
      <w:r>
        <w:rPr>
          <w:rFonts w:ascii="Calibri" w:eastAsia="Calibri" w:hAnsi="Calibri" w:cs="Calibri"/>
          <w:kern w:val="0"/>
          <w:sz w:val="24"/>
          <w:szCs w:val="24"/>
          <w14:ligatures w14:val="none"/>
        </w:rPr>
        <w:t>“</w:t>
      </w:r>
      <w:r w:rsidRPr="00E109E8">
        <w:rPr>
          <w:rFonts w:ascii="Calibri" w:eastAsia="Calibri" w:hAnsi="Calibri" w:cs="Calibri"/>
          <w:kern w:val="0"/>
          <w:sz w:val="24"/>
          <w:szCs w:val="24"/>
          <w14:ligatures w14:val="none"/>
        </w:rPr>
        <w:t xml:space="preserve"> Novska. </w:t>
      </w:r>
      <w:r w:rsidRPr="00E109E8">
        <w:rPr>
          <w:rFonts w:ascii="Calibri" w:eastAsia="Calibri" w:hAnsi="Calibri" w:cs="Arial"/>
          <w:kern w:val="0"/>
          <w:sz w:val="24"/>
          <w:szCs w:val="24"/>
          <w14:ligatures w14:val="none"/>
        </w:rPr>
        <w:t xml:space="preserve">Gradska knjižnica i čitaonica </w:t>
      </w:r>
      <w:r>
        <w:rPr>
          <w:rFonts w:ascii="Calibri" w:eastAsia="Calibri" w:hAnsi="Calibri" w:cs="Arial"/>
          <w:kern w:val="0"/>
          <w:sz w:val="24"/>
          <w:szCs w:val="24"/>
          <w14:ligatures w14:val="none"/>
        </w:rPr>
        <w:t>„</w:t>
      </w:r>
      <w:r w:rsidRPr="00E109E8">
        <w:rPr>
          <w:rFonts w:ascii="Calibri" w:eastAsia="Calibri" w:hAnsi="Calibri" w:cs="Arial"/>
          <w:kern w:val="0"/>
          <w:sz w:val="24"/>
          <w:szCs w:val="24"/>
          <w14:ligatures w14:val="none"/>
        </w:rPr>
        <w:t>Ante Jagar</w:t>
      </w:r>
      <w:r>
        <w:rPr>
          <w:rFonts w:ascii="Calibri" w:eastAsia="Calibri" w:hAnsi="Calibri" w:cs="Arial"/>
          <w:kern w:val="0"/>
          <w:sz w:val="24"/>
          <w:szCs w:val="24"/>
          <w14:ligatures w14:val="none"/>
        </w:rPr>
        <w:t>“</w:t>
      </w:r>
      <w:r w:rsidRPr="00E109E8">
        <w:rPr>
          <w:rFonts w:ascii="Calibri" w:eastAsia="Calibri" w:hAnsi="Calibri" w:cs="Arial"/>
          <w:kern w:val="0"/>
          <w:sz w:val="24"/>
          <w:szCs w:val="24"/>
          <w14:ligatures w14:val="none"/>
        </w:rPr>
        <w:t xml:space="preserve"> Novska obavlja djelatnost narodne knjižnice na području Grada Novske prema Standardima za narodne knjižnice u RH, </w:t>
      </w:r>
      <w:r w:rsidRPr="00E109E8">
        <w:rPr>
          <w:rFonts w:ascii="Calibri" w:eastAsia="Calibri" w:hAnsi="Calibri" w:cs="Arial"/>
          <w:kern w:val="0"/>
          <w:sz w:val="24"/>
          <w:szCs w:val="24"/>
          <w14:ligatures w14:val="none"/>
        </w:rPr>
        <w:lastRenderedPageBreak/>
        <w:t>IFLA-inim i UNESCO-ove Smjernicama za razvoj službi i usluga, a na temelju Zakona o knjižnicama te uvažavajući ciljeve i zadaće narodnih knjižnica utvrđene UNESCO-ovim Manifestom za narodne knjižnice.</w:t>
      </w:r>
      <w:r>
        <w:rPr>
          <w:rFonts w:ascii="Calibri" w:eastAsia="Calibri" w:hAnsi="Calibri" w:cs="Calibri"/>
          <w:kern w:val="0"/>
          <w:sz w:val="24"/>
          <w:szCs w:val="24"/>
          <w14:ligatures w14:val="none"/>
        </w:rPr>
        <w:t xml:space="preserve"> </w:t>
      </w:r>
      <w:r w:rsidRPr="00E109E8">
        <w:rPr>
          <w:rFonts w:ascii="Calibri" w:eastAsia="Calibri" w:hAnsi="Calibri" w:cs="Calibri"/>
          <w:kern w:val="0"/>
          <w:sz w:val="24"/>
          <w:szCs w:val="24"/>
          <w14:ligatures w14:val="none"/>
        </w:rPr>
        <w:t xml:space="preserve">Knjižničnu djelatnost na području Grada Novske provodi Gradska knjižnica i čitaonica Ante Jagar Novska koja kao kulturno, </w:t>
      </w:r>
      <w:r w:rsidRPr="00E109E8">
        <w:rPr>
          <w:rFonts w:ascii="Calibri" w:eastAsia="Calibri" w:hAnsi="Calibri" w:cs="Arial"/>
          <w:kern w:val="0"/>
          <w:sz w:val="24"/>
          <w:szCs w:val="24"/>
          <w14:ligatures w14:val="none"/>
        </w:rPr>
        <w:t>informacijsko i multimedijalno središte Grada Novske građanima osigurava pristup znanju, informacijama i kulturnim sadržajima za potrebe obrazovanja, stručnog i znanstvenog rada, cjeloživotnog učenja, informiranja, odlučivanja i razonode utvrđuje sljedeće ciljeve:</w:t>
      </w:r>
    </w:p>
    <w:p w14:paraId="21CE2B40" w14:textId="77777777" w:rsidR="00392355" w:rsidRPr="00E109E8" w:rsidRDefault="00392355" w:rsidP="00392355">
      <w:pPr>
        <w:numPr>
          <w:ilvl w:val="0"/>
          <w:numId w:val="14"/>
        </w:numPr>
        <w:tabs>
          <w:tab w:val="left" w:pos="6990"/>
        </w:tabs>
        <w:spacing w:after="0" w:line="240" w:lineRule="auto"/>
        <w:contextualSpacing/>
        <w:jc w:val="both"/>
        <w:rPr>
          <w:rFonts w:ascii="Calibri" w:eastAsia="Calibri" w:hAnsi="Calibri" w:cs="Arial"/>
          <w:b/>
          <w:kern w:val="0"/>
          <w:sz w:val="24"/>
          <w:szCs w:val="24"/>
          <w14:ligatures w14:val="none"/>
        </w:rPr>
      </w:pPr>
      <w:r w:rsidRPr="00E109E8">
        <w:rPr>
          <w:rFonts w:ascii="Calibri" w:eastAsia="Calibri" w:hAnsi="Calibri" w:cs="Arial"/>
          <w:kern w:val="0"/>
          <w:sz w:val="24"/>
          <w:szCs w:val="24"/>
          <w14:ligatures w14:val="none"/>
        </w:rPr>
        <w:t>da  knjižnica bude opće prepoznato kulturno središte zajednice,</w:t>
      </w:r>
    </w:p>
    <w:p w14:paraId="7D5E0359" w14:textId="77777777" w:rsidR="00392355" w:rsidRPr="00E109E8" w:rsidRDefault="00392355" w:rsidP="00392355">
      <w:pPr>
        <w:numPr>
          <w:ilvl w:val="0"/>
          <w:numId w:val="14"/>
        </w:numPr>
        <w:spacing w:before="100" w:beforeAutospacing="1" w:after="0" w:line="240" w:lineRule="auto"/>
        <w:jc w:val="both"/>
        <w:rPr>
          <w:rFonts w:ascii="Calibri" w:eastAsia="Calibri" w:hAnsi="Calibri" w:cs="Arial"/>
          <w:kern w:val="0"/>
          <w:sz w:val="24"/>
          <w:szCs w:val="24"/>
          <w14:ligatures w14:val="none"/>
        </w:rPr>
      </w:pPr>
      <w:r w:rsidRPr="00E109E8">
        <w:rPr>
          <w:rFonts w:ascii="Calibri" w:eastAsia="Calibri" w:hAnsi="Calibri" w:cs="Arial"/>
          <w:kern w:val="0"/>
          <w:sz w:val="24"/>
          <w:szCs w:val="24"/>
          <w14:ligatures w14:val="none"/>
        </w:rPr>
        <w:t>približiti informacije, znanje i kulturu žiteljima grada Novske i šire okolice</w:t>
      </w:r>
    </w:p>
    <w:p w14:paraId="1AB36A04" w14:textId="77777777" w:rsidR="00392355" w:rsidRPr="00E109E8" w:rsidRDefault="00392355" w:rsidP="00392355">
      <w:pPr>
        <w:numPr>
          <w:ilvl w:val="0"/>
          <w:numId w:val="14"/>
        </w:numPr>
        <w:spacing w:before="100" w:beforeAutospacing="1" w:after="0" w:line="240" w:lineRule="auto"/>
        <w:jc w:val="both"/>
        <w:rPr>
          <w:rFonts w:ascii="Calibri" w:eastAsia="Calibri" w:hAnsi="Calibri" w:cs="Arial"/>
          <w:kern w:val="0"/>
          <w:sz w:val="24"/>
          <w:szCs w:val="24"/>
          <w14:ligatures w14:val="none"/>
        </w:rPr>
      </w:pPr>
      <w:r w:rsidRPr="00E109E8">
        <w:rPr>
          <w:rFonts w:ascii="Calibri" w:eastAsia="Calibri" w:hAnsi="Calibri" w:cs="Arial"/>
          <w:kern w:val="0"/>
          <w:sz w:val="24"/>
          <w:szCs w:val="24"/>
          <w14:ligatures w14:val="none"/>
        </w:rPr>
        <w:t>da bude privlačno mjesto za rad, igru i druženje,</w:t>
      </w:r>
    </w:p>
    <w:p w14:paraId="6FF6D884" w14:textId="77777777" w:rsidR="00392355" w:rsidRPr="00E109E8" w:rsidRDefault="00392355" w:rsidP="00392355">
      <w:pPr>
        <w:numPr>
          <w:ilvl w:val="0"/>
          <w:numId w:val="14"/>
        </w:numPr>
        <w:spacing w:before="100" w:beforeAutospacing="1" w:after="0" w:line="240" w:lineRule="auto"/>
        <w:jc w:val="both"/>
        <w:rPr>
          <w:rFonts w:ascii="Calibri" w:eastAsia="Calibri" w:hAnsi="Calibri" w:cs="Arial"/>
          <w:kern w:val="0"/>
          <w:sz w:val="24"/>
          <w:szCs w:val="24"/>
          <w14:ligatures w14:val="none"/>
        </w:rPr>
      </w:pPr>
      <w:r w:rsidRPr="00E109E8">
        <w:rPr>
          <w:rFonts w:ascii="Calibri" w:eastAsia="Calibri" w:hAnsi="Calibri" w:cs="Arial"/>
          <w:kern w:val="0"/>
          <w:sz w:val="24"/>
          <w:szCs w:val="24"/>
          <w14:ligatures w14:val="none"/>
        </w:rPr>
        <w:t>da podrži obrazovanje korisnika svih dobi,</w:t>
      </w:r>
    </w:p>
    <w:p w14:paraId="6BDD4194" w14:textId="77777777" w:rsidR="00392355" w:rsidRPr="00E109E8" w:rsidRDefault="00392355" w:rsidP="00392355">
      <w:pPr>
        <w:numPr>
          <w:ilvl w:val="0"/>
          <w:numId w:val="14"/>
        </w:numPr>
        <w:spacing w:before="100" w:beforeAutospacing="1" w:after="0" w:line="240" w:lineRule="auto"/>
        <w:jc w:val="both"/>
        <w:rPr>
          <w:rFonts w:ascii="Calibri" w:eastAsia="Calibri" w:hAnsi="Calibri" w:cs="Arial"/>
          <w:kern w:val="0"/>
          <w:sz w:val="24"/>
          <w:szCs w:val="24"/>
          <w14:ligatures w14:val="none"/>
        </w:rPr>
      </w:pPr>
      <w:r w:rsidRPr="00E109E8">
        <w:rPr>
          <w:rFonts w:ascii="Calibri" w:eastAsia="Calibri" w:hAnsi="Calibri" w:cs="Arial"/>
          <w:kern w:val="0"/>
          <w:sz w:val="24"/>
          <w:szCs w:val="24"/>
          <w14:ligatures w14:val="none"/>
        </w:rPr>
        <w:t>da izgrađuje kvalitetne i raznolike zbirke na različitim medijima,</w:t>
      </w:r>
    </w:p>
    <w:p w14:paraId="2229ADE6" w14:textId="77777777" w:rsidR="00392355" w:rsidRPr="00E109E8" w:rsidRDefault="00392355" w:rsidP="00392355">
      <w:pPr>
        <w:numPr>
          <w:ilvl w:val="0"/>
          <w:numId w:val="14"/>
        </w:numPr>
        <w:spacing w:before="100" w:beforeAutospacing="1" w:after="0" w:line="240" w:lineRule="auto"/>
        <w:jc w:val="both"/>
        <w:rPr>
          <w:rFonts w:ascii="Calibri" w:eastAsia="Calibri" w:hAnsi="Calibri" w:cs="Arial"/>
          <w:kern w:val="0"/>
          <w:sz w:val="24"/>
          <w:szCs w:val="24"/>
          <w14:ligatures w14:val="none"/>
        </w:rPr>
      </w:pPr>
      <w:r w:rsidRPr="00E109E8">
        <w:rPr>
          <w:rFonts w:ascii="Calibri" w:eastAsia="Calibri" w:hAnsi="Calibri" w:cs="Arial"/>
          <w:kern w:val="0"/>
          <w:sz w:val="24"/>
          <w:szCs w:val="24"/>
          <w14:ligatures w14:val="none"/>
        </w:rPr>
        <w:t>da omogući dostupnost svim vrstama informacija o građi koju Knjižnica posjeduje kao i o onoj koja nije u njezinu vlasništvu,</w:t>
      </w:r>
    </w:p>
    <w:p w14:paraId="34011005" w14:textId="77777777" w:rsidR="00392355" w:rsidRPr="00E109E8" w:rsidRDefault="00392355" w:rsidP="00392355">
      <w:pPr>
        <w:numPr>
          <w:ilvl w:val="0"/>
          <w:numId w:val="14"/>
        </w:numPr>
        <w:spacing w:before="100" w:beforeAutospacing="1" w:after="0" w:line="240" w:lineRule="auto"/>
        <w:jc w:val="both"/>
        <w:rPr>
          <w:rFonts w:ascii="Calibri" w:eastAsia="Calibri" w:hAnsi="Calibri" w:cs="Arial"/>
          <w:kern w:val="0"/>
          <w:sz w:val="24"/>
          <w:szCs w:val="24"/>
          <w14:ligatures w14:val="none"/>
        </w:rPr>
      </w:pPr>
      <w:r w:rsidRPr="00E109E8">
        <w:rPr>
          <w:rFonts w:ascii="Calibri" w:eastAsia="Calibri" w:hAnsi="Calibri" w:cs="Arial"/>
          <w:kern w:val="0"/>
          <w:sz w:val="24"/>
          <w:szCs w:val="24"/>
          <w14:ligatures w14:val="none"/>
        </w:rPr>
        <w:t>da potiče korištenje mrežnih izvora i usluga, poglavito oblikovanjem i održavanjem mrežnih stranica Knjižnice,</w:t>
      </w:r>
    </w:p>
    <w:p w14:paraId="27D063E3" w14:textId="77777777" w:rsidR="00392355" w:rsidRPr="00E109E8" w:rsidRDefault="00392355" w:rsidP="00392355">
      <w:pPr>
        <w:numPr>
          <w:ilvl w:val="0"/>
          <w:numId w:val="14"/>
        </w:numPr>
        <w:spacing w:before="100" w:beforeAutospacing="1" w:after="0" w:line="240" w:lineRule="auto"/>
        <w:jc w:val="both"/>
        <w:rPr>
          <w:rFonts w:ascii="Calibri" w:eastAsia="Calibri" w:hAnsi="Calibri" w:cs="Arial"/>
          <w:kern w:val="0"/>
          <w:sz w:val="24"/>
          <w:szCs w:val="24"/>
          <w14:ligatures w14:val="none"/>
        </w:rPr>
      </w:pPr>
      <w:r w:rsidRPr="00E109E8">
        <w:rPr>
          <w:rFonts w:ascii="Calibri" w:eastAsia="Calibri" w:hAnsi="Calibri" w:cs="Arial"/>
          <w:kern w:val="0"/>
          <w:sz w:val="24"/>
          <w:szCs w:val="24"/>
          <w14:ligatures w14:val="none"/>
        </w:rPr>
        <w:t>da oblikuje i nudi usluge i onim korisnicima koji nisu u mogućnosti doći u Knjižnicu.</w:t>
      </w:r>
    </w:p>
    <w:p w14:paraId="0094CDAA" w14:textId="77777777" w:rsidR="00392355" w:rsidRDefault="00392355" w:rsidP="00392355">
      <w:pPr>
        <w:spacing w:after="0" w:line="240" w:lineRule="auto"/>
        <w:ind w:firstLine="708"/>
        <w:jc w:val="both"/>
        <w:rPr>
          <w:rFonts w:ascii="Calibri" w:eastAsia="Calibri" w:hAnsi="Calibri" w:cs="Arial"/>
          <w:kern w:val="0"/>
          <w:sz w:val="24"/>
          <w:szCs w:val="24"/>
          <w14:ligatures w14:val="none"/>
        </w:rPr>
      </w:pPr>
      <w:r w:rsidRPr="00E109E8">
        <w:rPr>
          <w:rFonts w:ascii="Calibri" w:eastAsia="Calibri" w:hAnsi="Calibri" w:cs="Arial"/>
          <w:kern w:val="0"/>
          <w:sz w:val="24"/>
          <w:szCs w:val="24"/>
          <w14:ligatures w14:val="none"/>
        </w:rPr>
        <w:t>Aktivnosti koje Knjižnica poduzima u ostvarivanju ovih ciljeva su: nabavljanje, stručno obrađivanje, čuvanje, zaštita i davanje na korištenje knjiga i druge knjižnične građe, oblikovanje knjižničnih zbirki prema potrebama korisnika, razvijanje knjižničnih usluga na Internetu, razvijanje usluga za djecu i mlade, razvijanje programa i projekata za poticanje čitanja i pismenosti, populariziranje izvora znanja i knjižnične djelatnosti, stalno obrazovanje knjižničara i korisnika, osiguravanje urednih i dobro održavanih prostora, udobne i funkcionalne opreme, osiguravanje jasne signalizacije prostora, otvorenost u vrijeme koje odgovara lokalnoj zajednici, korištenje prostora Knjižnice i za druge potrebe lokalne zajednice, suradnja s drugim ustanovama i organizacijama važnim za ostvarivanje njezine uloge podupirati formalno obrazovanje na svim razinama te osobno cjeloživotno učenje.</w:t>
      </w:r>
    </w:p>
    <w:p w14:paraId="46C56BF3" w14:textId="77777777" w:rsidR="00686C22" w:rsidRPr="00E109E8" w:rsidRDefault="00686C22" w:rsidP="00392355">
      <w:pPr>
        <w:spacing w:after="0" w:line="240" w:lineRule="auto"/>
        <w:ind w:firstLine="708"/>
        <w:jc w:val="both"/>
        <w:rPr>
          <w:rFonts w:ascii="Calibri" w:eastAsia="Calibri" w:hAnsi="Calibri" w:cs="Arial"/>
          <w:kern w:val="0"/>
          <w:sz w:val="24"/>
          <w:szCs w:val="24"/>
          <w14:ligatures w14:val="none"/>
        </w:rPr>
      </w:pPr>
    </w:p>
    <w:p w14:paraId="67A2B032" w14:textId="77777777" w:rsidR="00392355" w:rsidRDefault="00392355" w:rsidP="00392355">
      <w:pPr>
        <w:tabs>
          <w:tab w:val="left" w:pos="1695"/>
        </w:tabs>
        <w:spacing w:after="0" w:line="240" w:lineRule="auto"/>
        <w:jc w:val="both"/>
        <w:rPr>
          <w:rFonts w:ascii="Calibri" w:eastAsia="Calibri" w:hAnsi="Calibri" w:cs="Arial"/>
          <w:b/>
          <w:kern w:val="0"/>
          <w:sz w:val="24"/>
          <w:szCs w:val="24"/>
          <w14:ligatures w14:val="none"/>
        </w:rPr>
      </w:pPr>
      <w:r w:rsidRPr="00E109E8">
        <w:rPr>
          <w:rFonts w:ascii="Calibri" w:eastAsia="Calibri" w:hAnsi="Calibri" w:cs="Arial"/>
          <w:b/>
          <w:kern w:val="0"/>
          <w:sz w:val="24"/>
          <w:szCs w:val="24"/>
          <w14:ligatures w14:val="none"/>
        </w:rPr>
        <w:t xml:space="preserve">Pokazatelji uspješnosti: </w:t>
      </w:r>
    </w:p>
    <w:p w14:paraId="674E6C44" w14:textId="77777777" w:rsidR="00392355" w:rsidRPr="00E109E8" w:rsidRDefault="00392355" w:rsidP="00392355">
      <w:pPr>
        <w:tabs>
          <w:tab w:val="left" w:pos="1695"/>
        </w:tabs>
        <w:spacing w:after="0" w:line="240" w:lineRule="auto"/>
        <w:jc w:val="both"/>
        <w:rPr>
          <w:rFonts w:ascii="Calibri" w:eastAsia="Calibri" w:hAnsi="Calibri" w:cs="Arial"/>
          <w:b/>
          <w:kern w:val="0"/>
          <w:sz w:val="24"/>
          <w:szCs w:val="24"/>
          <w14:ligatures w14:val="none"/>
        </w:rPr>
      </w:pPr>
    </w:p>
    <w:tbl>
      <w:tblPr>
        <w:tblW w:w="9351" w:type="dxa"/>
        <w:tblCellMar>
          <w:left w:w="0" w:type="dxa"/>
          <w:right w:w="0" w:type="dxa"/>
        </w:tblCellMar>
        <w:tblLook w:val="04A0" w:firstRow="1" w:lastRow="0" w:firstColumn="1" w:lastColumn="0" w:noHBand="0" w:noVBand="1"/>
      </w:tblPr>
      <w:tblGrid>
        <w:gridCol w:w="4815"/>
        <w:gridCol w:w="2268"/>
        <w:gridCol w:w="2268"/>
      </w:tblGrid>
      <w:tr w:rsidR="00392355" w:rsidRPr="00E109E8" w14:paraId="0F889C36" w14:textId="77777777" w:rsidTr="00686C22">
        <w:trPr>
          <w:trHeight w:val="615"/>
        </w:trPr>
        <w:tc>
          <w:tcPr>
            <w:tcW w:w="4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9C6CE8" w14:textId="77777777" w:rsidR="00392355" w:rsidRPr="00E638CD" w:rsidRDefault="00392355" w:rsidP="00016828">
            <w:pPr>
              <w:spacing w:after="0" w:line="240" w:lineRule="auto"/>
              <w:rPr>
                <w:rFonts w:ascii="Calibri" w:eastAsia="Calibri" w:hAnsi="Calibri" w:cs="Calibri"/>
                <w:kern w:val="0"/>
                <w:sz w:val="24"/>
                <w:szCs w:val="24"/>
                <w14:ligatures w14:val="none"/>
              </w:rPr>
            </w:pPr>
            <w:r w:rsidRPr="00E638CD">
              <w:rPr>
                <w:rFonts w:ascii="Calibri" w:eastAsia="Calibri" w:hAnsi="Calibri" w:cs="Calibri"/>
                <w:b/>
                <w:bCs/>
                <w:kern w:val="0"/>
                <w:sz w:val="24"/>
                <w:szCs w:val="24"/>
                <w14:ligatures w14:val="none"/>
              </w:rPr>
              <w:t>Pokazatelj uspješnosti</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0AD1F3" w14:textId="77777777" w:rsidR="00392355" w:rsidRPr="00E638CD" w:rsidRDefault="00392355" w:rsidP="00016828">
            <w:pPr>
              <w:spacing w:after="0" w:line="240" w:lineRule="auto"/>
              <w:jc w:val="center"/>
              <w:rPr>
                <w:rFonts w:ascii="Calibri" w:eastAsia="Calibri" w:hAnsi="Calibri" w:cs="Calibri"/>
                <w:kern w:val="0"/>
                <w:sz w:val="24"/>
                <w:szCs w:val="24"/>
                <w14:ligatures w14:val="none"/>
              </w:rPr>
            </w:pPr>
            <w:r w:rsidRPr="00E638CD">
              <w:rPr>
                <w:rFonts w:ascii="Calibri" w:eastAsia="Calibri" w:hAnsi="Calibri" w:cs="Calibri"/>
                <w:b/>
                <w:bCs/>
                <w:kern w:val="0"/>
                <w:sz w:val="24"/>
                <w:szCs w:val="24"/>
                <w14:ligatures w14:val="none"/>
              </w:rPr>
              <w:t>Početna vrijednost</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255709" w14:textId="77777777" w:rsidR="00392355" w:rsidRPr="00E638CD" w:rsidRDefault="00392355" w:rsidP="00016828">
            <w:pPr>
              <w:spacing w:after="0" w:line="240" w:lineRule="auto"/>
              <w:jc w:val="center"/>
              <w:rPr>
                <w:rFonts w:ascii="Calibri" w:eastAsia="Calibri" w:hAnsi="Calibri" w:cs="Calibri"/>
                <w:kern w:val="0"/>
                <w:sz w:val="24"/>
                <w:szCs w:val="24"/>
                <w14:ligatures w14:val="none"/>
              </w:rPr>
            </w:pPr>
            <w:r w:rsidRPr="00E638CD">
              <w:rPr>
                <w:rFonts w:ascii="Calibri" w:eastAsia="Calibri" w:hAnsi="Calibri" w:cs="Calibri"/>
                <w:b/>
                <w:bCs/>
                <w:kern w:val="0"/>
                <w:sz w:val="24"/>
                <w:szCs w:val="24"/>
                <w14:ligatures w14:val="none"/>
              </w:rPr>
              <w:t>Ciljana vrijednost</w:t>
            </w:r>
          </w:p>
        </w:tc>
      </w:tr>
      <w:tr w:rsidR="00392355" w:rsidRPr="00E109E8" w14:paraId="0D018BF6" w14:textId="77777777" w:rsidTr="00686C22">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DD6FFB" w14:textId="77777777" w:rsidR="00392355" w:rsidRPr="00E638CD" w:rsidRDefault="00392355" w:rsidP="00016828">
            <w:pPr>
              <w:spacing w:after="0" w:line="240" w:lineRule="auto"/>
              <w:jc w:val="both"/>
              <w:rPr>
                <w:rFonts w:ascii="Calibri" w:eastAsia="Calibri" w:hAnsi="Calibri" w:cs="Calibri"/>
                <w:kern w:val="0"/>
                <w:sz w:val="24"/>
                <w:szCs w:val="24"/>
                <w14:ligatures w14:val="none"/>
              </w:rPr>
            </w:pPr>
            <w:r w:rsidRPr="00E638CD">
              <w:rPr>
                <w:rFonts w:ascii="Calibri" w:eastAsia="Calibri" w:hAnsi="Calibri" w:cs="Calibri"/>
                <w:bCs/>
                <w:kern w:val="0"/>
                <w:sz w:val="24"/>
                <w:szCs w:val="24"/>
                <w14:ligatures w14:val="none"/>
              </w:rPr>
              <w:t>Broj ukupnih korisnika</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1D91AC" w14:textId="77777777" w:rsidR="00392355" w:rsidRPr="00E638CD" w:rsidRDefault="00392355" w:rsidP="00016828">
            <w:pPr>
              <w:spacing w:after="0" w:line="240" w:lineRule="auto"/>
              <w:jc w:val="right"/>
              <w:rPr>
                <w:rFonts w:ascii="Calibri" w:eastAsia="Calibri" w:hAnsi="Calibri" w:cs="Calibri"/>
                <w:kern w:val="0"/>
                <w:sz w:val="24"/>
                <w:szCs w:val="24"/>
                <w14:ligatures w14:val="none"/>
              </w:rPr>
            </w:pPr>
            <w:r w:rsidRPr="00E638CD">
              <w:rPr>
                <w:rFonts w:ascii="Calibri" w:eastAsia="Calibri" w:hAnsi="Calibri" w:cs="Calibri"/>
                <w:kern w:val="0"/>
                <w:sz w:val="24"/>
                <w:szCs w:val="24"/>
                <w14:ligatures w14:val="none"/>
              </w:rPr>
              <w:t>19700</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6A7B1B" w14:textId="77777777" w:rsidR="00392355" w:rsidRPr="00E638CD" w:rsidRDefault="00392355" w:rsidP="00016828">
            <w:pPr>
              <w:spacing w:after="0" w:line="240" w:lineRule="auto"/>
              <w:jc w:val="right"/>
              <w:rPr>
                <w:rFonts w:ascii="Calibri" w:eastAsia="Calibri" w:hAnsi="Calibri" w:cs="Calibri"/>
                <w:kern w:val="0"/>
                <w:sz w:val="24"/>
                <w:szCs w:val="24"/>
                <w14:ligatures w14:val="none"/>
              </w:rPr>
            </w:pPr>
            <w:r>
              <w:rPr>
                <w:rFonts w:ascii="Calibri" w:eastAsia="Calibri" w:hAnsi="Calibri" w:cs="Calibri"/>
                <w:kern w:val="0"/>
                <w:sz w:val="24"/>
                <w:szCs w:val="24"/>
                <w14:ligatures w14:val="none"/>
              </w:rPr>
              <w:t>19800</w:t>
            </w:r>
          </w:p>
        </w:tc>
      </w:tr>
      <w:tr w:rsidR="00392355" w:rsidRPr="00E109E8" w14:paraId="584BDD6B" w14:textId="77777777" w:rsidTr="00686C22">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6304FB" w14:textId="77777777" w:rsidR="00392355" w:rsidRPr="00E638CD" w:rsidRDefault="00392355" w:rsidP="00016828">
            <w:pPr>
              <w:spacing w:after="0" w:line="240" w:lineRule="auto"/>
              <w:jc w:val="both"/>
              <w:rPr>
                <w:rFonts w:ascii="Calibri" w:eastAsia="Calibri" w:hAnsi="Calibri" w:cs="Calibri"/>
                <w:kern w:val="0"/>
                <w:sz w:val="24"/>
                <w:szCs w:val="24"/>
                <w14:ligatures w14:val="none"/>
              </w:rPr>
            </w:pPr>
            <w:r w:rsidRPr="00E638CD">
              <w:rPr>
                <w:rFonts w:ascii="Calibri" w:eastAsia="Calibri" w:hAnsi="Calibri" w:cs="Calibri"/>
                <w:bCs/>
                <w:kern w:val="0"/>
                <w:sz w:val="24"/>
                <w:szCs w:val="24"/>
                <w14:ligatures w14:val="none"/>
              </w:rPr>
              <w:t>Broj članova</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2D5E4" w14:textId="77777777" w:rsidR="00392355" w:rsidRPr="00E638CD" w:rsidRDefault="00392355" w:rsidP="00016828">
            <w:pPr>
              <w:spacing w:after="0" w:line="240" w:lineRule="auto"/>
              <w:jc w:val="right"/>
              <w:rPr>
                <w:rFonts w:ascii="Calibri" w:eastAsia="Calibri" w:hAnsi="Calibri" w:cs="Calibri"/>
                <w:kern w:val="0"/>
                <w:sz w:val="24"/>
                <w:szCs w:val="24"/>
                <w14:ligatures w14:val="none"/>
              </w:rPr>
            </w:pPr>
            <w:r w:rsidRPr="00E638CD">
              <w:rPr>
                <w:rFonts w:ascii="Calibri" w:eastAsia="Calibri" w:hAnsi="Calibri" w:cs="Calibri"/>
                <w:kern w:val="0"/>
                <w:sz w:val="24"/>
                <w:szCs w:val="24"/>
                <w14:ligatures w14:val="none"/>
              </w:rPr>
              <w:t>950</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947B53" w14:textId="77777777" w:rsidR="00392355" w:rsidRPr="00E638CD" w:rsidRDefault="00392355" w:rsidP="00016828">
            <w:pPr>
              <w:spacing w:after="0" w:line="240" w:lineRule="auto"/>
              <w:jc w:val="right"/>
              <w:rPr>
                <w:rFonts w:ascii="Calibri" w:eastAsia="Calibri" w:hAnsi="Calibri" w:cs="Calibri"/>
                <w:kern w:val="0"/>
                <w:sz w:val="24"/>
                <w:szCs w:val="24"/>
                <w14:ligatures w14:val="none"/>
              </w:rPr>
            </w:pPr>
            <w:r w:rsidRPr="00E638CD">
              <w:rPr>
                <w:rFonts w:ascii="Calibri" w:eastAsia="Calibri" w:hAnsi="Calibri" w:cs="Calibri"/>
                <w:kern w:val="0"/>
                <w:sz w:val="24"/>
                <w:szCs w:val="24"/>
                <w14:ligatures w14:val="none"/>
              </w:rPr>
              <w:t>950</w:t>
            </w:r>
          </w:p>
        </w:tc>
      </w:tr>
      <w:tr w:rsidR="00392355" w:rsidRPr="00E109E8" w14:paraId="2F161039" w14:textId="77777777" w:rsidTr="00686C22">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7A2989" w14:textId="77777777" w:rsidR="00392355" w:rsidRPr="00E638CD" w:rsidRDefault="00392355" w:rsidP="00016828">
            <w:pPr>
              <w:spacing w:after="0" w:line="240" w:lineRule="auto"/>
              <w:jc w:val="both"/>
              <w:rPr>
                <w:rFonts w:ascii="Calibri" w:eastAsia="Calibri" w:hAnsi="Calibri" w:cs="Calibri"/>
                <w:kern w:val="0"/>
                <w:sz w:val="24"/>
                <w:szCs w:val="24"/>
                <w14:ligatures w14:val="none"/>
              </w:rPr>
            </w:pPr>
            <w:r w:rsidRPr="00E638CD">
              <w:rPr>
                <w:rFonts w:ascii="Calibri" w:eastAsia="Calibri" w:hAnsi="Calibri" w:cs="Calibri"/>
                <w:bCs/>
                <w:kern w:val="0"/>
                <w:sz w:val="24"/>
                <w:szCs w:val="24"/>
                <w14:ligatures w14:val="none"/>
              </w:rPr>
              <w:t>Broj posuđene knjižne građe</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985A89" w14:textId="77777777" w:rsidR="00392355" w:rsidRPr="00E638CD" w:rsidRDefault="00392355" w:rsidP="00016828">
            <w:pPr>
              <w:spacing w:after="0" w:line="240" w:lineRule="auto"/>
              <w:jc w:val="right"/>
              <w:rPr>
                <w:rFonts w:ascii="Calibri" w:eastAsia="Calibri" w:hAnsi="Calibri" w:cs="Calibri"/>
                <w:kern w:val="0"/>
                <w:sz w:val="24"/>
                <w:szCs w:val="24"/>
                <w14:ligatures w14:val="none"/>
              </w:rPr>
            </w:pPr>
            <w:r w:rsidRPr="00E638CD">
              <w:rPr>
                <w:rFonts w:ascii="Calibri" w:eastAsia="Calibri" w:hAnsi="Calibri" w:cs="Calibri"/>
                <w:kern w:val="0"/>
                <w:sz w:val="24"/>
                <w:szCs w:val="24"/>
                <w14:ligatures w14:val="none"/>
              </w:rPr>
              <w:t>25100</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D63E04" w14:textId="77777777" w:rsidR="00392355" w:rsidRPr="00E638CD" w:rsidRDefault="00392355" w:rsidP="00016828">
            <w:pPr>
              <w:spacing w:after="0" w:line="240" w:lineRule="auto"/>
              <w:jc w:val="right"/>
              <w:rPr>
                <w:rFonts w:ascii="Calibri" w:eastAsia="Calibri" w:hAnsi="Calibri" w:cs="Calibri"/>
                <w:kern w:val="0"/>
                <w:sz w:val="24"/>
                <w:szCs w:val="24"/>
                <w14:ligatures w14:val="none"/>
              </w:rPr>
            </w:pPr>
            <w:r w:rsidRPr="00E638CD">
              <w:rPr>
                <w:rFonts w:ascii="Calibri" w:eastAsia="Calibri" w:hAnsi="Calibri" w:cs="Calibri"/>
                <w:kern w:val="0"/>
                <w:sz w:val="24"/>
                <w:szCs w:val="24"/>
                <w14:ligatures w14:val="none"/>
              </w:rPr>
              <w:t>2</w:t>
            </w:r>
            <w:r>
              <w:rPr>
                <w:rFonts w:ascii="Calibri" w:eastAsia="Calibri" w:hAnsi="Calibri" w:cs="Calibri"/>
                <w:kern w:val="0"/>
                <w:sz w:val="24"/>
                <w:szCs w:val="24"/>
                <w14:ligatures w14:val="none"/>
              </w:rPr>
              <w:t>55</w:t>
            </w:r>
            <w:r w:rsidRPr="00E638CD">
              <w:rPr>
                <w:rFonts w:ascii="Calibri" w:eastAsia="Calibri" w:hAnsi="Calibri" w:cs="Calibri"/>
                <w:kern w:val="0"/>
                <w:sz w:val="24"/>
                <w:szCs w:val="24"/>
                <w14:ligatures w14:val="none"/>
              </w:rPr>
              <w:t>00</w:t>
            </w:r>
          </w:p>
        </w:tc>
      </w:tr>
      <w:tr w:rsidR="00392355" w:rsidRPr="00E109E8" w14:paraId="2BB650B7" w14:textId="77777777" w:rsidTr="00686C22">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791C57" w14:textId="77777777" w:rsidR="00392355" w:rsidRPr="00E638CD" w:rsidRDefault="00392355" w:rsidP="00016828">
            <w:pPr>
              <w:spacing w:after="0" w:line="240" w:lineRule="auto"/>
              <w:jc w:val="both"/>
              <w:rPr>
                <w:rFonts w:ascii="Calibri" w:eastAsia="Calibri" w:hAnsi="Calibri" w:cs="Calibri"/>
                <w:kern w:val="0"/>
                <w:sz w:val="24"/>
                <w:szCs w:val="24"/>
                <w14:ligatures w14:val="none"/>
              </w:rPr>
            </w:pPr>
            <w:r w:rsidRPr="00E638CD">
              <w:rPr>
                <w:rFonts w:ascii="Calibri" w:eastAsia="Calibri" w:hAnsi="Calibri" w:cs="Calibri"/>
                <w:bCs/>
                <w:kern w:val="0"/>
                <w:sz w:val="24"/>
                <w:szCs w:val="24"/>
                <w14:ligatures w14:val="none"/>
              </w:rPr>
              <w:t xml:space="preserve">Broj posjeta mrežnim stranicama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13A4E" w14:textId="77777777" w:rsidR="00392355" w:rsidRPr="00E638CD" w:rsidRDefault="00392355" w:rsidP="00016828">
            <w:pPr>
              <w:spacing w:after="0" w:line="240" w:lineRule="auto"/>
              <w:jc w:val="right"/>
              <w:rPr>
                <w:rFonts w:ascii="Calibri" w:eastAsia="Calibri" w:hAnsi="Calibri" w:cs="Calibri"/>
                <w:kern w:val="0"/>
                <w:sz w:val="24"/>
                <w:szCs w:val="24"/>
                <w14:ligatures w14:val="none"/>
              </w:rPr>
            </w:pPr>
            <w:r w:rsidRPr="00E638CD">
              <w:rPr>
                <w:rFonts w:ascii="Calibri" w:eastAsia="Calibri" w:hAnsi="Calibri" w:cs="Calibri"/>
                <w:kern w:val="0"/>
                <w:sz w:val="24"/>
                <w:szCs w:val="24"/>
                <w14:ligatures w14:val="none"/>
              </w:rPr>
              <w:t>5000</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6902F" w14:textId="77777777" w:rsidR="00392355" w:rsidRPr="00E638CD" w:rsidRDefault="00392355" w:rsidP="00016828">
            <w:pPr>
              <w:spacing w:after="0" w:line="240" w:lineRule="auto"/>
              <w:jc w:val="right"/>
              <w:rPr>
                <w:rFonts w:ascii="Calibri" w:eastAsia="Calibri" w:hAnsi="Calibri" w:cs="Calibri"/>
                <w:kern w:val="0"/>
                <w:sz w:val="24"/>
                <w:szCs w:val="24"/>
                <w14:ligatures w14:val="none"/>
              </w:rPr>
            </w:pPr>
            <w:r w:rsidRPr="00E638CD">
              <w:rPr>
                <w:rFonts w:ascii="Calibri" w:eastAsia="Calibri" w:hAnsi="Calibri" w:cs="Calibri"/>
                <w:kern w:val="0"/>
                <w:sz w:val="24"/>
                <w:szCs w:val="24"/>
                <w14:ligatures w14:val="none"/>
              </w:rPr>
              <w:t>5200</w:t>
            </w:r>
          </w:p>
        </w:tc>
      </w:tr>
      <w:tr w:rsidR="00392355" w:rsidRPr="00E109E8" w14:paraId="3CB7C5A3" w14:textId="77777777" w:rsidTr="00686C22">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336B4" w14:textId="77777777" w:rsidR="00392355" w:rsidRPr="00E638CD" w:rsidRDefault="00392355" w:rsidP="00016828">
            <w:pPr>
              <w:spacing w:after="0" w:line="240" w:lineRule="auto"/>
              <w:jc w:val="both"/>
              <w:rPr>
                <w:rFonts w:ascii="Calibri" w:eastAsia="Calibri" w:hAnsi="Calibri" w:cs="Calibri"/>
                <w:kern w:val="0"/>
                <w:sz w:val="24"/>
                <w:szCs w:val="24"/>
                <w14:ligatures w14:val="none"/>
              </w:rPr>
            </w:pPr>
            <w:r w:rsidRPr="00E638CD">
              <w:rPr>
                <w:rFonts w:ascii="Calibri" w:eastAsia="Calibri" w:hAnsi="Calibri" w:cs="Calibri"/>
                <w:bCs/>
                <w:kern w:val="0"/>
                <w:sz w:val="24"/>
                <w:szCs w:val="24"/>
                <w14:ligatures w14:val="none"/>
              </w:rPr>
              <w:t>Broj programa za korisnike</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96500A" w14:textId="77777777" w:rsidR="00392355" w:rsidRPr="00E638CD" w:rsidRDefault="00392355" w:rsidP="00016828">
            <w:pPr>
              <w:spacing w:after="0" w:line="240" w:lineRule="auto"/>
              <w:jc w:val="right"/>
              <w:rPr>
                <w:rFonts w:ascii="Calibri" w:eastAsia="Calibri" w:hAnsi="Calibri" w:cs="Calibri"/>
                <w:kern w:val="0"/>
                <w:sz w:val="24"/>
                <w:szCs w:val="24"/>
                <w14:ligatures w14:val="none"/>
              </w:rPr>
            </w:pPr>
            <w:r w:rsidRPr="00E638CD">
              <w:rPr>
                <w:rFonts w:ascii="Calibri" w:eastAsia="Calibri" w:hAnsi="Calibri" w:cs="Calibri"/>
                <w:kern w:val="0"/>
                <w:sz w:val="24"/>
                <w:szCs w:val="24"/>
                <w14:ligatures w14:val="none"/>
              </w:rPr>
              <w:t>11</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894F65" w14:textId="77777777" w:rsidR="00392355" w:rsidRPr="00E638CD" w:rsidRDefault="00392355" w:rsidP="00016828">
            <w:pPr>
              <w:spacing w:after="0" w:line="240" w:lineRule="auto"/>
              <w:jc w:val="right"/>
              <w:rPr>
                <w:rFonts w:ascii="Calibri" w:eastAsia="Calibri" w:hAnsi="Calibri" w:cs="Calibri"/>
                <w:kern w:val="0"/>
                <w:sz w:val="24"/>
                <w:szCs w:val="24"/>
                <w14:ligatures w14:val="none"/>
              </w:rPr>
            </w:pPr>
            <w:r w:rsidRPr="00E638CD">
              <w:rPr>
                <w:rFonts w:ascii="Calibri" w:eastAsia="Calibri" w:hAnsi="Calibri" w:cs="Calibri"/>
                <w:kern w:val="0"/>
                <w:sz w:val="24"/>
                <w:szCs w:val="24"/>
                <w14:ligatures w14:val="none"/>
              </w:rPr>
              <w:t>1</w:t>
            </w:r>
            <w:r>
              <w:rPr>
                <w:rFonts w:ascii="Calibri" w:eastAsia="Calibri" w:hAnsi="Calibri" w:cs="Calibri"/>
                <w:kern w:val="0"/>
                <w:sz w:val="24"/>
                <w:szCs w:val="24"/>
                <w14:ligatures w14:val="none"/>
              </w:rPr>
              <w:t>2</w:t>
            </w:r>
          </w:p>
        </w:tc>
      </w:tr>
      <w:tr w:rsidR="00392355" w:rsidRPr="00E109E8" w14:paraId="32428295" w14:textId="77777777" w:rsidTr="00686C22">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25BFED" w14:textId="77777777" w:rsidR="00392355" w:rsidRPr="00E638CD" w:rsidRDefault="00392355" w:rsidP="00016828">
            <w:pPr>
              <w:spacing w:after="0" w:line="240" w:lineRule="auto"/>
              <w:jc w:val="both"/>
              <w:rPr>
                <w:rFonts w:ascii="Calibri" w:eastAsia="Calibri" w:hAnsi="Calibri" w:cs="Calibri"/>
                <w:kern w:val="0"/>
                <w:sz w:val="24"/>
                <w:szCs w:val="24"/>
                <w14:ligatures w14:val="none"/>
              </w:rPr>
            </w:pPr>
            <w:r w:rsidRPr="00E638CD">
              <w:rPr>
                <w:rFonts w:ascii="Calibri" w:eastAsia="Calibri" w:hAnsi="Calibri" w:cs="Calibri"/>
                <w:bCs/>
                <w:kern w:val="0"/>
                <w:sz w:val="24"/>
                <w:szCs w:val="24"/>
                <w14:ligatures w14:val="none"/>
              </w:rPr>
              <w:t xml:space="preserve">Broj nabavljene knjižne i </w:t>
            </w:r>
            <w:proofErr w:type="spellStart"/>
            <w:r w:rsidRPr="00E638CD">
              <w:rPr>
                <w:rFonts w:ascii="Calibri" w:eastAsia="Calibri" w:hAnsi="Calibri" w:cs="Calibri"/>
                <w:bCs/>
                <w:kern w:val="0"/>
                <w:sz w:val="24"/>
                <w:szCs w:val="24"/>
                <w14:ligatures w14:val="none"/>
              </w:rPr>
              <w:t>neknjižne</w:t>
            </w:r>
            <w:proofErr w:type="spellEnd"/>
            <w:r w:rsidRPr="00E638CD">
              <w:rPr>
                <w:rFonts w:ascii="Calibri" w:eastAsia="Calibri" w:hAnsi="Calibri" w:cs="Calibri"/>
                <w:bCs/>
                <w:kern w:val="0"/>
                <w:sz w:val="24"/>
                <w:szCs w:val="24"/>
                <w14:ligatures w14:val="none"/>
              </w:rPr>
              <w:t xml:space="preserve"> građe</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0CC66" w14:textId="77777777" w:rsidR="00392355" w:rsidRPr="00E638CD" w:rsidRDefault="00392355" w:rsidP="00016828">
            <w:pPr>
              <w:spacing w:after="0" w:line="240" w:lineRule="auto"/>
              <w:jc w:val="right"/>
              <w:rPr>
                <w:rFonts w:ascii="Calibri" w:eastAsia="Calibri" w:hAnsi="Calibri" w:cs="Calibri"/>
                <w:kern w:val="0"/>
                <w:sz w:val="24"/>
                <w:szCs w:val="24"/>
                <w14:ligatures w14:val="none"/>
              </w:rPr>
            </w:pPr>
            <w:r w:rsidRPr="00E638CD">
              <w:rPr>
                <w:rFonts w:ascii="Calibri" w:eastAsia="Calibri" w:hAnsi="Calibri" w:cs="Calibri"/>
                <w:kern w:val="0"/>
                <w:sz w:val="24"/>
                <w:szCs w:val="24"/>
                <w14:ligatures w14:val="none"/>
              </w:rPr>
              <w:t>1693</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EE5512" w14:textId="77777777" w:rsidR="00392355" w:rsidRPr="00E638CD" w:rsidRDefault="00392355" w:rsidP="00016828">
            <w:pPr>
              <w:spacing w:after="0" w:line="240" w:lineRule="auto"/>
              <w:jc w:val="right"/>
              <w:rPr>
                <w:rFonts w:ascii="Calibri" w:eastAsia="Calibri" w:hAnsi="Calibri" w:cs="Calibri"/>
                <w:kern w:val="0"/>
                <w:sz w:val="24"/>
                <w:szCs w:val="24"/>
                <w14:ligatures w14:val="none"/>
              </w:rPr>
            </w:pPr>
            <w:r w:rsidRPr="00E638CD">
              <w:rPr>
                <w:rFonts w:ascii="Calibri" w:eastAsia="Calibri" w:hAnsi="Calibri" w:cs="Calibri"/>
                <w:kern w:val="0"/>
                <w:sz w:val="24"/>
                <w:szCs w:val="24"/>
                <w14:ligatures w14:val="none"/>
              </w:rPr>
              <w:t>1700</w:t>
            </w:r>
          </w:p>
        </w:tc>
      </w:tr>
    </w:tbl>
    <w:p w14:paraId="3C986F50" w14:textId="77777777" w:rsidR="00392355" w:rsidRPr="00E109E8" w:rsidRDefault="00392355" w:rsidP="00392355">
      <w:pPr>
        <w:spacing w:after="0" w:line="240" w:lineRule="auto"/>
        <w:jc w:val="both"/>
        <w:rPr>
          <w:rFonts w:ascii="Calibri" w:eastAsia="Calibri" w:hAnsi="Calibri" w:cs="Calibri"/>
          <w:kern w:val="0"/>
          <w:sz w:val="24"/>
          <w:szCs w:val="24"/>
          <w14:ligatures w14:val="none"/>
        </w:rPr>
      </w:pPr>
    </w:p>
    <w:p w14:paraId="73149BCD" w14:textId="77777777" w:rsidR="00686C22" w:rsidRDefault="00686C22" w:rsidP="00392355">
      <w:pPr>
        <w:spacing w:after="0" w:line="240" w:lineRule="auto"/>
        <w:ind w:firstLine="708"/>
        <w:jc w:val="both"/>
        <w:rPr>
          <w:rFonts w:ascii="Calibri" w:eastAsia="Calibri" w:hAnsi="Calibri" w:cs="Calibri"/>
          <w:kern w:val="0"/>
          <w:sz w:val="24"/>
          <w:szCs w:val="24"/>
          <w14:ligatures w14:val="none"/>
        </w:rPr>
      </w:pPr>
    </w:p>
    <w:p w14:paraId="296EDDA4" w14:textId="77777777" w:rsidR="00686C22" w:rsidRDefault="00686C22" w:rsidP="00392355">
      <w:pPr>
        <w:spacing w:after="0" w:line="240" w:lineRule="auto"/>
        <w:ind w:firstLine="708"/>
        <w:jc w:val="both"/>
        <w:rPr>
          <w:rFonts w:ascii="Calibri" w:eastAsia="Calibri" w:hAnsi="Calibri" w:cs="Calibri"/>
          <w:kern w:val="0"/>
          <w:sz w:val="24"/>
          <w:szCs w:val="24"/>
          <w14:ligatures w14:val="none"/>
        </w:rPr>
      </w:pPr>
    </w:p>
    <w:p w14:paraId="45F62823" w14:textId="77777777" w:rsidR="00686C22" w:rsidRDefault="00686C22" w:rsidP="00392355">
      <w:pPr>
        <w:spacing w:after="0" w:line="240" w:lineRule="auto"/>
        <w:ind w:firstLine="708"/>
        <w:jc w:val="both"/>
        <w:rPr>
          <w:rFonts w:ascii="Calibri" w:eastAsia="Calibri" w:hAnsi="Calibri" w:cs="Calibri"/>
          <w:kern w:val="0"/>
          <w:sz w:val="24"/>
          <w:szCs w:val="24"/>
          <w14:ligatures w14:val="none"/>
        </w:rPr>
      </w:pPr>
    </w:p>
    <w:p w14:paraId="1F4F1913" w14:textId="77777777" w:rsidR="00686C22" w:rsidRDefault="00686C22" w:rsidP="00392355">
      <w:pPr>
        <w:spacing w:after="0" w:line="240" w:lineRule="auto"/>
        <w:ind w:firstLine="708"/>
        <w:jc w:val="both"/>
        <w:rPr>
          <w:rFonts w:ascii="Calibri" w:eastAsia="Calibri" w:hAnsi="Calibri" w:cs="Calibri"/>
          <w:kern w:val="0"/>
          <w:sz w:val="24"/>
          <w:szCs w:val="24"/>
          <w14:ligatures w14:val="none"/>
        </w:rPr>
      </w:pPr>
    </w:p>
    <w:p w14:paraId="627A3C7E" w14:textId="77777777" w:rsidR="00686C22" w:rsidRDefault="00686C22" w:rsidP="00392355">
      <w:pPr>
        <w:spacing w:after="0" w:line="240" w:lineRule="auto"/>
        <w:ind w:firstLine="708"/>
        <w:jc w:val="both"/>
        <w:rPr>
          <w:rFonts w:ascii="Calibri" w:eastAsia="Calibri" w:hAnsi="Calibri" w:cs="Calibri"/>
          <w:kern w:val="0"/>
          <w:sz w:val="24"/>
          <w:szCs w:val="24"/>
          <w14:ligatures w14:val="none"/>
        </w:rPr>
      </w:pPr>
    </w:p>
    <w:p w14:paraId="00EE957C" w14:textId="77777777" w:rsidR="00686C22" w:rsidRDefault="00686C22" w:rsidP="00392355">
      <w:pPr>
        <w:spacing w:after="0" w:line="240" w:lineRule="auto"/>
        <w:ind w:firstLine="708"/>
        <w:jc w:val="both"/>
        <w:rPr>
          <w:rFonts w:ascii="Calibri" w:eastAsia="Calibri" w:hAnsi="Calibri" w:cs="Calibri"/>
          <w:kern w:val="0"/>
          <w:sz w:val="24"/>
          <w:szCs w:val="24"/>
          <w14:ligatures w14:val="none"/>
        </w:rPr>
      </w:pPr>
    </w:p>
    <w:p w14:paraId="257EFFF9" w14:textId="77777777" w:rsidR="00686C22" w:rsidRDefault="00686C22" w:rsidP="00392355">
      <w:pPr>
        <w:spacing w:after="0" w:line="240" w:lineRule="auto"/>
        <w:ind w:firstLine="708"/>
        <w:jc w:val="both"/>
        <w:rPr>
          <w:rFonts w:ascii="Calibri" w:eastAsia="Calibri" w:hAnsi="Calibri" w:cs="Calibri"/>
          <w:kern w:val="0"/>
          <w:sz w:val="24"/>
          <w:szCs w:val="24"/>
          <w14:ligatures w14:val="none"/>
        </w:rPr>
      </w:pPr>
    </w:p>
    <w:p w14:paraId="3EF31A18" w14:textId="5BE9701D"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lastRenderedPageBreak/>
        <w:t>Program obuhvaća sljedeće aktivnosti i projekte:</w:t>
      </w:r>
    </w:p>
    <w:p w14:paraId="0F3CCFE2"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p>
    <w:p w14:paraId="2AFFB751" w14:textId="77777777" w:rsidR="00392355" w:rsidRDefault="00392355" w:rsidP="00392355">
      <w:pPr>
        <w:spacing w:after="0" w:line="240" w:lineRule="auto"/>
        <w:jc w:val="both"/>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1.1</w:t>
      </w:r>
      <w:r>
        <w:rPr>
          <w:rFonts w:ascii="Calibri" w:eastAsia="Calibri" w:hAnsi="Calibri" w:cs="Calibri"/>
          <w:b/>
          <w:kern w:val="0"/>
          <w:sz w:val="24"/>
          <w:szCs w:val="24"/>
          <w14:ligatures w14:val="none"/>
        </w:rPr>
        <w:t>5</w:t>
      </w:r>
      <w:r w:rsidRPr="00E109E8">
        <w:rPr>
          <w:rFonts w:ascii="Calibri" w:eastAsia="Calibri" w:hAnsi="Calibri" w:cs="Calibri"/>
          <w:b/>
          <w:kern w:val="0"/>
          <w:sz w:val="24"/>
          <w:szCs w:val="24"/>
          <w14:ligatures w14:val="none"/>
        </w:rPr>
        <w:t xml:space="preserve">.1. Aktivnost 1017 A10001 – Administracija i upravljanje – </w:t>
      </w:r>
      <w:r>
        <w:rPr>
          <w:rFonts w:ascii="Calibri" w:eastAsia="Calibri" w:hAnsi="Calibri" w:cs="Calibri"/>
          <w:b/>
          <w:kern w:val="0"/>
          <w:sz w:val="24"/>
          <w:szCs w:val="24"/>
          <w14:ligatures w14:val="none"/>
        </w:rPr>
        <w:t>314.014</w:t>
      </w:r>
      <w:r w:rsidRPr="00E109E8">
        <w:rPr>
          <w:rFonts w:ascii="Calibri" w:eastAsia="Calibri" w:hAnsi="Calibri" w:cs="Calibri"/>
          <w:b/>
          <w:kern w:val="0"/>
          <w:sz w:val="24"/>
          <w:szCs w:val="24"/>
          <w14:ligatures w14:val="none"/>
        </w:rPr>
        <w:t>,00 eura</w:t>
      </w:r>
    </w:p>
    <w:p w14:paraId="2F286A54" w14:textId="77777777" w:rsidR="00392355" w:rsidRPr="00E109E8" w:rsidRDefault="00392355" w:rsidP="00392355">
      <w:pPr>
        <w:spacing w:after="0" w:line="240" w:lineRule="auto"/>
        <w:jc w:val="both"/>
        <w:rPr>
          <w:rFonts w:ascii="Calibri" w:eastAsia="Calibri" w:hAnsi="Calibri" w:cs="Calibri"/>
          <w:b/>
          <w:kern w:val="0"/>
          <w:sz w:val="24"/>
          <w:szCs w:val="24"/>
          <w14:ligatures w14:val="none"/>
        </w:rPr>
      </w:pPr>
    </w:p>
    <w:p w14:paraId="3C83F26E"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Ova aktivnost obuhvaća rashode za zaposlene, materijalno</w:t>
      </w:r>
      <w:r>
        <w:rPr>
          <w:rFonts w:ascii="Calibri" w:eastAsia="Calibri" w:hAnsi="Calibri" w:cs="Calibri"/>
          <w:kern w:val="0"/>
          <w:sz w:val="24"/>
          <w:szCs w:val="24"/>
          <w14:ligatures w14:val="none"/>
        </w:rPr>
        <w:t>-</w:t>
      </w:r>
      <w:r w:rsidRPr="00E109E8">
        <w:rPr>
          <w:rFonts w:ascii="Calibri" w:eastAsia="Calibri" w:hAnsi="Calibri" w:cs="Calibri"/>
          <w:kern w:val="0"/>
          <w:sz w:val="24"/>
          <w:szCs w:val="24"/>
          <w14:ligatures w14:val="none"/>
        </w:rPr>
        <w:t>financijske rashode i nabavu opreme.</w:t>
      </w:r>
    </w:p>
    <w:p w14:paraId="2CF83E9A"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Rashodi za zaposlene odnose se na rashode za plaće, doprinose na plaće i druga materijalna prava za ukupno 9 zaposlenika, od toga 7 stručnih djelatnika knjižničara (4 VSS, 1 VŠS, 2 SSS) i 2 zaposlenika kao tehničko osoblje (1 spremačica i domar na ½ radnog vremena) te na troškove putovanja i druga materijalna prava u s kladu s Pravilnikom o radu. </w:t>
      </w:r>
    </w:p>
    <w:p w14:paraId="4A866F37" w14:textId="77777777" w:rsidR="00392355" w:rsidRPr="00E109E8" w:rsidRDefault="00392355" w:rsidP="00392355">
      <w:pPr>
        <w:spacing w:after="0" w:line="240" w:lineRule="auto"/>
        <w:ind w:firstLine="708"/>
        <w:jc w:val="both"/>
        <w:rPr>
          <w:rFonts w:ascii="Calibri" w:eastAsia="Calibri" w:hAnsi="Calibri" w:cs="Arial"/>
          <w:kern w:val="0"/>
          <w:sz w:val="24"/>
          <w:szCs w:val="24"/>
          <w14:ligatures w14:val="none"/>
        </w:rPr>
      </w:pPr>
      <w:r w:rsidRPr="00E109E8">
        <w:rPr>
          <w:rFonts w:ascii="Calibri" w:eastAsia="Calibri" w:hAnsi="Calibri" w:cs="Calibri"/>
          <w:kern w:val="0"/>
          <w:sz w:val="24"/>
          <w:szCs w:val="24"/>
          <w14:ligatures w14:val="none"/>
        </w:rPr>
        <w:t>Materijalno</w:t>
      </w:r>
      <w:r>
        <w:rPr>
          <w:rFonts w:ascii="Calibri" w:eastAsia="Calibri" w:hAnsi="Calibri" w:cs="Calibri"/>
          <w:kern w:val="0"/>
          <w:sz w:val="24"/>
          <w:szCs w:val="24"/>
          <w14:ligatures w14:val="none"/>
        </w:rPr>
        <w:t>-</w:t>
      </w:r>
      <w:r w:rsidRPr="00E109E8">
        <w:rPr>
          <w:rFonts w:ascii="Calibri" w:eastAsia="Calibri" w:hAnsi="Calibri" w:cs="Calibri"/>
          <w:kern w:val="0"/>
          <w:sz w:val="24"/>
          <w:szCs w:val="24"/>
          <w14:ligatures w14:val="none"/>
        </w:rPr>
        <w:t xml:space="preserve">financijski rashodi </w:t>
      </w:r>
      <w:r>
        <w:rPr>
          <w:rFonts w:ascii="Calibri" w:eastAsia="Calibri" w:hAnsi="Calibri" w:cs="Calibri"/>
          <w:kern w:val="0"/>
          <w:sz w:val="24"/>
          <w:szCs w:val="24"/>
          <w14:ligatures w14:val="none"/>
        </w:rPr>
        <w:t xml:space="preserve"> se </w:t>
      </w:r>
      <w:r w:rsidRPr="00E109E8">
        <w:rPr>
          <w:rFonts w:ascii="Calibri" w:eastAsia="Calibri" w:hAnsi="Calibri" w:cs="Calibri"/>
          <w:kern w:val="0"/>
          <w:sz w:val="24"/>
          <w:szCs w:val="24"/>
          <w14:ligatures w14:val="none"/>
        </w:rPr>
        <w:t>odnose na nabavu potrebnog uredskog materijala, posebno onih koji se odnose na nabavu, stručnu obradu, čuvanje i zaštitu knjižnične građe, kao i materijala na izradu promotivnog materijala, pozivnica, plakata i sl., nabavu materijala za čišćenje i režijski troškovi za ukupno 870 m2 poslovnog prostora knjižnice, nabava časopisa i novina, usluge tekućeg i investicijskog održavanja (</w:t>
      </w:r>
      <w:r>
        <w:rPr>
          <w:rFonts w:ascii="Calibri" w:eastAsia="Calibri" w:hAnsi="Calibri" w:cs="Arial"/>
          <w:kern w:val="0"/>
          <w:sz w:val="24"/>
          <w:szCs w:val="24"/>
          <w14:ligatures w14:val="none"/>
        </w:rPr>
        <w:t>p</w:t>
      </w:r>
      <w:r w:rsidRPr="00E109E8">
        <w:rPr>
          <w:rFonts w:ascii="Calibri" w:eastAsia="Calibri" w:hAnsi="Calibri" w:cs="Arial"/>
          <w:kern w:val="0"/>
          <w:sz w:val="24"/>
          <w:szCs w:val="24"/>
          <w14:ligatures w14:val="none"/>
        </w:rPr>
        <w:t xml:space="preserve">rema Zakonu o zaštiti na radu i Zakonu o zaštiti od požara, ustanova je dužna ispitivati (servisirati) kotlovnica/plamenik, </w:t>
      </w:r>
      <w:proofErr w:type="spellStart"/>
      <w:r w:rsidRPr="00E109E8">
        <w:rPr>
          <w:rFonts w:ascii="Calibri" w:eastAsia="Calibri" w:hAnsi="Calibri" w:cs="Arial"/>
          <w:kern w:val="0"/>
          <w:sz w:val="24"/>
          <w:szCs w:val="24"/>
          <w14:ligatures w14:val="none"/>
        </w:rPr>
        <w:t>plinodojavni</w:t>
      </w:r>
      <w:proofErr w:type="spellEnd"/>
      <w:r w:rsidRPr="00E109E8">
        <w:rPr>
          <w:rFonts w:ascii="Calibri" w:eastAsia="Calibri" w:hAnsi="Calibri" w:cs="Arial"/>
          <w:kern w:val="0"/>
          <w:sz w:val="24"/>
          <w:szCs w:val="24"/>
          <w14:ligatures w14:val="none"/>
        </w:rPr>
        <w:t xml:space="preserve"> sustav u kotlovnici, hidrantsku mrežu u objektu, klima komora, protupožarne zaklopke, vatrodojavni sustav u objektu, servisiranje </w:t>
      </w:r>
      <w:proofErr w:type="spellStart"/>
      <w:r w:rsidRPr="00E109E8">
        <w:rPr>
          <w:rFonts w:ascii="Calibri" w:eastAsia="Calibri" w:hAnsi="Calibri" w:cs="Arial"/>
          <w:kern w:val="0"/>
          <w:sz w:val="24"/>
          <w:szCs w:val="24"/>
          <w14:ligatures w14:val="none"/>
        </w:rPr>
        <w:t>sprinkler</w:t>
      </w:r>
      <w:proofErr w:type="spellEnd"/>
      <w:r w:rsidRPr="00E109E8">
        <w:rPr>
          <w:rFonts w:ascii="Calibri" w:eastAsia="Calibri" w:hAnsi="Calibri" w:cs="Arial"/>
          <w:kern w:val="0"/>
          <w:sz w:val="24"/>
          <w:szCs w:val="24"/>
          <w14:ligatures w14:val="none"/>
        </w:rPr>
        <w:t xml:space="preserve"> sustava, servis vatrogasnih aparata, plinske i električne instalacije i gromobran, a jednom mjesečno dužna je ispitivati i po potrebi servisirati ispravnost dizala.), računalne usluge za korištenje knjižničnih programa ZAKI za nabavljenih 5 radnih stanica, sistematski pregled djelatnika, osiguranje knjižnice i djelatnika, stručno usavršavanje zaposlenika, kako bi mogli pratiti pristup suvremenom knjižničarstvu i primijeniti ga u praksi i ostalih znanja za razvoj i upravljanje ustanovom u kulturi.   </w:t>
      </w:r>
    </w:p>
    <w:p w14:paraId="22655F95"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Arial"/>
          <w:kern w:val="0"/>
          <w:sz w:val="24"/>
          <w:szCs w:val="24"/>
          <w14:ligatures w14:val="none"/>
        </w:rPr>
        <w:t xml:space="preserve">Nabava opreme </w:t>
      </w:r>
      <w:r>
        <w:rPr>
          <w:rFonts w:ascii="Calibri" w:eastAsia="Calibri" w:hAnsi="Calibri" w:cs="Arial"/>
          <w:kern w:val="0"/>
          <w:sz w:val="24"/>
          <w:szCs w:val="24"/>
          <w14:ligatures w14:val="none"/>
        </w:rPr>
        <w:t>se odnosi</w:t>
      </w:r>
      <w:r w:rsidRPr="00E109E8">
        <w:rPr>
          <w:rFonts w:ascii="Calibri" w:eastAsia="Calibri" w:hAnsi="Calibri" w:cs="Arial"/>
          <w:kern w:val="0"/>
          <w:sz w:val="24"/>
          <w:szCs w:val="24"/>
          <w14:ligatures w14:val="none"/>
        </w:rPr>
        <w:t xml:space="preserve"> na nabavu knjižnične građe (jezični, slikovni ili zvučni dokument u analognom i digitalnom obliku informacijskog, umjetničkog, znanstvenog ili stručnog sadržaja, proizveden u više primjeraka i namijenjen javnosti, a što sve knjižnica drži u svom fondu i stavlja na raspolaganje korisnicima. Knjižničnom građom smatraju se i igre i igračke ako su dio knjižničnog fonda.)  Knjižnica će u 202</w:t>
      </w:r>
      <w:r>
        <w:rPr>
          <w:rFonts w:ascii="Calibri" w:eastAsia="Calibri" w:hAnsi="Calibri" w:cs="Arial"/>
          <w:kern w:val="0"/>
          <w:sz w:val="24"/>
          <w:szCs w:val="24"/>
          <w14:ligatures w14:val="none"/>
        </w:rPr>
        <w:t>5</w:t>
      </w:r>
      <w:r w:rsidRPr="00E109E8">
        <w:rPr>
          <w:rFonts w:ascii="Calibri" w:eastAsia="Calibri" w:hAnsi="Calibri" w:cs="Arial"/>
          <w:kern w:val="0"/>
          <w:sz w:val="24"/>
          <w:szCs w:val="24"/>
          <w14:ligatures w14:val="none"/>
        </w:rPr>
        <w:t xml:space="preserve">. godine nabavljati knjige, e-knjige, DVD građu za djecu i odrasle, periodiku ( dnevne novine, tjednici, mjesečnici, stručni časopisi) te  igračke za igraonicu. </w:t>
      </w:r>
      <w:r w:rsidRPr="00E109E8">
        <w:rPr>
          <w:rFonts w:ascii="Calibri" w:eastAsia="Calibri" w:hAnsi="Calibri" w:cs="Calibri"/>
          <w:kern w:val="0"/>
          <w:sz w:val="24"/>
          <w:szCs w:val="24"/>
          <w14:ligatures w14:val="none"/>
        </w:rPr>
        <w:t>Od druge opreme, u 202</w:t>
      </w:r>
      <w:r>
        <w:rPr>
          <w:rFonts w:ascii="Calibri" w:eastAsia="Calibri" w:hAnsi="Calibri" w:cs="Calibri"/>
          <w:kern w:val="0"/>
          <w:sz w:val="24"/>
          <w:szCs w:val="24"/>
          <w14:ligatures w14:val="none"/>
        </w:rPr>
        <w:t>5</w:t>
      </w:r>
      <w:r w:rsidRPr="00E109E8">
        <w:rPr>
          <w:rFonts w:ascii="Calibri" w:eastAsia="Calibri" w:hAnsi="Calibri" w:cs="Calibri"/>
          <w:kern w:val="0"/>
          <w:sz w:val="24"/>
          <w:szCs w:val="24"/>
          <w14:ligatures w14:val="none"/>
        </w:rPr>
        <w:t xml:space="preserve">. godine planira se </w:t>
      </w:r>
      <w:r>
        <w:rPr>
          <w:rFonts w:ascii="Calibri" w:eastAsia="Calibri" w:hAnsi="Calibri" w:cs="Calibri"/>
          <w:kern w:val="0"/>
          <w:sz w:val="24"/>
          <w:szCs w:val="24"/>
          <w14:ligatures w14:val="none"/>
        </w:rPr>
        <w:t xml:space="preserve">redovna </w:t>
      </w:r>
      <w:r w:rsidRPr="00E109E8">
        <w:rPr>
          <w:rFonts w:ascii="Calibri" w:eastAsia="Calibri" w:hAnsi="Calibri" w:cs="Calibri"/>
          <w:kern w:val="0"/>
          <w:sz w:val="24"/>
          <w:szCs w:val="24"/>
          <w14:ligatures w14:val="none"/>
        </w:rPr>
        <w:t>nabav</w:t>
      </w:r>
      <w:r>
        <w:rPr>
          <w:rFonts w:ascii="Calibri" w:eastAsia="Calibri" w:hAnsi="Calibri" w:cs="Calibri"/>
          <w:kern w:val="0"/>
          <w:sz w:val="24"/>
          <w:szCs w:val="24"/>
          <w14:ligatures w14:val="none"/>
        </w:rPr>
        <w:t>a</w:t>
      </w:r>
      <w:r w:rsidRPr="00E109E8">
        <w:rPr>
          <w:rFonts w:ascii="Calibri" w:eastAsia="Calibri" w:hAnsi="Calibri" w:cs="Calibri"/>
          <w:kern w:val="0"/>
          <w:sz w:val="24"/>
          <w:szCs w:val="24"/>
          <w14:ligatures w14:val="none"/>
        </w:rPr>
        <w:t xml:space="preserve"> oprem</w:t>
      </w:r>
      <w:r>
        <w:rPr>
          <w:rFonts w:ascii="Calibri" w:eastAsia="Calibri" w:hAnsi="Calibri" w:cs="Calibri"/>
          <w:kern w:val="0"/>
          <w:sz w:val="24"/>
          <w:szCs w:val="24"/>
          <w14:ligatures w14:val="none"/>
        </w:rPr>
        <w:t>e radi dotrajalosti ili kvara postojeće opreme te uređenje prostora čitaonice i ostala oprema potrebna za odvijanje knjižnične djelatnosti, prema potrebi (nabava fotelja, sofa i sl.)</w:t>
      </w:r>
      <w:r w:rsidRPr="00E109E8">
        <w:rPr>
          <w:rFonts w:ascii="Calibri" w:eastAsia="Calibri" w:hAnsi="Calibri" w:cs="Calibri"/>
          <w:kern w:val="0"/>
          <w:sz w:val="24"/>
          <w:szCs w:val="24"/>
          <w14:ligatures w14:val="none"/>
        </w:rPr>
        <w:t xml:space="preserve"> </w:t>
      </w:r>
    </w:p>
    <w:p w14:paraId="26109F5D"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p>
    <w:p w14:paraId="66BE6A28" w14:textId="77777777" w:rsidR="00392355" w:rsidRDefault="00392355" w:rsidP="00392355">
      <w:pPr>
        <w:spacing w:after="0" w:line="240" w:lineRule="auto"/>
        <w:jc w:val="both"/>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1.1</w:t>
      </w:r>
      <w:r>
        <w:rPr>
          <w:rFonts w:ascii="Calibri" w:eastAsia="Calibri" w:hAnsi="Calibri" w:cs="Calibri"/>
          <w:b/>
          <w:kern w:val="0"/>
          <w:sz w:val="24"/>
          <w:szCs w:val="24"/>
          <w14:ligatures w14:val="none"/>
        </w:rPr>
        <w:t>5</w:t>
      </w:r>
      <w:r w:rsidRPr="00E109E8">
        <w:rPr>
          <w:rFonts w:ascii="Calibri" w:eastAsia="Calibri" w:hAnsi="Calibri" w:cs="Calibri"/>
          <w:b/>
          <w:kern w:val="0"/>
          <w:sz w:val="24"/>
          <w:szCs w:val="24"/>
          <w14:ligatures w14:val="none"/>
        </w:rPr>
        <w:t xml:space="preserve">.2. Tekući projekt 1017 T10001 – Dječja igraonica – </w:t>
      </w:r>
      <w:r>
        <w:rPr>
          <w:rFonts w:ascii="Calibri" w:eastAsia="Calibri" w:hAnsi="Calibri" w:cs="Calibri"/>
          <w:b/>
          <w:kern w:val="0"/>
          <w:sz w:val="24"/>
          <w:szCs w:val="24"/>
          <w14:ligatures w14:val="none"/>
        </w:rPr>
        <w:t>700</w:t>
      </w:r>
      <w:r w:rsidRPr="00E109E8">
        <w:rPr>
          <w:rFonts w:ascii="Calibri" w:eastAsia="Calibri" w:hAnsi="Calibri" w:cs="Calibri"/>
          <w:b/>
          <w:kern w:val="0"/>
          <w:sz w:val="24"/>
          <w:szCs w:val="24"/>
          <w14:ligatures w14:val="none"/>
        </w:rPr>
        <w:t>,00 eura</w:t>
      </w:r>
    </w:p>
    <w:p w14:paraId="31FB634A" w14:textId="77777777" w:rsidR="00392355" w:rsidRDefault="00392355" w:rsidP="00392355">
      <w:pPr>
        <w:spacing w:after="0" w:line="240" w:lineRule="auto"/>
        <w:jc w:val="both"/>
        <w:rPr>
          <w:rFonts w:ascii="Calibri" w:eastAsia="Calibri" w:hAnsi="Calibri" w:cs="Calibri"/>
          <w:b/>
          <w:kern w:val="0"/>
          <w:sz w:val="24"/>
          <w:szCs w:val="24"/>
          <w14:ligatures w14:val="none"/>
        </w:rPr>
      </w:pPr>
    </w:p>
    <w:p w14:paraId="141CD0CC" w14:textId="77777777" w:rsidR="00392355" w:rsidRDefault="00392355" w:rsidP="00392355">
      <w:pPr>
        <w:spacing w:after="0" w:line="240" w:lineRule="auto"/>
        <w:ind w:firstLine="708"/>
        <w:jc w:val="both"/>
        <w:rPr>
          <w:rFonts w:ascii="Calibri" w:eastAsia="Calibri" w:hAnsi="Calibri" w:cs="Arial"/>
          <w:kern w:val="0"/>
          <w:sz w:val="24"/>
          <w:szCs w:val="24"/>
          <w14:ligatures w14:val="none"/>
        </w:rPr>
      </w:pPr>
      <w:r w:rsidRPr="00E109E8">
        <w:rPr>
          <w:rFonts w:ascii="Calibri" w:eastAsia="Calibri" w:hAnsi="Calibri" w:cs="Calibri"/>
          <w:kern w:val="0"/>
          <w:sz w:val="24"/>
          <w:szCs w:val="24"/>
          <w14:ligatures w14:val="none"/>
        </w:rPr>
        <w:t>Ovaj tekući projekt obuhvaća programe za djecu</w:t>
      </w:r>
      <w:r>
        <w:rPr>
          <w:rFonts w:ascii="Calibri" w:eastAsia="Calibri" w:hAnsi="Calibri" w:cs="Calibri"/>
          <w:kern w:val="0"/>
          <w:sz w:val="24"/>
          <w:szCs w:val="24"/>
          <w14:ligatures w14:val="none"/>
        </w:rPr>
        <w:t>,</w:t>
      </w:r>
      <w:r w:rsidRPr="00E109E8">
        <w:rPr>
          <w:rFonts w:ascii="Calibri" w:eastAsia="Calibri" w:hAnsi="Calibri" w:cs="Calibri"/>
          <w:kern w:val="0"/>
          <w:sz w:val="24"/>
          <w:szCs w:val="24"/>
          <w14:ligatures w14:val="none"/>
        </w:rPr>
        <w:t xml:space="preserve"> i to: </w:t>
      </w:r>
      <w:r w:rsidRPr="00E109E8">
        <w:rPr>
          <w:rFonts w:ascii="Calibri" w:eastAsia="Calibri" w:hAnsi="Calibri" w:cs="Arial"/>
          <w:kern w:val="0"/>
          <w:sz w:val="24"/>
          <w:szCs w:val="24"/>
          <w14:ligatures w14:val="none"/>
        </w:rPr>
        <w:t>dječja igraonica/</w:t>
      </w:r>
      <w:proofErr w:type="spellStart"/>
      <w:r w:rsidRPr="00E109E8">
        <w:rPr>
          <w:rFonts w:ascii="Calibri" w:eastAsia="Calibri" w:hAnsi="Calibri" w:cs="Arial"/>
          <w:kern w:val="0"/>
          <w:sz w:val="24"/>
          <w:szCs w:val="24"/>
          <w14:ligatures w14:val="none"/>
        </w:rPr>
        <w:t>pričaonica</w:t>
      </w:r>
      <w:proofErr w:type="spellEnd"/>
      <w:r w:rsidRPr="00E109E8">
        <w:rPr>
          <w:rFonts w:ascii="Calibri" w:eastAsia="Calibri" w:hAnsi="Calibri" w:cs="Arial"/>
          <w:kern w:val="0"/>
          <w:sz w:val="24"/>
          <w:szCs w:val="24"/>
          <w14:ligatures w14:val="none"/>
        </w:rPr>
        <w:t xml:space="preserve"> – utorkom, likovne-kreativne radionice – četvrtkom,</w:t>
      </w:r>
      <w:r w:rsidRPr="00E109E8">
        <w:rPr>
          <w:rFonts w:ascii="Calibri" w:eastAsia="Calibri" w:hAnsi="Calibri" w:cs="Arial"/>
          <w:b/>
          <w:kern w:val="0"/>
          <w:sz w:val="24"/>
          <w:szCs w:val="24"/>
          <w14:ligatures w14:val="none"/>
        </w:rPr>
        <w:t xml:space="preserve"> </w:t>
      </w:r>
      <w:r w:rsidRPr="00E109E8">
        <w:rPr>
          <w:rFonts w:ascii="Calibri" w:eastAsia="Calibri" w:hAnsi="Calibri" w:cs="Arial"/>
          <w:kern w:val="0"/>
          <w:sz w:val="24"/>
          <w:szCs w:val="24"/>
          <w14:ligatures w14:val="none"/>
        </w:rPr>
        <w:t>računalne radionice (povremeno),</w:t>
      </w:r>
      <w:r w:rsidRPr="00E109E8">
        <w:rPr>
          <w:rFonts w:ascii="Calibri" w:eastAsia="Calibri" w:hAnsi="Calibri" w:cs="Arial"/>
          <w:b/>
          <w:kern w:val="0"/>
          <w:sz w:val="24"/>
          <w:szCs w:val="24"/>
          <w14:ligatures w14:val="none"/>
        </w:rPr>
        <w:t xml:space="preserve"> </w:t>
      </w:r>
      <w:proofErr w:type="spellStart"/>
      <w:r w:rsidRPr="00E109E8">
        <w:rPr>
          <w:rFonts w:ascii="Calibri" w:eastAsia="Calibri" w:hAnsi="Calibri" w:cs="Arial"/>
          <w:kern w:val="0"/>
          <w:sz w:val="24"/>
          <w:szCs w:val="24"/>
          <w14:ligatures w14:val="none"/>
        </w:rPr>
        <w:t>najčitatelj</w:t>
      </w:r>
      <w:proofErr w:type="spellEnd"/>
      <w:r w:rsidRPr="00E109E8">
        <w:rPr>
          <w:rFonts w:ascii="Calibri" w:eastAsia="Calibri" w:hAnsi="Calibri" w:cs="Arial"/>
          <w:kern w:val="0"/>
          <w:sz w:val="24"/>
          <w:szCs w:val="24"/>
          <w14:ligatures w14:val="none"/>
        </w:rPr>
        <w:t xml:space="preserve"> godine-povremeno</w:t>
      </w:r>
      <w:r w:rsidRPr="00E109E8">
        <w:rPr>
          <w:rFonts w:ascii="Calibri" w:eastAsia="Calibri" w:hAnsi="Calibri" w:cs="Arial"/>
          <w:b/>
          <w:kern w:val="0"/>
          <w:sz w:val="24"/>
          <w:szCs w:val="24"/>
          <w14:ligatures w14:val="none"/>
        </w:rPr>
        <w:t xml:space="preserve"> </w:t>
      </w:r>
      <w:r>
        <w:rPr>
          <w:rFonts w:ascii="Calibri" w:eastAsia="Calibri" w:hAnsi="Calibri" w:cs="Arial"/>
          <w:b/>
          <w:kern w:val="0"/>
          <w:sz w:val="24"/>
          <w:szCs w:val="24"/>
          <w14:ligatures w14:val="none"/>
        </w:rPr>
        <w:t>,</w:t>
      </w:r>
      <w:r w:rsidRPr="00E109E8">
        <w:rPr>
          <w:rFonts w:ascii="Calibri" w:eastAsia="Calibri" w:hAnsi="Calibri" w:cs="Arial"/>
          <w:kern w:val="0"/>
          <w:sz w:val="24"/>
          <w:szCs w:val="24"/>
          <w14:ligatures w14:val="none"/>
        </w:rPr>
        <w:t>čitateljski izazovi – 1</w:t>
      </w:r>
      <w:r w:rsidRPr="00E109E8">
        <w:rPr>
          <w:rFonts w:ascii="Calibri" w:eastAsia="Calibri" w:hAnsi="Calibri" w:cs="Arial"/>
          <w:b/>
          <w:kern w:val="0"/>
          <w:sz w:val="24"/>
          <w:szCs w:val="24"/>
          <w14:ligatures w14:val="none"/>
        </w:rPr>
        <w:t xml:space="preserve">, </w:t>
      </w:r>
      <w:r w:rsidRPr="00E109E8">
        <w:rPr>
          <w:rFonts w:ascii="Calibri" w:eastAsia="Calibri" w:hAnsi="Calibri" w:cs="Arial"/>
          <w:kern w:val="0"/>
          <w:sz w:val="24"/>
          <w:szCs w:val="24"/>
          <w14:ligatures w14:val="none"/>
        </w:rPr>
        <w:t>Advent u knjižnici</w:t>
      </w:r>
      <w:r w:rsidRPr="00E109E8">
        <w:rPr>
          <w:rFonts w:ascii="Calibri" w:eastAsia="Calibri" w:hAnsi="Calibri" w:cs="Arial"/>
          <w:b/>
          <w:kern w:val="0"/>
          <w:sz w:val="24"/>
          <w:szCs w:val="24"/>
          <w14:ligatures w14:val="none"/>
        </w:rPr>
        <w:t xml:space="preserve">, </w:t>
      </w:r>
      <w:proofErr w:type="spellStart"/>
      <w:r w:rsidRPr="00E109E8">
        <w:rPr>
          <w:rFonts w:ascii="Calibri" w:eastAsia="Calibri" w:hAnsi="Calibri" w:cs="Arial"/>
          <w:kern w:val="0"/>
          <w:sz w:val="24"/>
          <w:szCs w:val="24"/>
          <w14:ligatures w14:val="none"/>
        </w:rPr>
        <w:t>Sepetić</w:t>
      </w:r>
      <w:proofErr w:type="spellEnd"/>
      <w:r w:rsidRPr="00E109E8">
        <w:rPr>
          <w:rFonts w:ascii="Calibri" w:eastAsia="Calibri" w:hAnsi="Calibri" w:cs="Arial"/>
          <w:kern w:val="0"/>
          <w:sz w:val="24"/>
          <w:szCs w:val="24"/>
          <w14:ligatures w14:val="none"/>
        </w:rPr>
        <w:t xml:space="preserve"> pun priča – OŠ Rajić</w:t>
      </w:r>
      <w:r w:rsidRPr="00E109E8">
        <w:rPr>
          <w:rFonts w:ascii="Calibri" w:eastAsia="Calibri" w:hAnsi="Calibri" w:cs="Arial"/>
          <w:b/>
          <w:kern w:val="0"/>
          <w:sz w:val="24"/>
          <w:szCs w:val="24"/>
          <w14:ligatures w14:val="none"/>
        </w:rPr>
        <w:t xml:space="preserve"> </w:t>
      </w:r>
      <w:r w:rsidRPr="00E109E8">
        <w:rPr>
          <w:rFonts w:ascii="Calibri" w:eastAsia="Calibri" w:hAnsi="Calibri" w:cs="Arial"/>
          <w:kern w:val="0"/>
          <w:sz w:val="24"/>
          <w:szCs w:val="24"/>
          <w14:ligatures w14:val="none"/>
        </w:rPr>
        <w:t>Program „I bebe vole knjižnicu“,</w:t>
      </w:r>
      <w:r w:rsidRPr="00E109E8">
        <w:rPr>
          <w:rFonts w:ascii="Calibri" w:eastAsia="Calibri" w:hAnsi="Calibri" w:cs="Arial"/>
          <w:b/>
          <w:kern w:val="0"/>
          <w:sz w:val="24"/>
          <w:szCs w:val="24"/>
          <w14:ligatures w14:val="none"/>
        </w:rPr>
        <w:t xml:space="preserve"> </w:t>
      </w:r>
      <w:r w:rsidRPr="00E109E8">
        <w:rPr>
          <w:rFonts w:ascii="Calibri" w:eastAsia="Calibri" w:hAnsi="Calibri" w:cs="Arial"/>
          <w:kern w:val="0"/>
          <w:sz w:val="24"/>
          <w:szCs w:val="24"/>
          <w14:ligatures w14:val="none"/>
        </w:rPr>
        <w:t xml:space="preserve">Festival pripovijedanja i dobre </w:t>
      </w:r>
      <w:r>
        <w:rPr>
          <w:rFonts w:ascii="Calibri" w:eastAsia="Calibri" w:hAnsi="Calibri" w:cs="Arial"/>
          <w:kern w:val="0"/>
          <w:sz w:val="24"/>
          <w:szCs w:val="24"/>
          <w14:ligatures w14:val="none"/>
        </w:rPr>
        <w:t>knjige</w:t>
      </w:r>
      <w:r w:rsidRPr="00E109E8">
        <w:rPr>
          <w:rFonts w:ascii="Calibri" w:eastAsia="Calibri" w:hAnsi="Calibri" w:cs="Arial"/>
          <w:kern w:val="0"/>
          <w:sz w:val="24"/>
          <w:szCs w:val="24"/>
          <w14:ligatures w14:val="none"/>
        </w:rPr>
        <w:t xml:space="preserve">, projekt „U zemlji Dječurliji“ i „Ljeto u knjižnici“. </w:t>
      </w:r>
    </w:p>
    <w:p w14:paraId="3082DD74" w14:textId="77777777" w:rsidR="00392355" w:rsidRPr="00E638CD" w:rsidRDefault="00392355" w:rsidP="00686C22">
      <w:pPr>
        <w:spacing w:after="0" w:line="240" w:lineRule="auto"/>
        <w:ind w:firstLine="708"/>
        <w:jc w:val="both"/>
        <w:rPr>
          <w:rFonts w:ascii="Calibri" w:eastAsia="Calibri" w:hAnsi="Calibri" w:cs="Calibri"/>
          <w:b/>
          <w:kern w:val="0"/>
          <w:sz w:val="24"/>
          <w:szCs w:val="24"/>
          <w14:ligatures w14:val="none"/>
        </w:rPr>
      </w:pPr>
      <w:r w:rsidRPr="00E109E8">
        <w:rPr>
          <w:rFonts w:ascii="Calibri" w:eastAsia="Calibri" w:hAnsi="Calibri" w:cs="Arial"/>
          <w:kern w:val="0"/>
          <w:sz w:val="24"/>
          <w:szCs w:val="24"/>
          <w14:ligatures w14:val="none"/>
        </w:rPr>
        <w:t>Izvođenje programa „</w:t>
      </w:r>
      <w:proofErr w:type="spellStart"/>
      <w:r w:rsidRPr="00E109E8">
        <w:rPr>
          <w:rFonts w:ascii="Calibri" w:eastAsia="Calibri" w:hAnsi="Calibri" w:cs="Arial"/>
          <w:kern w:val="0"/>
          <w:sz w:val="24"/>
          <w:szCs w:val="24"/>
          <w14:ligatures w14:val="none"/>
        </w:rPr>
        <w:t>Sepetić</w:t>
      </w:r>
      <w:proofErr w:type="spellEnd"/>
      <w:r w:rsidRPr="00E109E8">
        <w:rPr>
          <w:rFonts w:ascii="Calibri" w:eastAsia="Calibri" w:hAnsi="Calibri" w:cs="Arial"/>
          <w:kern w:val="0"/>
          <w:sz w:val="24"/>
          <w:szCs w:val="24"/>
          <w14:ligatures w14:val="none"/>
        </w:rPr>
        <w:t xml:space="preserve"> pun priča“, „I bebe vole knjižnicu“, Festival  „U zemlji Dječurliji“ i „Ljeto u knjižnici“ ovisi o sredstvima financiranja Ministarstva kulture i Sisačko-moslavačke županije  jer su to programi koji se prijavljuju na natječaje Javnih potreba u kulturi.</w:t>
      </w:r>
    </w:p>
    <w:p w14:paraId="27767F96" w14:textId="77777777" w:rsidR="00392355" w:rsidRDefault="00392355" w:rsidP="00392355">
      <w:pPr>
        <w:autoSpaceDE w:val="0"/>
        <w:autoSpaceDN w:val="0"/>
        <w:adjustRightInd w:val="0"/>
        <w:spacing w:after="0" w:line="240" w:lineRule="auto"/>
        <w:ind w:firstLine="708"/>
        <w:jc w:val="both"/>
        <w:rPr>
          <w:rFonts w:ascii="Calibri" w:eastAsia="Calibri" w:hAnsi="Calibri" w:cs="Arial"/>
          <w:kern w:val="0"/>
          <w:sz w:val="24"/>
          <w:szCs w:val="24"/>
          <w14:ligatures w14:val="none"/>
        </w:rPr>
      </w:pPr>
      <w:r w:rsidRPr="00E638CD">
        <w:rPr>
          <w:rFonts w:ascii="Calibri" w:eastAsia="Calibri" w:hAnsi="Calibri" w:cs="Arial"/>
          <w:b/>
          <w:bCs/>
          <w:kern w:val="0"/>
          <w:sz w:val="24"/>
          <w:szCs w:val="24"/>
          <w14:ligatures w14:val="none"/>
        </w:rPr>
        <w:t>Ciljevi projekta</w:t>
      </w:r>
      <w:r w:rsidRPr="00E109E8">
        <w:rPr>
          <w:rFonts w:ascii="Calibri" w:eastAsia="Calibri" w:hAnsi="Calibri" w:cs="Arial"/>
          <w:b/>
          <w:kern w:val="0"/>
          <w:sz w:val="24"/>
          <w:szCs w:val="24"/>
          <w14:ligatures w14:val="none"/>
        </w:rPr>
        <w:t xml:space="preserve">: </w:t>
      </w:r>
      <w:r w:rsidRPr="00E109E8">
        <w:rPr>
          <w:rFonts w:ascii="Calibri" w:eastAsia="Calibri" w:hAnsi="Calibri" w:cs="Arial"/>
          <w:kern w:val="0"/>
          <w:sz w:val="24"/>
          <w:szCs w:val="24"/>
          <w14:ligatures w14:val="none"/>
        </w:rPr>
        <w:t>da  Knjižnica bude opće prepoznato kulturno središte grada i privlačno mjesto za rad, igru i druženje, da podrži obrazovanje korisnika svih dobi,</w:t>
      </w:r>
      <w:r w:rsidRPr="00E109E8">
        <w:rPr>
          <w:rFonts w:ascii="Calibri" w:eastAsia="Calibri" w:hAnsi="Calibri" w:cs="Arial"/>
          <w:b/>
          <w:kern w:val="0"/>
          <w:sz w:val="24"/>
          <w:szCs w:val="24"/>
          <w14:ligatures w14:val="none"/>
        </w:rPr>
        <w:t xml:space="preserve"> </w:t>
      </w:r>
      <w:r w:rsidRPr="00E109E8">
        <w:rPr>
          <w:rFonts w:ascii="Calibri" w:eastAsia="Calibri" w:hAnsi="Calibri" w:cs="Arial"/>
          <w:kern w:val="0"/>
          <w:sz w:val="24"/>
          <w:szCs w:val="24"/>
          <w14:ligatures w14:val="none"/>
        </w:rPr>
        <w:t>poticanje čitanja, kreativnosti i pismenosti</w:t>
      </w:r>
      <w:r w:rsidRPr="00E109E8">
        <w:rPr>
          <w:rFonts w:ascii="Calibri" w:eastAsia="Calibri" w:hAnsi="Calibri" w:cs="Arial"/>
          <w:b/>
          <w:kern w:val="0"/>
          <w:sz w:val="24"/>
          <w:szCs w:val="24"/>
          <w14:ligatures w14:val="none"/>
        </w:rPr>
        <w:t xml:space="preserve"> </w:t>
      </w:r>
      <w:r w:rsidRPr="00E109E8">
        <w:rPr>
          <w:rFonts w:ascii="Calibri" w:eastAsia="Calibri" w:hAnsi="Calibri" w:cs="Arial"/>
          <w:kern w:val="0"/>
          <w:sz w:val="24"/>
          <w:szCs w:val="24"/>
          <w14:ligatures w14:val="none"/>
        </w:rPr>
        <w:t xml:space="preserve"> te promicanje književnosti i kulturne baštine,  naročito zavičajne.</w:t>
      </w:r>
    </w:p>
    <w:p w14:paraId="08096C2C" w14:textId="77777777" w:rsidR="00392355" w:rsidRDefault="00392355" w:rsidP="00392355">
      <w:pPr>
        <w:autoSpaceDE w:val="0"/>
        <w:autoSpaceDN w:val="0"/>
        <w:adjustRightInd w:val="0"/>
        <w:spacing w:after="0" w:line="240" w:lineRule="auto"/>
        <w:ind w:firstLine="708"/>
        <w:jc w:val="both"/>
        <w:rPr>
          <w:rFonts w:ascii="Calibri" w:eastAsia="Calibri" w:hAnsi="Calibri" w:cs="Arial"/>
          <w:kern w:val="0"/>
          <w:sz w:val="24"/>
          <w:szCs w:val="24"/>
          <w14:ligatures w14:val="none"/>
        </w:rPr>
      </w:pPr>
    </w:p>
    <w:p w14:paraId="6C877CD1" w14:textId="77777777" w:rsidR="00392355" w:rsidRPr="00E109E8" w:rsidRDefault="00392355" w:rsidP="00392355">
      <w:pPr>
        <w:autoSpaceDE w:val="0"/>
        <w:autoSpaceDN w:val="0"/>
        <w:adjustRightInd w:val="0"/>
        <w:spacing w:after="0" w:line="240" w:lineRule="auto"/>
        <w:ind w:firstLine="708"/>
        <w:jc w:val="both"/>
        <w:rPr>
          <w:rFonts w:ascii="Calibri" w:eastAsia="Calibri" w:hAnsi="Calibri" w:cs="Arial"/>
          <w:kern w:val="0"/>
          <w:sz w:val="24"/>
          <w:szCs w:val="24"/>
          <w14:ligatures w14:val="none"/>
        </w:rPr>
      </w:pPr>
    </w:p>
    <w:p w14:paraId="24CC5DE8" w14:textId="77777777" w:rsidR="00392355" w:rsidRDefault="00392355" w:rsidP="00392355">
      <w:pPr>
        <w:spacing w:after="0" w:line="240" w:lineRule="auto"/>
        <w:jc w:val="both"/>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1.1</w:t>
      </w:r>
      <w:r>
        <w:rPr>
          <w:rFonts w:ascii="Calibri" w:eastAsia="Calibri" w:hAnsi="Calibri" w:cs="Calibri"/>
          <w:b/>
          <w:kern w:val="0"/>
          <w:sz w:val="24"/>
          <w:szCs w:val="24"/>
          <w14:ligatures w14:val="none"/>
        </w:rPr>
        <w:t>5</w:t>
      </w:r>
      <w:r w:rsidRPr="00E109E8">
        <w:rPr>
          <w:rFonts w:ascii="Calibri" w:eastAsia="Calibri" w:hAnsi="Calibri" w:cs="Calibri"/>
          <w:b/>
          <w:kern w:val="0"/>
          <w:sz w:val="24"/>
          <w:szCs w:val="24"/>
          <w14:ligatures w14:val="none"/>
        </w:rPr>
        <w:t>.3. Tekući projekt 1017 T10002 –  Književni susreti  – 10.300,00 eura</w:t>
      </w:r>
    </w:p>
    <w:p w14:paraId="4F3B4A0C" w14:textId="77777777" w:rsidR="00392355" w:rsidRPr="00E109E8" w:rsidRDefault="00392355" w:rsidP="00392355">
      <w:pPr>
        <w:spacing w:after="0" w:line="240" w:lineRule="auto"/>
        <w:jc w:val="both"/>
        <w:rPr>
          <w:rFonts w:ascii="Calibri" w:eastAsia="Calibri" w:hAnsi="Calibri" w:cs="Calibri"/>
          <w:b/>
          <w:kern w:val="0"/>
          <w:sz w:val="24"/>
          <w:szCs w:val="24"/>
          <w14:ligatures w14:val="none"/>
        </w:rPr>
      </w:pPr>
    </w:p>
    <w:p w14:paraId="3094941D" w14:textId="77777777" w:rsidR="00392355" w:rsidRPr="00E109E8" w:rsidRDefault="00392355" w:rsidP="00392355">
      <w:pPr>
        <w:spacing w:after="0" w:line="240" w:lineRule="auto"/>
        <w:ind w:firstLine="360"/>
        <w:jc w:val="both"/>
        <w:rPr>
          <w:rFonts w:ascii="Calibri" w:eastAsia="Calibri" w:hAnsi="Calibri" w:cs="Arial"/>
          <w:kern w:val="0"/>
          <w:sz w:val="24"/>
          <w:szCs w:val="24"/>
          <w14:ligatures w14:val="none"/>
        </w:rPr>
      </w:pPr>
      <w:r w:rsidRPr="00E109E8">
        <w:rPr>
          <w:rFonts w:ascii="Calibri" w:eastAsia="Calibri" w:hAnsi="Calibri" w:cs="Calibri"/>
          <w:kern w:val="0"/>
          <w:sz w:val="24"/>
          <w:szCs w:val="24"/>
          <w14:ligatures w14:val="none"/>
        </w:rPr>
        <w:t xml:space="preserve">Ovaj tekući projekt obuhvaća programe za odrasle korisnike i djecu u obliku izložbi, </w:t>
      </w:r>
      <w:r w:rsidRPr="00E109E8">
        <w:rPr>
          <w:rFonts w:ascii="Calibri" w:eastAsia="Calibri" w:hAnsi="Calibri" w:cs="Arial"/>
          <w:kern w:val="0"/>
          <w:sz w:val="24"/>
          <w:szCs w:val="24"/>
          <w14:ligatures w14:val="none"/>
        </w:rPr>
        <w:t xml:space="preserve">promocije knjiga, književnih susreta, predavanja, kreativnih radionica,  tribina i </w:t>
      </w:r>
      <w:proofErr w:type="spellStart"/>
      <w:r w:rsidRPr="00E109E8">
        <w:rPr>
          <w:rFonts w:ascii="Calibri" w:eastAsia="Calibri" w:hAnsi="Calibri" w:cs="Arial"/>
          <w:kern w:val="0"/>
          <w:sz w:val="24"/>
          <w:szCs w:val="24"/>
          <w14:ligatures w14:val="none"/>
        </w:rPr>
        <w:t>dr</w:t>
      </w:r>
      <w:proofErr w:type="spellEnd"/>
      <w:r w:rsidRPr="00E109E8">
        <w:rPr>
          <w:rFonts w:ascii="Calibri" w:eastAsia="Calibri" w:hAnsi="Calibri" w:cs="Arial"/>
          <w:kern w:val="0"/>
          <w:sz w:val="24"/>
          <w:szCs w:val="24"/>
          <w14:ligatures w14:val="none"/>
        </w:rPr>
        <w:t>, a u 2024. godine planiraju se sljedeći projekti:</w:t>
      </w:r>
    </w:p>
    <w:p w14:paraId="4F02E9A3" w14:textId="77777777" w:rsidR="00392355" w:rsidRPr="00E109E8" w:rsidRDefault="00392355" w:rsidP="00392355">
      <w:pPr>
        <w:numPr>
          <w:ilvl w:val="0"/>
          <w:numId w:val="11"/>
        </w:numPr>
        <w:spacing w:after="0" w:line="240" w:lineRule="auto"/>
        <w:contextualSpacing/>
        <w:jc w:val="both"/>
        <w:rPr>
          <w:rFonts w:ascii="Calibri" w:eastAsia="Calibri" w:hAnsi="Calibri" w:cs="Calibri"/>
          <w:b/>
          <w:kern w:val="0"/>
          <w:sz w:val="24"/>
          <w:szCs w:val="24"/>
          <w14:ligatures w14:val="none"/>
        </w:rPr>
      </w:pPr>
      <w:r w:rsidRPr="00E109E8">
        <w:rPr>
          <w:rFonts w:ascii="Calibri" w:eastAsia="Calibri" w:hAnsi="Calibri" w:cs="Calibri"/>
          <w:kern w:val="0"/>
          <w:sz w:val="24"/>
          <w:szCs w:val="24"/>
          <w14:ligatures w14:val="none"/>
        </w:rPr>
        <w:t xml:space="preserve"> „Zelena knjižnica“- uključiti se u mrežu Zelena knjižnica koja obuhvaća sadržaje kojima se potiče važnost zaštite okoliša, upotreba obnovljivih izvora energije, poticanje okolišu prihvatljiva ponašanja  (tribine, predavanja, predstavljanje </w:t>
      </w:r>
      <w:r>
        <w:rPr>
          <w:rFonts w:ascii="Calibri" w:eastAsia="Calibri" w:hAnsi="Calibri" w:cs="Calibri"/>
          <w:kern w:val="0"/>
          <w:sz w:val="24"/>
          <w:szCs w:val="24"/>
          <w14:ligatures w14:val="none"/>
        </w:rPr>
        <w:t>knjiga</w:t>
      </w:r>
      <w:r w:rsidRPr="00E109E8">
        <w:rPr>
          <w:rFonts w:ascii="Calibri" w:eastAsia="Calibri" w:hAnsi="Calibri" w:cs="Calibri"/>
          <w:kern w:val="0"/>
          <w:sz w:val="24"/>
          <w:szCs w:val="24"/>
          <w14:ligatures w14:val="none"/>
        </w:rPr>
        <w:t>, radionice – 2 od navedenih aktivnosti),</w:t>
      </w:r>
    </w:p>
    <w:p w14:paraId="3DC9E888" w14:textId="77777777" w:rsidR="00392355" w:rsidRPr="00E109E8" w:rsidRDefault="00392355" w:rsidP="00392355">
      <w:pPr>
        <w:numPr>
          <w:ilvl w:val="0"/>
          <w:numId w:val="11"/>
        </w:numPr>
        <w:spacing w:after="0" w:line="240" w:lineRule="auto"/>
        <w:contextualSpacing/>
        <w:jc w:val="both"/>
        <w:rPr>
          <w:rFonts w:ascii="Calibri" w:eastAsia="Calibri" w:hAnsi="Calibri" w:cs="Calibri"/>
          <w:b/>
          <w:kern w:val="0"/>
          <w:sz w:val="24"/>
          <w:szCs w:val="24"/>
          <w14:ligatures w14:val="none"/>
        </w:rPr>
      </w:pPr>
      <w:r w:rsidRPr="00E109E8">
        <w:rPr>
          <w:rFonts w:ascii="Calibri" w:eastAsia="Calibri" w:hAnsi="Calibri" w:cs="Calibri"/>
          <w:kern w:val="0"/>
          <w:sz w:val="24"/>
          <w:szCs w:val="24"/>
          <w14:ligatures w14:val="none"/>
        </w:rPr>
        <w:t xml:space="preserve">„Noć  knjige“ - održava se povodom “Svjetskog dana knjige i autorskih prava” koji se obilježava 23. travnja. Tom prigodom organizirat ćemo određene akcije i predavanja kojima je svrha promocije i poticanje </w:t>
      </w:r>
      <w:r>
        <w:rPr>
          <w:rFonts w:ascii="Calibri" w:eastAsia="Calibri" w:hAnsi="Calibri" w:cs="Calibri"/>
          <w:kern w:val="0"/>
          <w:sz w:val="24"/>
          <w:szCs w:val="24"/>
          <w14:ligatures w14:val="none"/>
        </w:rPr>
        <w:t>knjige</w:t>
      </w:r>
      <w:r w:rsidRPr="00E109E8">
        <w:rPr>
          <w:rFonts w:ascii="Calibri" w:eastAsia="Calibri" w:hAnsi="Calibri" w:cs="Calibri"/>
          <w:kern w:val="0"/>
          <w:sz w:val="24"/>
          <w:szCs w:val="24"/>
          <w14:ligatures w14:val="none"/>
        </w:rPr>
        <w:t xml:space="preserve"> i čitanja kod svih dobnih skupina,</w:t>
      </w:r>
    </w:p>
    <w:p w14:paraId="05EA8CD7" w14:textId="77777777" w:rsidR="00392355" w:rsidRPr="00E109E8" w:rsidRDefault="00392355" w:rsidP="00392355">
      <w:pPr>
        <w:numPr>
          <w:ilvl w:val="0"/>
          <w:numId w:val="11"/>
        </w:numPr>
        <w:spacing w:after="0" w:line="240" w:lineRule="auto"/>
        <w:contextualSpacing/>
        <w:jc w:val="both"/>
        <w:rPr>
          <w:rFonts w:ascii="Calibri" w:eastAsia="Calibri" w:hAnsi="Calibri" w:cs="Calibri"/>
          <w:b/>
          <w:kern w:val="0"/>
          <w:sz w:val="24"/>
          <w:szCs w:val="24"/>
          <w14:ligatures w14:val="none"/>
        </w:rPr>
      </w:pPr>
      <w:r w:rsidRPr="00E109E8">
        <w:rPr>
          <w:rFonts w:ascii="Calibri" w:eastAsia="Calibri" w:hAnsi="Calibri" w:cs="Calibri"/>
          <w:kern w:val="0"/>
          <w:sz w:val="24"/>
          <w:szCs w:val="24"/>
          <w14:ligatures w14:val="none"/>
        </w:rPr>
        <w:t>„Knjižnica na plaži“ – osim sadržaja i aktivnosti za djecu ovaj program pruža i sadržaje i aktivnosti za odrasle u svrhu poticanja dolaska u knjižnicu, poticanja čitanja i kvalitetnog provođenja vremena,</w:t>
      </w:r>
    </w:p>
    <w:p w14:paraId="1229C902" w14:textId="77777777" w:rsidR="00392355" w:rsidRPr="00E109E8" w:rsidRDefault="00392355" w:rsidP="00392355">
      <w:pPr>
        <w:numPr>
          <w:ilvl w:val="0"/>
          <w:numId w:val="11"/>
        </w:numPr>
        <w:spacing w:after="0" w:line="240" w:lineRule="auto"/>
        <w:contextualSpacing/>
        <w:jc w:val="both"/>
        <w:rPr>
          <w:rFonts w:ascii="Calibri" w:eastAsia="Calibri" w:hAnsi="Calibri" w:cs="Calibri"/>
          <w:b/>
          <w:kern w:val="0"/>
          <w:sz w:val="24"/>
          <w:szCs w:val="24"/>
          <w14:ligatures w14:val="none"/>
        </w:rPr>
      </w:pPr>
      <w:r w:rsidRPr="00E109E8">
        <w:rPr>
          <w:rFonts w:ascii="Calibri" w:eastAsia="Calibri" w:hAnsi="Calibri" w:cs="Calibri"/>
          <w:kern w:val="0"/>
          <w:sz w:val="24"/>
          <w:szCs w:val="24"/>
          <w14:ligatures w14:val="none"/>
        </w:rPr>
        <w:t>„Mjesec hrvatske knjige“ – manifestacija promicanja knjige, čitanja i nakladništva,</w:t>
      </w:r>
    </w:p>
    <w:p w14:paraId="68110E57" w14:textId="77777777" w:rsidR="00392355" w:rsidRPr="00E109E8" w:rsidRDefault="00392355" w:rsidP="00392355">
      <w:pPr>
        <w:numPr>
          <w:ilvl w:val="0"/>
          <w:numId w:val="11"/>
        </w:numPr>
        <w:spacing w:after="0" w:line="240" w:lineRule="auto"/>
        <w:contextualSpacing/>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„Put u umjetnost“ – program za razvoj publike Ministarstva kulture i medija</w:t>
      </w:r>
      <w:r>
        <w:rPr>
          <w:rFonts w:ascii="Calibri" w:eastAsia="Calibri" w:hAnsi="Calibri" w:cs="Calibri"/>
          <w:kern w:val="0"/>
          <w:sz w:val="24"/>
          <w:szCs w:val="24"/>
          <w14:ligatures w14:val="none"/>
        </w:rPr>
        <w:t>,</w:t>
      </w:r>
    </w:p>
    <w:p w14:paraId="71601DC8" w14:textId="77777777" w:rsidR="00392355" w:rsidRPr="00E638CD" w:rsidRDefault="00392355" w:rsidP="00392355">
      <w:pPr>
        <w:numPr>
          <w:ilvl w:val="0"/>
          <w:numId w:val="11"/>
        </w:numPr>
        <w:spacing w:after="0" w:line="240" w:lineRule="auto"/>
        <w:contextualSpacing/>
        <w:jc w:val="both"/>
        <w:rPr>
          <w:rFonts w:ascii="Calibri" w:eastAsia="Calibri" w:hAnsi="Calibri" w:cs="Calibri"/>
          <w:b/>
          <w:kern w:val="0"/>
          <w:sz w:val="24"/>
          <w:szCs w:val="24"/>
          <w14:ligatures w14:val="none"/>
        </w:rPr>
      </w:pPr>
      <w:r w:rsidRPr="00E109E8">
        <w:rPr>
          <w:rFonts w:ascii="Calibri" w:eastAsia="Calibri" w:hAnsi="Calibri" w:cs="Calibri"/>
          <w:kern w:val="0"/>
          <w:sz w:val="24"/>
          <w:szCs w:val="24"/>
          <w14:ligatures w14:val="none"/>
        </w:rPr>
        <w:t xml:space="preserve">„Lukovo u </w:t>
      </w:r>
      <w:proofErr w:type="spellStart"/>
      <w:r w:rsidRPr="00E109E8">
        <w:rPr>
          <w:rFonts w:ascii="Calibri" w:eastAsia="Calibri" w:hAnsi="Calibri" w:cs="Calibri"/>
          <w:kern w:val="0"/>
          <w:sz w:val="24"/>
          <w:szCs w:val="24"/>
          <w14:ligatures w14:val="none"/>
        </w:rPr>
        <w:t>Novskoj</w:t>
      </w:r>
      <w:proofErr w:type="spellEnd"/>
      <w:r w:rsidRPr="00E109E8">
        <w:rPr>
          <w:rFonts w:ascii="Calibri" w:eastAsia="Calibri" w:hAnsi="Calibri" w:cs="Calibri"/>
          <w:kern w:val="0"/>
          <w:sz w:val="24"/>
          <w:szCs w:val="24"/>
          <w14:ligatures w14:val="none"/>
        </w:rPr>
        <w:t>“ – programi i aktivnosti za djecu i odrasle povodom obilježavanja Dana grada.</w:t>
      </w:r>
    </w:p>
    <w:p w14:paraId="0F637D5E" w14:textId="77777777" w:rsidR="00392355" w:rsidRPr="00E109E8" w:rsidRDefault="00392355" w:rsidP="00392355">
      <w:pPr>
        <w:spacing w:after="0" w:line="240" w:lineRule="auto"/>
        <w:ind w:left="720"/>
        <w:contextualSpacing/>
        <w:jc w:val="both"/>
        <w:rPr>
          <w:rFonts w:ascii="Calibri" w:eastAsia="Calibri" w:hAnsi="Calibri" w:cs="Calibri"/>
          <w:b/>
          <w:kern w:val="0"/>
          <w:sz w:val="24"/>
          <w:szCs w:val="24"/>
          <w14:ligatures w14:val="none"/>
        </w:rPr>
      </w:pPr>
    </w:p>
    <w:p w14:paraId="76CD2E6D" w14:textId="77777777" w:rsidR="00392355" w:rsidRPr="00DA0ACF" w:rsidRDefault="00392355" w:rsidP="00392355">
      <w:pPr>
        <w:pStyle w:val="Odlomakpopisa"/>
        <w:numPr>
          <w:ilvl w:val="1"/>
          <w:numId w:val="25"/>
        </w:numPr>
        <w:spacing w:after="0" w:line="240" w:lineRule="auto"/>
        <w:jc w:val="both"/>
        <w:rPr>
          <w:rFonts w:ascii="Calibri" w:eastAsia="Calibri" w:hAnsi="Calibri" w:cs="Calibri"/>
          <w:b/>
          <w:sz w:val="24"/>
          <w:szCs w:val="24"/>
        </w:rPr>
      </w:pPr>
      <w:r w:rsidRPr="00DA0ACF">
        <w:rPr>
          <w:rFonts w:ascii="Calibri" w:eastAsia="Calibri" w:hAnsi="Calibri" w:cs="Calibri"/>
          <w:b/>
          <w:sz w:val="24"/>
          <w:szCs w:val="24"/>
        </w:rPr>
        <w:t xml:space="preserve">Program 1018 PREDŠKOLSKI ODGOJ </w:t>
      </w:r>
    </w:p>
    <w:p w14:paraId="387AFD0A" w14:textId="77777777" w:rsidR="00392355" w:rsidRPr="00E638CD" w:rsidRDefault="00392355" w:rsidP="00392355">
      <w:pPr>
        <w:pStyle w:val="Odlomakpopisa"/>
        <w:spacing w:after="0" w:line="240" w:lineRule="auto"/>
        <w:jc w:val="both"/>
        <w:rPr>
          <w:rFonts w:ascii="Calibri" w:eastAsia="Calibri" w:hAnsi="Calibri" w:cs="Calibri"/>
          <w:b/>
          <w:sz w:val="24"/>
          <w:szCs w:val="24"/>
        </w:rPr>
      </w:pPr>
    </w:p>
    <w:p w14:paraId="614A42C5" w14:textId="665EE9AA" w:rsidR="00392355" w:rsidRPr="00E109E8" w:rsidRDefault="00575202" w:rsidP="00686C22">
      <w:pPr>
        <w:spacing w:after="0" w:line="240" w:lineRule="auto"/>
        <w:rPr>
          <w:rFonts w:ascii="Calibri" w:eastAsia="Calibri" w:hAnsi="Calibri" w:cs="Calibri"/>
          <w:b/>
          <w:kern w:val="0"/>
          <w:sz w:val="24"/>
          <w:szCs w:val="24"/>
          <w14:ligatures w14:val="none"/>
        </w:rPr>
      </w:pPr>
      <w:r>
        <w:rPr>
          <w:rFonts w:ascii="Calibri" w:eastAsia="Calibri" w:hAnsi="Calibri" w:cs="Calibri"/>
          <w:b/>
          <w:kern w:val="0"/>
          <w:sz w:val="24"/>
          <w:szCs w:val="24"/>
          <w14:ligatures w14:val="none"/>
        </w:rPr>
        <w:t>Pravni</w:t>
      </w:r>
      <w:r w:rsidR="00392355" w:rsidRPr="00E109E8">
        <w:rPr>
          <w:rFonts w:ascii="Calibri" w:eastAsia="Calibri" w:hAnsi="Calibri" w:cs="Calibri"/>
          <w:b/>
          <w:kern w:val="0"/>
          <w:sz w:val="24"/>
          <w:szCs w:val="24"/>
          <w14:ligatures w14:val="none"/>
        </w:rPr>
        <w:t xml:space="preserve"> temelj:</w:t>
      </w:r>
    </w:p>
    <w:p w14:paraId="78F06D1C" w14:textId="77777777" w:rsidR="00392355" w:rsidRPr="00E109E8" w:rsidRDefault="00392355" w:rsidP="00392355">
      <w:pPr>
        <w:spacing w:after="0" w:line="240" w:lineRule="auto"/>
        <w:ind w:firstLine="708"/>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Zakon o predškolskom odgoju i obrazovanju (NN, broj 10/97,107/07, 94/13, 98/19</w:t>
      </w:r>
      <w:r>
        <w:rPr>
          <w:rFonts w:ascii="Calibri" w:eastAsia="Calibri" w:hAnsi="Calibri" w:cs="Calibri"/>
          <w:kern w:val="0"/>
          <w:sz w:val="24"/>
          <w:szCs w:val="24"/>
          <w14:ligatures w14:val="none"/>
        </w:rPr>
        <w:t xml:space="preserve">, </w:t>
      </w:r>
      <w:r w:rsidRPr="00E109E8">
        <w:rPr>
          <w:rFonts w:ascii="Calibri" w:eastAsia="Calibri" w:hAnsi="Calibri" w:cs="Calibri"/>
          <w:kern w:val="0"/>
          <w:sz w:val="24"/>
          <w:szCs w:val="24"/>
          <w14:ligatures w14:val="none"/>
        </w:rPr>
        <w:t>57/22</w:t>
      </w:r>
      <w:r>
        <w:rPr>
          <w:rFonts w:ascii="Calibri" w:eastAsia="Calibri" w:hAnsi="Calibri" w:cs="Calibri"/>
          <w:kern w:val="0"/>
          <w:sz w:val="24"/>
          <w:szCs w:val="24"/>
          <w14:ligatures w14:val="none"/>
        </w:rPr>
        <w:t xml:space="preserve"> i 101/23 </w:t>
      </w:r>
      <w:r w:rsidRPr="00E109E8">
        <w:rPr>
          <w:rFonts w:ascii="Calibri" w:eastAsia="Calibri" w:hAnsi="Calibri" w:cs="Calibri"/>
          <w:kern w:val="0"/>
          <w:sz w:val="24"/>
          <w:szCs w:val="24"/>
          <w14:ligatures w14:val="none"/>
        </w:rPr>
        <w:t>), Državni pedagoški standard predškolskog odgoja i naobrazbe, Konvencija UN-a o pravima djece iz 1989. god.; Zakon o Agenciji za odgoj i obrazovanje (NN, br. 85/06</w:t>
      </w:r>
      <w:r>
        <w:rPr>
          <w:rFonts w:ascii="Calibri" w:eastAsia="Calibri" w:hAnsi="Calibri" w:cs="Calibri"/>
          <w:kern w:val="0"/>
          <w:sz w:val="24"/>
          <w:szCs w:val="24"/>
          <w14:ligatures w14:val="none"/>
        </w:rPr>
        <w:t xml:space="preserve"> i 151/22</w:t>
      </w:r>
      <w:r w:rsidRPr="00E109E8">
        <w:rPr>
          <w:rFonts w:ascii="Calibri" w:eastAsia="Calibri" w:hAnsi="Calibri" w:cs="Calibri"/>
          <w:kern w:val="0"/>
          <w:sz w:val="24"/>
          <w:szCs w:val="24"/>
          <w14:ligatures w14:val="none"/>
        </w:rPr>
        <w:t>.), Statut Dječjeg vrtića Radost Novska, Kolektivni ugovor zaposlenika Dječjeg vrtića Radost Novska i drugi opći akti ustanove.</w:t>
      </w:r>
    </w:p>
    <w:p w14:paraId="3A96BA71" w14:textId="77777777" w:rsidR="00392355" w:rsidRDefault="00392355" w:rsidP="00392355">
      <w:pPr>
        <w:spacing w:after="0" w:line="240" w:lineRule="auto"/>
        <w:jc w:val="both"/>
        <w:rPr>
          <w:rFonts w:ascii="Calibri" w:eastAsia="Calibri" w:hAnsi="Calibri" w:cs="Calibri"/>
          <w:kern w:val="0"/>
          <w:sz w:val="24"/>
          <w:szCs w:val="24"/>
          <w14:ligatures w14:val="none"/>
        </w:rPr>
      </w:pPr>
    </w:p>
    <w:p w14:paraId="437B50D9"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r w:rsidRPr="00E638CD">
        <w:rPr>
          <w:rFonts w:ascii="Calibri" w:eastAsia="Calibri" w:hAnsi="Calibri" w:cs="Calibri"/>
          <w:b/>
          <w:bCs/>
          <w:kern w:val="0"/>
          <w:sz w:val="24"/>
          <w:szCs w:val="24"/>
          <w14:ligatures w14:val="none"/>
        </w:rPr>
        <w:t>Cilj predškolskog odgoja</w:t>
      </w:r>
      <w:r w:rsidRPr="00E109E8">
        <w:rPr>
          <w:rFonts w:ascii="Calibri" w:eastAsia="Calibri" w:hAnsi="Calibri" w:cs="Calibri"/>
          <w:kern w:val="0"/>
          <w:sz w:val="24"/>
          <w:szCs w:val="24"/>
          <w14:ligatures w14:val="none"/>
        </w:rPr>
        <w:t xml:space="preserve"> u Dječjem vrtiću Radost Novska  je pružiti podršku roditeljima djece s područja Grada Novske </w:t>
      </w:r>
      <w:r w:rsidRPr="00E109E8">
        <w:rPr>
          <w:rFonts w:ascii="Calibri" w:eastAsia="Calibri" w:hAnsi="Calibri" w:cs="Times New Roman"/>
          <w:kern w:val="0"/>
          <w:sz w:val="24"/>
          <w:szCs w:val="24"/>
          <w14:ligatures w14:val="none"/>
        </w:rPr>
        <w:t>organizirajući redoviti program</w:t>
      </w:r>
      <w:r>
        <w:rPr>
          <w:rFonts w:ascii="Calibri" w:eastAsia="Calibri" w:hAnsi="Calibri" w:cs="Times New Roman"/>
          <w:kern w:val="0"/>
          <w:sz w:val="24"/>
          <w:szCs w:val="24"/>
          <w14:ligatures w14:val="none"/>
        </w:rPr>
        <w:t xml:space="preserve"> </w:t>
      </w:r>
      <w:r w:rsidRPr="00E109E8">
        <w:rPr>
          <w:rFonts w:ascii="Calibri" w:eastAsia="Calibri" w:hAnsi="Calibri" w:cs="Times New Roman"/>
          <w:kern w:val="0"/>
          <w:sz w:val="24"/>
          <w:szCs w:val="24"/>
          <w14:ligatures w14:val="none"/>
        </w:rPr>
        <w:t>odgoja i obrazovanja djece rane i predškolske dobi od navršenih godinu dana do polaska u školu  i to na način koji će stvoriti</w:t>
      </w:r>
      <w:r w:rsidRPr="00E109E8">
        <w:rPr>
          <w:rFonts w:ascii="Calibri" w:eastAsia="Calibri" w:hAnsi="Calibri" w:cs="Calibri"/>
          <w:kern w:val="0"/>
          <w:sz w:val="24"/>
          <w:szCs w:val="24"/>
          <w14:ligatures w14:val="none"/>
        </w:rPr>
        <w:t xml:space="preserve"> poticajno  vrtićko okruženje za cjeloviti razvoj djeteta temeljen na humanističko razvojnoj koncepciji - poštujući i uvažavajući djetetove razvojne mogućnosti te njegove osobne interese i potrebe, uz puni  smještajni  kapacitet u skladu s  pedagoškim standardom te uz dodatne programe koji će dodatno koristiti razvoju djece.</w:t>
      </w:r>
    </w:p>
    <w:p w14:paraId="6CD97FD4" w14:textId="77777777" w:rsidR="00392355" w:rsidRPr="00E109E8" w:rsidRDefault="00392355" w:rsidP="00392355">
      <w:pPr>
        <w:spacing w:after="0" w:line="240" w:lineRule="auto"/>
        <w:jc w:val="both"/>
        <w:rPr>
          <w:rFonts w:ascii="Calibri" w:eastAsia="Calibri" w:hAnsi="Calibri" w:cs="Calibri"/>
          <w:kern w:val="0"/>
          <w:sz w:val="24"/>
          <w:szCs w:val="24"/>
          <w14:ligatures w14:val="none"/>
        </w:rPr>
      </w:pPr>
    </w:p>
    <w:p w14:paraId="6F09D08A" w14:textId="77777777" w:rsidR="00392355" w:rsidRDefault="00392355" w:rsidP="00392355">
      <w:pPr>
        <w:tabs>
          <w:tab w:val="left" w:pos="1695"/>
        </w:tabs>
        <w:spacing w:after="0" w:line="240" w:lineRule="auto"/>
        <w:jc w:val="both"/>
        <w:rPr>
          <w:rFonts w:ascii="Calibri" w:eastAsia="Calibri" w:hAnsi="Calibri" w:cs="Arial"/>
          <w:b/>
          <w:bCs/>
          <w:kern w:val="0"/>
          <w:sz w:val="24"/>
          <w:szCs w:val="24"/>
          <w14:ligatures w14:val="none"/>
        </w:rPr>
      </w:pPr>
      <w:r w:rsidRPr="00E109E8">
        <w:rPr>
          <w:rFonts w:ascii="Calibri" w:eastAsia="Calibri" w:hAnsi="Calibri" w:cs="Arial"/>
          <w:b/>
          <w:bCs/>
          <w:kern w:val="0"/>
          <w:sz w:val="24"/>
          <w:szCs w:val="24"/>
          <w14:ligatures w14:val="none"/>
        </w:rPr>
        <w:t>Pokazatelji uspješnosti:</w:t>
      </w:r>
    </w:p>
    <w:p w14:paraId="669226F5" w14:textId="77777777" w:rsidR="00392355" w:rsidRPr="00E109E8" w:rsidRDefault="00392355" w:rsidP="00392355">
      <w:pPr>
        <w:tabs>
          <w:tab w:val="left" w:pos="1695"/>
        </w:tabs>
        <w:spacing w:after="0" w:line="240" w:lineRule="auto"/>
        <w:jc w:val="both"/>
        <w:rPr>
          <w:rFonts w:ascii="Calibri" w:eastAsia="Calibri" w:hAnsi="Calibri" w:cs="Arial"/>
          <w:b/>
          <w:bCs/>
          <w:kern w:val="0"/>
          <w:sz w:val="24"/>
          <w:szCs w:val="24"/>
          <w14:ligatures w14:val="none"/>
        </w:rPr>
      </w:pPr>
    </w:p>
    <w:tbl>
      <w:tblPr>
        <w:tblStyle w:val="Reetkatablice"/>
        <w:tblW w:w="9351" w:type="dxa"/>
        <w:tblLook w:val="04A0" w:firstRow="1" w:lastRow="0" w:firstColumn="1" w:lastColumn="0" w:noHBand="0" w:noVBand="1"/>
      </w:tblPr>
      <w:tblGrid>
        <w:gridCol w:w="4815"/>
        <w:gridCol w:w="2268"/>
        <w:gridCol w:w="2268"/>
      </w:tblGrid>
      <w:tr w:rsidR="00392355" w:rsidRPr="00E109E8" w14:paraId="29D3A1FD" w14:textId="77777777" w:rsidTr="00686C22">
        <w:trPr>
          <w:trHeight w:val="615"/>
        </w:trPr>
        <w:tc>
          <w:tcPr>
            <w:tcW w:w="4815" w:type="dxa"/>
            <w:vAlign w:val="center"/>
          </w:tcPr>
          <w:p w14:paraId="0FED6358" w14:textId="77777777" w:rsidR="00392355" w:rsidRPr="00E109E8" w:rsidRDefault="00392355" w:rsidP="00016828">
            <w:pPr>
              <w:jc w:val="center"/>
              <w:rPr>
                <w:rFonts w:ascii="Calibri" w:eastAsia="Calibri" w:hAnsi="Calibri" w:cs="Times New Roman"/>
                <w:b/>
                <w:sz w:val="24"/>
                <w:szCs w:val="24"/>
              </w:rPr>
            </w:pPr>
            <w:r w:rsidRPr="00E109E8">
              <w:rPr>
                <w:rFonts w:ascii="Calibri" w:eastAsia="Calibri" w:hAnsi="Calibri" w:cs="Times New Roman"/>
                <w:b/>
                <w:sz w:val="24"/>
                <w:szCs w:val="24"/>
              </w:rPr>
              <w:t>Pokazatelji uspješnosti</w:t>
            </w:r>
          </w:p>
        </w:tc>
        <w:tc>
          <w:tcPr>
            <w:tcW w:w="2268" w:type="dxa"/>
            <w:vAlign w:val="center"/>
          </w:tcPr>
          <w:p w14:paraId="2108CE62" w14:textId="77777777" w:rsidR="00392355" w:rsidRPr="00E109E8" w:rsidRDefault="00392355" w:rsidP="00016828">
            <w:pPr>
              <w:jc w:val="center"/>
              <w:rPr>
                <w:rFonts w:ascii="Calibri" w:eastAsia="Calibri" w:hAnsi="Calibri" w:cs="Times New Roman"/>
                <w:b/>
                <w:sz w:val="24"/>
                <w:szCs w:val="24"/>
              </w:rPr>
            </w:pPr>
            <w:r w:rsidRPr="00E109E8">
              <w:rPr>
                <w:rFonts w:ascii="Calibri" w:eastAsia="Calibri" w:hAnsi="Calibri" w:cs="Times New Roman"/>
                <w:b/>
                <w:sz w:val="24"/>
                <w:szCs w:val="24"/>
              </w:rPr>
              <w:t>Početna vrijednost</w:t>
            </w:r>
          </w:p>
        </w:tc>
        <w:tc>
          <w:tcPr>
            <w:tcW w:w="2268" w:type="dxa"/>
            <w:vAlign w:val="center"/>
          </w:tcPr>
          <w:p w14:paraId="69E24DE8" w14:textId="77777777" w:rsidR="00392355" w:rsidRPr="00E109E8" w:rsidRDefault="00392355" w:rsidP="00016828">
            <w:pPr>
              <w:jc w:val="center"/>
              <w:rPr>
                <w:rFonts w:ascii="Calibri" w:eastAsia="Calibri" w:hAnsi="Calibri" w:cs="Times New Roman"/>
                <w:b/>
                <w:sz w:val="24"/>
                <w:szCs w:val="24"/>
              </w:rPr>
            </w:pPr>
            <w:r w:rsidRPr="00E109E8">
              <w:rPr>
                <w:rFonts w:ascii="Calibri" w:eastAsia="Calibri" w:hAnsi="Calibri" w:cs="Times New Roman"/>
                <w:b/>
                <w:sz w:val="24"/>
                <w:szCs w:val="24"/>
              </w:rPr>
              <w:t>Ciljana vrijednost</w:t>
            </w:r>
          </w:p>
        </w:tc>
      </w:tr>
      <w:tr w:rsidR="00392355" w:rsidRPr="00E109E8" w14:paraId="045A2484" w14:textId="77777777" w:rsidTr="00686C22">
        <w:tc>
          <w:tcPr>
            <w:tcW w:w="4815" w:type="dxa"/>
            <w:vAlign w:val="center"/>
          </w:tcPr>
          <w:p w14:paraId="36FA1F2F" w14:textId="77777777" w:rsidR="00392355" w:rsidRPr="00E638CD" w:rsidRDefault="00392355" w:rsidP="00016828">
            <w:pPr>
              <w:jc w:val="both"/>
              <w:rPr>
                <w:rFonts w:ascii="Calibri" w:eastAsia="Calibri" w:hAnsi="Calibri" w:cs="Times New Roman"/>
                <w:bCs/>
                <w:sz w:val="24"/>
                <w:szCs w:val="24"/>
              </w:rPr>
            </w:pPr>
            <w:r w:rsidRPr="00E638CD">
              <w:rPr>
                <w:rFonts w:ascii="Calibri" w:eastAsia="Calibri" w:hAnsi="Calibri" w:cs="Times New Roman"/>
                <w:bCs/>
                <w:sz w:val="24"/>
                <w:szCs w:val="24"/>
              </w:rPr>
              <w:t>Broj upisane djece u vrtiću</w:t>
            </w:r>
          </w:p>
        </w:tc>
        <w:tc>
          <w:tcPr>
            <w:tcW w:w="2268" w:type="dxa"/>
            <w:vAlign w:val="center"/>
          </w:tcPr>
          <w:p w14:paraId="348B115C" w14:textId="77777777" w:rsidR="00392355" w:rsidRPr="00E109E8" w:rsidRDefault="00392355" w:rsidP="00016828">
            <w:pPr>
              <w:jc w:val="center"/>
              <w:rPr>
                <w:rFonts w:ascii="Calibri" w:eastAsia="Calibri" w:hAnsi="Calibri" w:cs="Times New Roman"/>
                <w:sz w:val="24"/>
                <w:szCs w:val="24"/>
              </w:rPr>
            </w:pPr>
            <w:r w:rsidRPr="00E109E8">
              <w:rPr>
                <w:rFonts w:ascii="Calibri" w:eastAsia="Calibri" w:hAnsi="Calibri" w:cs="Times New Roman"/>
                <w:sz w:val="24"/>
                <w:szCs w:val="24"/>
              </w:rPr>
              <w:t>3</w:t>
            </w:r>
            <w:r>
              <w:rPr>
                <w:rFonts w:ascii="Calibri" w:eastAsia="Calibri" w:hAnsi="Calibri" w:cs="Times New Roman"/>
                <w:sz w:val="24"/>
                <w:szCs w:val="24"/>
              </w:rPr>
              <w:t>50</w:t>
            </w:r>
          </w:p>
        </w:tc>
        <w:tc>
          <w:tcPr>
            <w:tcW w:w="2268" w:type="dxa"/>
            <w:vAlign w:val="center"/>
          </w:tcPr>
          <w:p w14:paraId="5625D49B"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390</w:t>
            </w:r>
          </w:p>
        </w:tc>
      </w:tr>
      <w:tr w:rsidR="00392355" w:rsidRPr="00E109E8" w14:paraId="5B041F9B" w14:textId="77777777" w:rsidTr="00686C22">
        <w:tc>
          <w:tcPr>
            <w:tcW w:w="4815" w:type="dxa"/>
            <w:vAlign w:val="center"/>
          </w:tcPr>
          <w:p w14:paraId="11378624" w14:textId="77777777" w:rsidR="00392355" w:rsidRPr="00E638CD" w:rsidRDefault="00392355" w:rsidP="00016828">
            <w:pPr>
              <w:jc w:val="both"/>
              <w:rPr>
                <w:rFonts w:ascii="Calibri" w:eastAsia="Calibri" w:hAnsi="Calibri" w:cs="Times New Roman"/>
                <w:bCs/>
                <w:color w:val="FF0000"/>
                <w:sz w:val="24"/>
                <w:szCs w:val="24"/>
              </w:rPr>
            </w:pPr>
            <w:r w:rsidRPr="00E638CD">
              <w:rPr>
                <w:rFonts w:ascii="Calibri" w:eastAsia="Calibri" w:hAnsi="Calibri" w:cs="Times New Roman"/>
                <w:bCs/>
                <w:sz w:val="24"/>
                <w:szCs w:val="24"/>
              </w:rPr>
              <w:t>Broj zaposlenika na neodređeno vrijeme</w:t>
            </w:r>
          </w:p>
        </w:tc>
        <w:tc>
          <w:tcPr>
            <w:tcW w:w="2268" w:type="dxa"/>
            <w:vAlign w:val="center"/>
          </w:tcPr>
          <w:p w14:paraId="1A21D0AC"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57</w:t>
            </w:r>
          </w:p>
        </w:tc>
        <w:tc>
          <w:tcPr>
            <w:tcW w:w="2268" w:type="dxa"/>
            <w:vAlign w:val="center"/>
          </w:tcPr>
          <w:p w14:paraId="1E4F15CD"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61</w:t>
            </w:r>
          </w:p>
        </w:tc>
      </w:tr>
    </w:tbl>
    <w:p w14:paraId="483D57BF" w14:textId="77777777" w:rsidR="00392355" w:rsidRPr="00E109E8" w:rsidRDefault="00392355" w:rsidP="00392355">
      <w:pPr>
        <w:spacing w:after="0" w:line="240" w:lineRule="auto"/>
        <w:jc w:val="both"/>
        <w:rPr>
          <w:rFonts w:ascii="Calibri" w:eastAsia="Calibri" w:hAnsi="Calibri" w:cs="Calibri"/>
          <w:kern w:val="0"/>
          <w:sz w:val="24"/>
          <w:szCs w:val="24"/>
          <w14:ligatures w14:val="none"/>
        </w:rPr>
      </w:pPr>
    </w:p>
    <w:p w14:paraId="61925946" w14:textId="77777777" w:rsidR="00686C22" w:rsidRDefault="00686C22" w:rsidP="00392355">
      <w:pPr>
        <w:spacing w:after="0" w:line="240" w:lineRule="auto"/>
        <w:ind w:firstLine="708"/>
        <w:jc w:val="both"/>
        <w:rPr>
          <w:rFonts w:ascii="Calibri" w:eastAsia="Calibri" w:hAnsi="Calibri" w:cs="Calibri"/>
          <w:kern w:val="0"/>
          <w:sz w:val="24"/>
          <w:szCs w:val="24"/>
          <w14:ligatures w14:val="none"/>
        </w:rPr>
      </w:pPr>
    </w:p>
    <w:p w14:paraId="78C7FCD9" w14:textId="77777777" w:rsidR="00686C22" w:rsidRDefault="00686C22" w:rsidP="00392355">
      <w:pPr>
        <w:spacing w:after="0" w:line="240" w:lineRule="auto"/>
        <w:ind w:firstLine="708"/>
        <w:jc w:val="both"/>
        <w:rPr>
          <w:rFonts w:ascii="Calibri" w:eastAsia="Calibri" w:hAnsi="Calibri" w:cs="Calibri"/>
          <w:kern w:val="0"/>
          <w:sz w:val="24"/>
          <w:szCs w:val="24"/>
          <w14:ligatures w14:val="none"/>
        </w:rPr>
      </w:pPr>
    </w:p>
    <w:p w14:paraId="745C1D70" w14:textId="4677B0D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lastRenderedPageBreak/>
        <w:t>Program se sastoji od sljedećih aktivnosti:</w:t>
      </w:r>
    </w:p>
    <w:p w14:paraId="0CE256D7"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p>
    <w:p w14:paraId="622A210A" w14:textId="77777777" w:rsidR="00392355" w:rsidRPr="00DA0ACF" w:rsidRDefault="00392355" w:rsidP="00392355">
      <w:pPr>
        <w:pStyle w:val="Odlomakpopisa"/>
        <w:numPr>
          <w:ilvl w:val="2"/>
          <w:numId w:val="25"/>
        </w:numPr>
        <w:spacing w:after="0" w:line="240" w:lineRule="auto"/>
        <w:rPr>
          <w:rFonts w:ascii="Calibri" w:eastAsia="Calibri" w:hAnsi="Calibri" w:cs="Calibri"/>
          <w:b/>
          <w:sz w:val="24"/>
          <w:szCs w:val="24"/>
        </w:rPr>
      </w:pPr>
      <w:bookmarkStart w:id="6" w:name="_Hlk151386167"/>
      <w:r w:rsidRPr="00DA0ACF">
        <w:rPr>
          <w:rFonts w:ascii="Calibri" w:eastAsia="Calibri" w:hAnsi="Calibri" w:cs="Calibri"/>
          <w:b/>
          <w:sz w:val="24"/>
          <w:szCs w:val="24"/>
        </w:rPr>
        <w:t>Aktivnost 1018 A100001 – Odgoj i obrazovanje djece jasličke i predškolske dobi  – 2.172.335,00 eura</w:t>
      </w:r>
    </w:p>
    <w:p w14:paraId="0542598C" w14:textId="77777777" w:rsidR="00392355" w:rsidRPr="00E638CD" w:rsidRDefault="00392355" w:rsidP="00392355">
      <w:pPr>
        <w:pStyle w:val="Odlomakpopisa"/>
        <w:spacing w:after="0" w:line="240" w:lineRule="auto"/>
        <w:rPr>
          <w:rFonts w:ascii="Calibri" w:eastAsia="Calibri" w:hAnsi="Calibri" w:cs="Calibri"/>
          <w:b/>
          <w:sz w:val="24"/>
          <w:szCs w:val="24"/>
        </w:rPr>
      </w:pPr>
    </w:p>
    <w:bookmarkEnd w:id="6"/>
    <w:p w14:paraId="5D720C53"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Aktivnost obuhvaća osiguranje sredstava za troškove plaća za redovan rad 70 zaposlenika, i to 57 stalno zaposlenih djelatnika (ravnatelj, pedagog, zdravstvena voditeljica, logoped, tajnik, voditeljica računovodstva, administrativno-računovodstveni djelatnik, 36 odgojitelja,  glavna kuharica, 3 kuharice, 1 pomoćna kuharica,  8 spremačice, pralja/švelja, domar i ekonom), 4 asistenta, te 9 djelatnika na zamjeni). Također, planiraju se i sredstva za isplate drugih prava zaposlenika, u skladu sa zakonom i kolektivnim ugovorom. U odnosu na postojeće plaće, planira se povećanje plaća odgojitelja na razinu koja im je zajamčena pozitivnim propisima.</w:t>
      </w:r>
    </w:p>
    <w:p w14:paraId="7B4FBC64"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U odnosu na prethodnu pedagošku godinu, ukupna sredstva za plaće povećavaju se radi</w:t>
      </w:r>
      <w:r>
        <w:rPr>
          <w:rFonts w:ascii="Calibri" w:eastAsia="Calibri" w:hAnsi="Calibri" w:cs="Calibri"/>
          <w:kern w:val="0"/>
          <w:sz w:val="24"/>
          <w:szCs w:val="24"/>
          <w14:ligatures w14:val="none"/>
        </w:rPr>
        <w:t xml:space="preserve"> povećanja visine plaća te radi proširenja djelatnosti Dječjeg vrtića Radost na područje Općine Jasenovac, temeljem funkcionalnog spajanja Grada Novske i Općine Jasenovac u djelatnosti predškolskog odgoja te je  Dječji vrtić Radost Novska preuzeo  zaposlenike koji su u OŠ Jasenovac obavljali predškolsku djelatnost za jednu vrtićku skupinu i zaposlio još dva odgojitelja za formiranu jasličku skupinu u PO Jasenovac.</w:t>
      </w:r>
    </w:p>
    <w:p w14:paraId="3CFB4C47"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p>
    <w:p w14:paraId="0FAA14B1" w14:textId="77777777" w:rsidR="00392355" w:rsidRPr="00E109E8" w:rsidRDefault="00392355" w:rsidP="00392355">
      <w:pPr>
        <w:spacing w:after="0" w:line="240" w:lineRule="auto"/>
        <w:jc w:val="both"/>
        <w:rPr>
          <w:rFonts w:ascii="Calibri" w:eastAsia="Calibri" w:hAnsi="Calibri" w:cs="Calibri"/>
          <w:color w:val="000000"/>
          <w:kern w:val="0"/>
          <w:sz w:val="24"/>
          <w:szCs w:val="24"/>
          <w14:ligatures w14:val="none"/>
        </w:rPr>
      </w:pPr>
      <w:r w:rsidRPr="00E109E8">
        <w:rPr>
          <w:rFonts w:ascii="Calibri" w:eastAsia="Calibri" w:hAnsi="Calibri" w:cs="Calibri"/>
          <w:kern w:val="0"/>
          <w:sz w:val="24"/>
          <w:szCs w:val="24"/>
          <w14:ligatures w14:val="none"/>
        </w:rPr>
        <w:t xml:space="preserve"> </w:t>
      </w:r>
      <w:r>
        <w:rPr>
          <w:rFonts w:ascii="Calibri" w:eastAsia="Calibri" w:hAnsi="Calibri" w:cs="Calibri"/>
          <w:kern w:val="0"/>
          <w:sz w:val="24"/>
          <w:szCs w:val="24"/>
          <w14:ligatures w14:val="none"/>
        </w:rPr>
        <w:tab/>
      </w:r>
      <w:r w:rsidRPr="00E109E8">
        <w:rPr>
          <w:rFonts w:ascii="Calibri" w:eastAsia="Calibri" w:hAnsi="Calibri" w:cs="Calibri"/>
          <w:color w:val="000000"/>
          <w:kern w:val="0"/>
          <w:sz w:val="24"/>
          <w:szCs w:val="24"/>
          <w14:ligatures w14:val="none"/>
        </w:rPr>
        <w:t>Zaposlenici ustanove kroz svoj rad osiguravaju  redovno  funkcioniranje ustanove kroz sve planirane redovne i dodatne odgojno obrazovne programe</w:t>
      </w:r>
      <w:r>
        <w:rPr>
          <w:rFonts w:ascii="Calibri" w:eastAsia="Calibri" w:hAnsi="Calibri" w:cs="Calibri"/>
          <w:color w:val="000000"/>
          <w:kern w:val="0"/>
          <w:sz w:val="24"/>
          <w:szCs w:val="24"/>
          <w14:ligatures w14:val="none"/>
        </w:rPr>
        <w:t>,</w:t>
      </w:r>
      <w:r w:rsidRPr="00E109E8">
        <w:rPr>
          <w:rFonts w:ascii="Calibri" w:eastAsia="Calibri" w:hAnsi="Calibri" w:cs="Calibri"/>
          <w:color w:val="000000"/>
          <w:kern w:val="0"/>
          <w:sz w:val="24"/>
          <w:szCs w:val="24"/>
          <w14:ligatures w14:val="none"/>
        </w:rPr>
        <w:t xml:space="preserve"> i to:</w:t>
      </w:r>
    </w:p>
    <w:p w14:paraId="0AE87610" w14:textId="77777777" w:rsidR="00392355" w:rsidRDefault="00392355" w:rsidP="00392355">
      <w:pPr>
        <w:numPr>
          <w:ilvl w:val="0"/>
          <w:numId w:val="12"/>
        </w:numPr>
        <w:spacing w:after="0" w:line="240" w:lineRule="auto"/>
        <w:contextualSpacing/>
        <w:jc w:val="both"/>
        <w:rPr>
          <w:rFonts w:ascii="Calibri" w:eastAsia="Calibri" w:hAnsi="Calibri" w:cs="Calibri"/>
          <w:kern w:val="0"/>
          <w:sz w:val="24"/>
          <w:szCs w:val="24"/>
          <w14:ligatures w14:val="none"/>
        </w:rPr>
      </w:pPr>
      <w:r>
        <w:rPr>
          <w:rFonts w:ascii="Calibri" w:eastAsia="Calibri" w:hAnsi="Calibri" w:cs="Calibri"/>
          <w:b/>
          <w:kern w:val="0"/>
          <w:sz w:val="24"/>
          <w:szCs w:val="24"/>
          <w14:ligatures w14:val="none"/>
        </w:rPr>
        <w:t>R</w:t>
      </w:r>
      <w:r w:rsidRPr="00E109E8">
        <w:rPr>
          <w:rFonts w:ascii="Calibri" w:eastAsia="Calibri" w:hAnsi="Calibri" w:cs="Calibri"/>
          <w:b/>
          <w:kern w:val="0"/>
          <w:sz w:val="24"/>
          <w:szCs w:val="24"/>
          <w14:ligatures w14:val="none"/>
        </w:rPr>
        <w:t>edoviti desetosatni program</w:t>
      </w:r>
      <w:r w:rsidRPr="00E109E8">
        <w:rPr>
          <w:rFonts w:ascii="Calibri" w:eastAsia="Calibri" w:hAnsi="Calibri" w:cs="Calibri"/>
          <w:kern w:val="0"/>
          <w:sz w:val="24"/>
          <w:szCs w:val="24"/>
          <w14:ligatures w14:val="none"/>
        </w:rPr>
        <w:t xml:space="preserve"> pohađa 3</w:t>
      </w:r>
      <w:r>
        <w:rPr>
          <w:rFonts w:ascii="Calibri" w:eastAsia="Calibri" w:hAnsi="Calibri" w:cs="Calibri"/>
          <w:kern w:val="0"/>
          <w:sz w:val="24"/>
          <w:szCs w:val="24"/>
          <w14:ligatures w14:val="none"/>
        </w:rPr>
        <w:t>50</w:t>
      </w:r>
      <w:r w:rsidRPr="00E109E8">
        <w:rPr>
          <w:rFonts w:ascii="Calibri" w:eastAsia="Calibri" w:hAnsi="Calibri" w:cs="Calibri"/>
          <w:kern w:val="0"/>
          <w:sz w:val="24"/>
          <w:szCs w:val="24"/>
          <w14:ligatures w14:val="none"/>
        </w:rPr>
        <w:t xml:space="preserve"> djece, od toga je 1</w:t>
      </w:r>
      <w:r>
        <w:rPr>
          <w:rFonts w:ascii="Calibri" w:eastAsia="Calibri" w:hAnsi="Calibri" w:cs="Calibri"/>
          <w:kern w:val="0"/>
          <w:sz w:val="24"/>
          <w:szCs w:val="24"/>
          <w14:ligatures w14:val="none"/>
        </w:rPr>
        <w:t>2</w:t>
      </w:r>
      <w:r w:rsidRPr="00E109E8">
        <w:rPr>
          <w:rFonts w:ascii="Calibri" w:eastAsia="Calibri" w:hAnsi="Calibri" w:cs="Calibri"/>
          <w:kern w:val="0"/>
          <w:sz w:val="24"/>
          <w:szCs w:val="24"/>
          <w14:ligatures w14:val="none"/>
        </w:rPr>
        <w:t xml:space="preserve"> vrtićkih skupina i </w:t>
      </w:r>
      <w:r>
        <w:rPr>
          <w:rFonts w:ascii="Calibri" w:eastAsia="Calibri" w:hAnsi="Calibri" w:cs="Calibri"/>
          <w:kern w:val="0"/>
          <w:sz w:val="24"/>
          <w:szCs w:val="24"/>
          <w14:ligatures w14:val="none"/>
        </w:rPr>
        <w:t>6</w:t>
      </w:r>
      <w:r w:rsidRPr="00E109E8">
        <w:rPr>
          <w:rFonts w:ascii="Calibri" w:eastAsia="Calibri" w:hAnsi="Calibri" w:cs="Calibri"/>
          <w:kern w:val="0"/>
          <w:sz w:val="24"/>
          <w:szCs w:val="24"/>
          <w14:ligatures w14:val="none"/>
        </w:rPr>
        <w:t xml:space="preserve"> jasličk</w:t>
      </w:r>
      <w:r>
        <w:rPr>
          <w:rFonts w:ascii="Calibri" w:eastAsia="Calibri" w:hAnsi="Calibri" w:cs="Calibri"/>
          <w:kern w:val="0"/>
          <w:sz w:val="24"/>
          <w:szCs w:val="24"/>
          <w14:ligatures w14:val="none"/>
        </w:rPr>
        <w:t>ih</w:t>
      </w:r>
      <w:r w:rsidRPr="00E109E8">
        <w:rPr>
          <w:rFonts w:ascii="Calibri" w:eastAsia="Calibri" w:hAnsi="Calibri" w:cs="Calibri"/>
          <w:kern w:val="0"/>
          <w:sz w:val="24"/>
          <w:szCs w:val="24"/>
          <w14:ligatures w14:val="none"/>
        </w:rPr>
        <w:t>. U matičnom vrtiću „Radost“ je 6 vrtićkih skupina koje broje 1</w:t>
      </w:r>
      <w:r>
        <w:rPr>
          <w:rFonts w:ascii="Calibri" w:eastAsia="Calibri" w:hAnsi="Calibri" w:cs="Calibri"/>
          <w:kern w:val="0"/>
          <w:sz w:val="24"/>
          <w:szCs w:val="24"/>
          <w14:ligatures w14:val="none"/>
        </w:rPr>
        <w:t>27</w:t>
      </w:r>
      <w:r w:rsidRPr="00E109E8">
        <w:rPr>
          <w:rFonts w:ascii="Calibri" w:eastAsia="Calibri" w:hAnsi="Calibri" w:cs="Calibri"/>
          <w:kern w:val="0"/>
          <w:sz w:val="24"/>
          <w:szCs w:val="24"/>
          <w14:ligatures w14:val="none"/>
        </w:rPr>
        <w:t xml:space="preserve"> djece i 3 jasličke skupine sa </w:t>
      </w:r>
      <w:r>
        <w:rPr>
          <w:rFonts w:ascii="Calibri" w:eastAsia="Calibri" w:hAnsi="Calibri" w:cs="Calibri"/>
          <w:kern w:val="0"/>
          <w:sz w:val="24"/>
          <w:szCs w:val="24"/>
          <w14:ligatures w14:val="none"/>
        </w:rPr>
        <w:t>54</w:t>
      </w:r>
      <w:r w:rsidRPr="00E109E8">
        <w:rPr>
          <w:rFonts w:ascii="Calibri" w:eastAsia="Calibri" w:hAnsi="Calibri" w:cs="Calibri"/>
          <w:kern w:val="0"/>
          <w:sz w:val="24"/>
          <w:szCs w:val="24"/>
          <w14:ligatures w14:val="none"/>
        </w:rPr>
        <w:t xml:space="preserve"> djece, u izdvojenom objektu „</w:t>
      </w:r>
      <w:proofErr w:type="spellStart"/>
      <w:r w:rsidRPr="00E109E8">
        <w:rPr>
          <w:rFonts w:ascii="Calibri" w:eastAsia="Calibri" w:hAnsi="Calibri" w:cs="Calibri"/>
          <w:kern w:val="0"/>
          <w:sz w:val="24"/>
          <w:szCs w:val="24"/>
          <w14:ligatures w14:val="none"/>
        </w:rPr>
        <w:t>Stribor</w:t>
      </w:r>
      <w:proofErr w:type="spellEnd"/>
      <w:r w:rsidRPr="00E109E8">
        <w:rPr>
          <w:rFonts w:ascii="Calibri" w:eastAsia="Calibri" w:hAnsi="Calibri" w:cs="Calibri"/>
          <w:kern w:val="0"/>
          <w:sz w:val="24"/>
          <w:szCs w:val="24"/>
          <w14:ligatures w14:val="none"/>
        </w:rPr>
        <w:t xml:space="preserve">“ su </w:t>
      </w:r>
      <w:r>
        <w:rPr>
          <w:rFonts w:ascii="Calibri" w:eastAsia="Calibri" w:hAnsi="Calibri" w:cs="Calibri"/>
          <w:kern w:val="0"/>
          <w:sz w:val="24"/>
          <w:szCs w:val="24"/>
          <w14:ligatures w14:val="none"/>
        </w:rPr>
        <w:t>3</w:t>
      </w:r>
      <w:r w:rsidRPr="00E109E8">
        <w:rPr>
          <w:rFonts w:ascii="Calibri" w:eastAsia="Calibri" w:hAnsi="Calibri" w:cs="Calibri"/>
          <w:kern w:val="0"/>
          <w:sz w:val="24"/>
          <w:szCs w:val="24"/>
          <w14:ligatures w14:val="none"/>
        </w:rPr>
        <w:t xml:space="preserve"> jaslička skupine s </w:t>
      </w:r>
      <w:r>
        <w:rPr>
          <w:rFonts w:ascii="Calibri" w:eastAsia="Calibri" w:hAnsi="Calibri" w:cs="Calibri"/>
          <w:kern w:val="0"/>
          <w:sz w:val="24"/>
          <w:szCs w:val="24"/>
          <w14:ligatures w14:val="none"/>
        </w:rPr>
        <w:t>41</w:t>
      </w:r>
      <w:r w:rsidRPr="00E109E8">
        <w:rPr>
          <w:rFonts w:ascii="Calibri" w:eastAsia="Calibri" w:hAnsi="Calibri" w:cs="Calibri"/>
          <w:kern w:val="0"/>
          <w:sz w:val="24"/>
          <w:szCs w:val="24"/>
          <w14:ligatures w14:val="none"/>
        </w:rPr>
        <w:t xml:space="preserve"> dje</w:t>
      </w:r>
      <w:r>
        <w:rPr>
          <w:rFonts w:ascii="Calibri" w:eastAsia="Calibri" w:hAnsi="Calibri" w:cs="Calibri"/>
          <w:kern w:val="0"/>
          <w:sz w:val="24"/>
          <w:szCs w:val="24"/>
          <w14:ligatures w14:val="none"/>
        </w:rPr>
        <w:t>tetom</w:t>
      </w:r>
      <w:r w:rsidRPr="00E109E8">
        <w:rPr>
          <w:rFonts w:ascii="Calibri" w:eastAsia="Calibri" w:hAnsi="Calibri" w:cs="Calibri"/>
          <w:kern w:val="0"/>
          <w:sz w:val="24"/>
          <w:szCs w:val="24"/>
          <w14:ligatures w14:val="none"/>
        </w:rPr>
        <w:t xml:space="preserve">, te </w:t>
      </w:r>
      <w:r>
        <w:rPr>
          <w:rFonts w:ascii="Calibri" w:eastAsia="Calibri" w:hAnsi="Calibri" w:cs="Calibri"/>
          <w:kern w:val="0"/>
          <w:sz w:val="24"/>
          <w:szCs w:val="24"/>
          <w14:ligatures w14:val="none"/>
        </w:rPr>
        <w:t>2</w:t>
      </w:r>
      <w:r w:rsidRPr="00E109E8">
        <w:rPr>
          <w:rFonts w:ascii="Calibri" w:eastAsia="Calibri" w:hAnsi="Calibri" w:cs="Calibri"/>
          <w:kern w:val="0"/>
          <w:sz w:val="24"/>
          <w:szCs w:val="24"/>
          <w14:ligatures w14:val="none"/>
        </w:rPr>
        <w:t xml:space="preserve"> vrtićke s </w:t>
      </w:r>
      <w:r>
        <w:rPr>
          <w:rFonts w:ascii="Calibri" w:eastAsia="Calibri" w:hAnsi="Calibri" w:cs="Calibri"/>
          <w:kern w:val="0"/>
          <w:sz w:val="24"/>
          <w:szCs w:val="24"/>
          <w14:ligatures w14:val="none"/>
        </w:rPr>
        <w:t>45</w:t>
      </w:r>
      <w:r w:rsidRPr="00E109E8">
        <w:rPr>
          <w:rFonts w:ascii="Calibri" w:eastAsia="Calibri" w:hAnsi="Calibri" w:cs="Calibri"/>
          <w:kern w:val="0"/>
          <w:sz w:val="24"/>
          <w:szCs w:val="24"/>
          <w14:ligatures w14:val="none"/>
        </w:rPr>
        <w:t xml:space="preserve"> djece , u izdvojenoj organizacijskoj jedinici  Pastoralni centar su 3 vrtićke skupine s ukupno 6</w:t>
      </w:r>
      <w:r>
        <w:rPr>
          <w:rFonts w:ascii="Calibri" w:eastAsia="Calibri" w:hAnsi="Calibri" w:cs="Calibri"/>
          <w:kern w:val="0"/>
          <w:sz w:val="24"/>
          <w:szCs w:val="24"/>
          <w14:ligatures w14:val="none"/>
        </w:rPr>
        <w:t>0</w:t>
      </w:r>
      <w:r w:rsidRPr="00E109E8">
        <w:rPr>
          <w:rFonts w:ascii="Calibri" w:eastAsia="Calibri" w:hAnsi="Calibri" w:cs="Calibri"/>
          <w:kern w:val="0"/>
          <w:sz w:val="24"/>
          <w:szCs w:val="24"/>
          <w14:ligatures w14:val="none"/>
        </w:rPr>
        <w:t xml:space="preserve"> djece i u PO </w:t>
      </w:r>
      <w:proofErr w:type="spellStart"/>
      <w:r w:rsidRPr="00E109E8">
        <w:rPr>
          <w:rFonts w:ascii="Calibri" w:eastAsia="Calibri" w:hAnsi="Calibri" w:cs="Calibri"/>
          <w:kern w:val="0"/>
          <w:sz w:val="24"/>
          <w:szCs w:val="24"/>
          <w14:ligatures w14:val="none"/>
        </w:rPr>
        <w:t>Tintilinić</w:t>
      </w:r>
      <w:proofErr w:type="spellEnd"/>
      <w:r w:rsidRPr="00E109E8">
        <w:rPr>
          <w:rFonts w:ascii="Calibri" w:eastAsia="Calibri" w:hAnsi="Calibri" w:cs="Calibri"/>
          <w:kern w:val="0"/>
          <w:sz w:val="24"/>
          <w:szCs w:val="24"/>
          <w14:ligatures w14:val="none"/>
        </w:rPr>
        <w:t xml:space="preserve">  u </w:t>
      </w:r>
      <w:proofErr w:type="spellStart"/>
      <w:r w:rsidRPr="00E109E8">
        <w:rPr>
          <w:rFonts w:ascii="Calibri" w:eastAsia="Calibri" w:hAnsi="Calibri" w:cs="Calibri"/>
          <w:kern w:val="0"/>
          <w:sz w:val="24"/>
          <w:szCs w:val="24"/>
          <w14:ligatures w14:val="none"/>
        </w:rPr>
        <w:t>Brestači</w:t>
      </w:r>
      <w:proofErr w:type="spellEnd"/>
      <w:r w:rsidRPr="00E109E8">
        <w:rPr>
          <w:rFonts w:ascii="Calibri" w:eastAsia="Calibri" w:hAnsi="Calibri" w:cs="Calibri"/>
          <w:kern w:val="0"/>
          <w:sz w:val="24"/>
          <w:szCs w:val="24"/>
          <w14:ligatures w14:val="none"/>
        </w:rPr>
        <w:t xml:space="preserve"> 1 vrtićka skupina s </w:t>
      </w:r>
      <w:r>
        <w:rPr>
          <w:rFonts w:ascii="Calibri" w:eastAsia="Calibri" w:hAnsi="Calibri" w:cs="Calibri"/>
          <w:kern w:val="0"/>
          <w:sz w:val="24"/>
          <w:szCs w:val="24"/>
          <w14:ligatures w14:val="none"/>
        </w:rPr>
        <w:t>20</w:t>
      </w:r>
      <w:r w:rsidRPr="00E109E8">
        <w:rPr>
          <w:rFonts w:ascii="Calibri" w:eastAsia="Calibri" w:hAnsi="Calibri" w:cs="Calibri"/>
          <w:kern w:val="0"/>
          <w:sz w:val="24"/>
          <w:szCs w:val="24"/>
          <w14:ligatures w14:val="none"/>
        </w:rPr>
        <w:t xml:space="preserve"> djece. </w:t>
      </w:r>
    </w:p>
    <w:p w14:paraId="1305FA4A" w14:textId="77777777" w:rsidR="00392355" w:rsidRPr="00E109E8" w:rsidRDefault="00392355" w:rsidP="00392355">
      <w:pPr>
        <w:spacing w:after="0" w:line="240" w:lineRule="auto"/>
        <w:ind w:left="720"/>
        <w:contextualSpacing/>
        <w:jc w:val="both"/>
        <w:rPr>
          <w:rFonts w:ascii="Calibri" w:eastAsia="Calibri" w:hAnsi="Calibri" w:cs="Calibri"/>
          <w:kern w:val="0"/>
          <w:sz w:val="24"/>
          <w:szCs w:val="24"/>
          <w14:ligatures w14:val="none"/>
        </w:rPr>
      </w:pPr>
    </w:p>
    <w:p w14:paraId="675F9E61" w14:textId="77777777" w:rsidR="00392355" w:rsidRDefault="00392355" w:rsidP="00392355">
      <w:pPr>
        <w:spacing w:after="0" w:line="240" w:lineRule="auto"/>
        <w:ind w:firstLine="360"/>
        <w:contextualSpacing/>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Jasličke skupine vodi </w:t>
      </w:r>
      <w:r>
        <w:rPr>
          <w:rFonts w:ascii="Calibri" w:eastAsia="Calibri" w:hAnsi="Calibri" w:cs="Calibri"/>
          <w:kern w:val="0"/>
          <w:sz w:val="24"/>
          <w:szCs w:val="24"/>
          <w14:ligatures w14:val="none"/>
        </w:rPr>
        <w:t>12</w:t>
      </w:r>
      <w:r w:rsidRPr="00E109E8">
        <w:rPr>
          <w:rFonts w:ascii="Calibri" w:eastAsia="Calibri" w:hAnsi="Calibri" w:cs="Calibri"/>
          <w:kern w:val="0"/>
          <w:sz w:val="24"/>
          <w:szCs w:val="24"/>
          <w14:ligatures w14:val="none"/>
        </w:rPr>
        <w:t xml:space="preserve"> odgojitelja,</w:t>
      </w:r>
      <w:r>
        <w:rPr>
          <w:rFonts w:ascii="Calibri" w:eastAsia="Calibri" w:hAnsi="Calibri" w:cs="Calibri"/>
          <w:kern w:val="0"/>
          <w:sz w:val="24"/>
          <w:szCs w:val="24"/>
          <w14:ligatures w14:val="none"/>
        </w:rPr>
        <w:t xml:space="preserve"> </w:t>
      </w:r>
      <w:r w:rsidRPr="00E109E8">
        <w:rPr>
          <w:rFonts w:ascii="Calibri" w:eastAsia="Calibri" w:hAnsi="Calibri" w:cs="Calibri"/>
          <w:kern w:val="0"/>
          <w:sz w:val="24"/>
          <w:szCs w:val="24"/>
          <w14:ligatures w14:val="none"/>
        </w:rPr>
        <w:t>a vrtićke 2</w:t>
      </w:r>
      <w:r>
        <w:rPr>
          <w:rFonts w:ascii="Calibri" w:eastAsia="Calibri" w:hAnsi="Calibri" w:cs="Calibri"/>
          <w:kern w:val="0"/>
          <w:sz w:val="24"/>
          <w:szCs w:val="24"/>
          <w14:ligatures w14:val="none"/>
        </w:rPr>
        <w:t>4</w:t>
      </w:r>
      <w:r w:rsidRPr="00E109E8">
        <w:rPr>
          <w:rFonts w:ascii="Calibri" w:eastAsia="Calibri" w:hAnsi="Calibri" w:cs="Calibri"/>
          <w:kern w:val="0"/>
          <w:sz w:val="24"/>
          <w:szCs w:val="24"/>
          <w14:ligatures w14:val="none"/>
        </w:rPr>
        <w:t xml:space="preserve"> odgojitelja, od toga 18 odgojitelja u matičnom vrtiću „Radost“, 10 odgojitelja u izdvojenom objektu „</w:t>
      </w:r>
      <w:proofErr w:type="spellStart"/>
      <w:r w:rsidRPr="00E109E8">
        <w:rPr>
          <w:rFonts w:ascii="Calibri" w:eastAsia="Calibri" w:hAnsi="Calibri" w:cs="Calibri"/>
          <w:kern w:val="0"/>
          <w:sz w:val="24"/>
          <w:szCs w:val="24"/>
          <w14:ligatures w14:val="none"/>
        </w:rPr>
        <w:t>Stribor</w:t>
      </w:r>
      <w:proofErr w:type="spellEnd"/>
      <w:r w:rsidRPr="00E109E8">
        <w:rPr>
          <w:rFonts w:ascii="Calibri" w:eastAsia="Calibri" w:hAnsi="Calibri" w:cs="Calibri"/>
          <w:kern w:val="0"/>
          <w:sz w:val="24"/>
          <w:szCs w:val="24"/>
          <w14:ligatures w14:val="none"/>
        </w:rPr>
        <w:t xml:space="preserve">“, 6 odgojitelja u izdvojenom objektu  Pastoralnog centra i dva odgojitelja u PO </w:t>
      </w:r>
      <w:proofErr w:type="spellStart"/>
      <w:r w:rsidRPr="00E109E8">
        <w:rPr>
          <w:rFonts w:ascii="Calibri" w:eastAsia="Calibri" w:hAnsi="Calibri" w:cs="Calibri"/>
          <w:kern w:val="0"/>
          <w:sz w:val="24"/>
          <w:szCs w:val="24"/>
          <w14:ligatures w14:val="none"/>
        </w:rPr>
        <w:t>Tintilinić</w:t>
      </w:r>
      <w:proofErr w:type="spellEnd"/>
      <w:r w:rsidRPr="00E109E8">
        <w:rPr>
          <w:rFonts w:ascii="Calibri" w:eastAsia="Calibri" w:hAnsi="Calibri" w:cs="Calibri"/>
          <w:kern w:val="0"/>
          <w:sz w:val="24"/>
          <w:szCs w:val="24"/>
          <w14:ligatures w14:val="none"/>
        </w:rPr>
        <w:t xml:space="preserve"> u </w:t>
      </w:r>
      <w:proofErr w:type="spellStart"/>
      <w:r w:rsidRPr="00E109E8">
        <w:rPr>
          <w:rFonts w:ascii="Calibri" w:eastAsia="Calibri" w:hAnsi="Calibri" w:cs="Calibri"/>
          <w:kern w:val="0"/>
          <w:sz w:val="24"/>
          <w:szCs w:val="24"/>
          <w14:ligatures w14:val="none"/>
        </w:rPr>
        <w:t>Brestači</w:t>
      </w:r>
      <w:proofErr w:type="spellEnd"/>
      <w:r w:rsidRPr="00E109E8">
        <w:rPr>
          <w:rFonts w:ascii="Calibri" w:eastAsia="Calibri" w:hAnsi="Calibri" w:cs="Calibri"/>
          <w:kern w:val="0"/>
          <w:sz w:val="24"/>
          <w:szCs w:val="24"/>
          <w14:ligatures w14:val="none"/>
        </w:rPr>
        <w:t>.</w:t>
      </w:r>
    </w:p>
    <w:p w14:paraId="5A4BE39A" w14:textId="77777777" w:rsidR="00392355" w:rsidRDefault="00392355" w:rsidP="00392355">
      <w:pPr>
        <w:spacing w:after="0" w:line="240" w:lineRule="auto"/>
        <w:contextualSpacing/>
        <w:jc w:val="both"/>
        <w:rPr>
          <w:rFonts w:ascii="Calibri" w:eastAsia="Calibri" w:hAnsi="Calibri" w:cs="Calibri"/>
          <w:kern w:val="0"/>
          <w:sz w:val="24"/>
          <w:szCs w:val="24"/>
          <w14:ligatures w14:val="none"/>
        </w:rPr>
      </w:pPr>
    </w:p>
    <w:p w14:paraId="2C676828" w14:textId="77777777" w:rsidR="00392355" w:rsidRDefault="00392355" w:rsidP="00392355">
      <w:pPr>
        <w:spacing w:after="0" w:line="240" w:lineRule="auto"/>
        <w:contextualSpacing/>
        <w:jc w:val="both"/>
        <w:rPr>
          <w:rFonts w:ascii="Calibri" w:eastAsia="Calibri" w:hAnsi="Calibri" w:cs="Calibri"/>
          <w:kern w:val="0"/>
          <w:sz w:val="24"/>
          <w:szCs w:val="24"/>
          <w14:ligatures w14:val="none"/>
        </w:rPr>
      </w:pPr>
      <w:r>
        <w:rPr>
          <w:rFonts w:ascii="Calibri" w:eastAsia="Calibri" w:hAnsi="Calibri" w:cs="Calibri"/>
          <w:kern w:val="0"/>
          <w:sz w:val="24"/>
          <w:szCs w:val="24"/>
          <w14:ligatures w14:val="none"/>
        </w:rPr>
        <w:t>U izdvojenom objektu Jasenovac redoviti desetosatni program pohađa 40 djece u 1 vrtićkoj skupini  od 26 djece i jednoj jasličkoj skupini od 14 djece. Odgojne skupine vode 4 odgajatelja.</w:t>
      </w:r>
    </w:p>
    <w:p w14:paraId="16139EE0" w14:textId="77777777" w:rsidR="00392355" w:rsidRPr="00E109E8" w:rsidRDefault="00392355" w:rsidP="00392355">
      <w:pPr>
        <w:spacing w:after="0" w:line="240" w:lineRule="auto"/>
        <w:ind w:firstLine="360"/>
        <w:contextualSpacing/>
        <w:jc w:val="both"/>
        <w:rPr>
          <w:rFonts w:ascii="Calibri" w:eastAsia="Calibri" w:hAnsi="Calibri" w:cs="Calibri"/>
          <w:kern w:val="0"/>
          <w:sz w:val="24"/>
          <w:szCs w:val="24"/>
          <w14:ligatures w14:val="none"/>
        </w:rPr>
      </w:pPr>
    </w:p>
    <w:p w14:paraId="09C2B0C6" w14:textId="77777777" w:rsidR="00392355" w:rsidRPr="00E638CD" w:rsidRDefault="00392355" w:rsidP="00392355">
      <w:pPr>
        <w:pStyle w:val="Odlomakpopisa"/>
        <w:numPr>
          <w:ilvl w:val="0"/>
          <w:numId w:val="5"/>
        </w:numPr>
        <w:spacing w:after="0" w:line="240" w:lineRule="auto"/>
        <w:jc w:val="both"/>
        <w:rPr>
          <w:rFonts w:ascii="Calibri" w:eastAsia="Calibri" w:hAnsi="Calibri" w:cs="Calibri"/>
          <w:sz w:val="24"/>
          <w:szCs w:val="24"/>
        </w:rPr>
      </w:pPr>
      <w:r w:rsidRPr="00E638CD">
        <w:rPr>
          <w:rFonts w:ascii="Calibri" w:eastAsia="Calibri" w:hAnsi="Calibri" w:cs="Calibri"/>
          <w:b/>
          <w:sz w:val="24"/>
          <w:szCs w:val="24"/>
        </w:rPr>
        <w:t xml:space="preserve">Program </w:t>
      </w:r>
      <w:proofErr w:type="spellStart"/>
      <w:r w:rsidRPr="00E638CD">
        <w:rPr>
          <w:rFonts w:ascii="Calibri" w:eastAsia="Calibri" w:hAnsi="Calibri" w:cs="Calibri"/>
          <w:b/>
          <w:sz w:val="24"/>
          <w:szCs w:val="24"/>
        </w:rPr>
        <w:t>predškole</w:t>
      </w:r>
      <w:proofErr w:type="spellEnd"/>
      <w:r w:rsidRPr="00E638CD">
        <w:rPr>
          <w:rFonts w:ascii="Calibri" w:eastAsia="Calibri" w:hAnsi="Calibri" w:cs="Calibri"/>
          <w:sz w:val="24"/>
          <w:szCs w:val="24"/>
        </w:rPr>
        <w:t xml:space="preserve"> odnosi se na djecu u godini dana prije polaska u školu. Za djecu koja ne pohađaju vrtić program se provodi  od studenog 202</w:t>
      </w:r>
      <w:r>
        <w:rPr>
          <w:rFonts w:ascii="Calibri" w:eastAsia="Calibri" w:hAnsi="Calibri" w:cs="Calibri"/>
          <w:sz w:val="24"/>
          <w:szCs w:val="24"/>
        </w:rPr>
        <w:t>4</w:t>
      </w:r>
      <w:r w:rsidRPr="00E638CD">
        <w:rPr>
          <w:rFonts w:ascii="Calibri" w:eastAsia="Calibri" w:hAnsi="Calibri" w:cs="Calibri"/>
          <w:sz w:val="24"/>
          <w:szCs w:val="24"/>
        </w:rPr>
        <w:t>. g. do travnja 202</w:t>
      </w:r>
      <w:r>
        <w:rPr>
          <w:rFonts w:ascii="Calibri" w:eastAsia="Calibri" w:hAnsi="Calibri" w:cs="Calibri"/>
          <w:sz w:val="24"/>
          <w:szCs w:val="24"/>
        </w:rPr>
        <w:t>5</w:t>
      </w:r>
      <w:r w:rsidRPr="00E638CD">
        <w:rPr>
          <w:rFonts w:ascii="Calibri" w:eastAsia="Calibri" w:hAnsi="Calibri" w:cs="Calibri"/>
          <w:sz w:val="24"/>
          <w:szCs w:val="24"/>
        </w:rPr>
        <w:t xml:space="preserve">. g., a ukupno traje 250 sati. </w:t>
      </w:r>
      <w:r>
        <w:rPr>
          <w:rFonts w:ascii="Calibri" w:eastAsia="Calibri" w:hAnsi="Calibri" w:cs="Calibri"/>
          <w:sz w:val="24"/>
          <w:szCs w:val="24"/>
        </w:rPr>
        <w:t xml:space="preserve">Planira se u program </w:t>
      </w:r>
      <w:proofErr w:type="spellStart"/>
      <w:r w:rsidRPr="00E638CD">
        <w:rPr>
          <w:rFonts w:ascii="Calibri" w:eastAsia="Calibri" w:hAnsi="Calibri" w:cs="Calibri"/>
          <w:sz w:val="24"/>
          <w:szCs w:val="24"/>
        </w:rPr>
        <w:t>predškole</w:t>
      </w:r>
      <w:proofErr w:type="spellEnd"/>
      <w:r w:rsidRPr="00E638CD">
        <w:rPr>
          <w:rFonts w:ascii="Calibri" w:eastAsia="Calibri" w:hAnsi="Calibri" w:cs="Calibri"/>
          <w:sz w:val="24"/>
          <w:szCs w:val="24"/>
        </w:rPr>
        <w:t xml:space="preserve"> upis</w:t>
      </w:r>
      <w:r>
        <w:rPr>
          <w:rFonts w:ascii="Calibri" w:eastAsia="Calibri" w:hAnsi="Calibri" w:cs="Calibri"/>
          <w:sz w:val="24"/>
          <w:szCs w:val="24"/>
        </w:rPr>
        <w:t>ati 30 djece</w:t>
      </w:r>
      <w:r w:rsidRPr="00E638CD">
        <w:rPr>
          <w:rFonts w:ascii="Calibri" w:eastAsia="Calibri" w:hAnsi="Calibri" w:cs="Calibri"/>
          <w:sz w:val="24"/>
          <w:szCs w:val="24"/>
        </w:rPr>
        <w:t>, program je organiziran  u dvije skupine, u matičnom vrtiću i Osnovnoj školi Rajić, a jedna odgajateljica vodi obje skupine. Cilj programa je uvježbavanje vještina, stjecanje navika i usvajanje znanja važnih za uspješnu prilagodbu novim školskim uvjetima, razvijanje kompetencija djeteta potrebnih za cjeloživotno učenje i zadovoljavanje individualnih potreba djeteta.</w:t>
      </w:r>
    </w:p>
    <w:p w14:paraId="0D0454A7" w14:textId="77777777" w:rsidR="00392355" w:rsidRPr="00E109E8" w:rsidRDefault="00392355" w:rsidP="00392355">
      <w:pPr>
        <w:numPr>
          <w:ilvl w:val="0"/>
          <w:numId w:val="7"/>
        </w:numPr>
        <w:spacing w:after="0" w:line="240" w:lineRule="auto"/>
        <w:contextualSpacing/>
        <w:jc w:val="both"/>
        <w:rPr>
          <w:rFonts w:ascii="Calibri" w:eastAsia="Calibri" w:hAnsi="Calibri" w:cs="Calibri"/>
          <w:kern w:val="0"/>
          <w:sz w:val="24"/>
          <w:szCs w:val="24"/>
          <w14:ligatures w14:val="none"/>
        </w:rPr>
      </w:pPr>
      <w:r w:rsidRPr="00E109E8">
        <w:rPr>
          <w:rFonts w:ascii="Calibri" w:eastAsia="Calibri" w:hAnsi="Calibri" w:cs="Calibri"/>
          <w:b/>
          <w:kern w:val="0"/>
          <w:sz w:val="24"/>
          <w:szCs w:val="24"/>
          <w14:ligatures w14:val="none"/>
        </w:rPr>
        <w:t xml:space="preserve"> </w:t>
      </w:r>
      <w:r>
        <w:rPr>
          <w:rFonts w:ascii="Calibri" w:eastAsia="Calibri" w:hAnsi="Calibri" w:cs="Calibri"/>
          <w:b/>
          <w:kern w:val="0"/>
          <w:sz w:val="24"/>
          <w:szCs w:val="24"/>
          <w14:ligatures w14:val="none"/>
        </w:rPr>
        <w:t>P</w:t>
      </w:r>
      <w:r w:rsidRPr="00E109E8">
        <w:rPr>
          <w:rFonts w:ascii="Calibri" w:eastAsia="Calibri" w:hAnsi="Calibri" w:cs="Calibri"/>
          <w:b/>
          <w:kern w:val="0"/>
          <w:sz w:val="24"/>
          <w:szCs w:val="24"/>
          <w14:ligatures w14:val="none"/>
        </w:rPr>
        <w:t xml:space="preserve">rogram ranog učenja engleskog jezika </w:t>
      </w:r>
      <w:r w:rsidRPr="00E109E8">
        <w:rPr>
          <w:rFonts w:ascii="Calibri" w:eastAsia="Calibri" w:hAnsi="Calibri" w:cs="Calibri"/>
          <w:kern w:val="0"/>
          <w:sz w:val="24"/>
          <w:szCs w:val="24"/>
          <w14:ligatures w14:val="none"/>
        </w:rPr>
        <w:t>je verificirani program koji se provodi izvan redovnog programa dva puta tjedno za djecu predškolskog uzrasta kroz 8 mjeseci, a provodi ga formalno educirana odgojiteljica. U pedagoškoj godini 202</w:t>
      </w:r>
      <w:r>
        <w:rPr>
          <w:rFonts w:ascii="Calibri" w:eastAsia="Calibri" w:hAnsi="Calibri" w:cs="Calibri"/>
          <w:kern w:val="0"/>
          <w:sz w:val="24"/>
          <w:szCs w:val="24"/>
          <w14:ligatures w14:val="none"/>
        </w:rPr>
        <w:t>4.</w:t>
      </w:r>
      <w:r w:rsidRPr="00E109E8">
        <w:rPr>
          <w:rFonts w:ascii="Calibri" w:eastAsia="Calibri" w:hAnsi="Calibri" w:cs="Calibri"/>
          <w:kern w:val="0"/>
          <w:sz w:val="24"/>
          <w:szCs w:val="24"/>
          <w14:ligatures w14:val="none"/>
        </w:rPr>
        <w:t>/202</w:t>
      </w:r>
      <w:r>
        <w:rPr>
          <w:rFonts w:ascii="Calibri" w:eastAsia="Calibri" w:hAnsi="Calibri" w:cs="Calibri"/>
          <w:kern w:val="0"/>
          <w:sz w:val="24"/>
          <w:szCs w:val="24"/>
          <w14:ligatures w14:val="none"/>
        </w:rPr>
        <w:t>5</w:t>
      </w:r>
      <w:r w:rsidRPr="00E109E8">
        <w:rPr>
          <w:rFonts w:ascii="Calibri" w:eastAsia="Calibri" w:hAnsi="Calibri" w:cs="Calibri"/>
          <w:kern w:val="0"/>
          <w:sz w:val="24"/>
          <w:szCs w:val="24"/>
          <w14:ligatures w14:val="none"/>
        </w:rPr>
        <w:t xml:space="preserve">.  </w:t>
      </w:r>
      <w:r w:rsidRPr="00E109E8">
        <w:rPr>
          <w:rFonts w:ascii="Calibri" w:eastAsia="Calibri" w:hAnsi="Calibri" w:cs="Calibri"/>
          <w:kern w:val="0"/>
          <w:sz w:val="24"/>
          <w:szCs w:val="24"/>
          <w14:ligatures w14:val="none"/>
        </w:rPr>
        <w:lastRenderedPageBreak/>
        <w:t>poseban program engleskog jezika pohađat će oko 50 djece raspodijeljenih u četiri vrtićke skupine, u jednom stupnju učenja. Cijena programa u idućoj pedagoškoj godini planira se u visini od 20,00 eura po djetetu. S obzirom da program traje 8 mjeseci, planirani su prihodi u visini od 8.000,00 eura.</w:t>
      </w:r>
      <w:r w:rsidRPr="00E109E8">
        <w:rPr>
          <w:rFonts w:ascii="Calibri" w:eastAsia="Calibri" w:hAnsi="Calibri" w:cs="Calibri"/>
          <w:kern w:val="0"/>
          <w:sz w:val="24"/>
          <w:szCs w:val="24"/>
          <w14:ligatures w14:val="none"/>
        </w:rPr>
        <w:tab/>
      </w:r>
      <w:r w:rsidRPr="00E109E8">
        <w:rPr>
          <w:rFonts w:ascii="Calibri" w:eastAsia="Calibri" w:hAnsi="Calibri" w:cs="Calibri"/>
          <w:kern w:val="0"/>
          <w:sz w:val="24"/>
          <w:szCs w:val="24"/>
          <w14:ligatures w14:val="none"/>
        </w:rPr>
        <w:tab/>
      </w:r>
      <w:r w:rsidRPr="00E109E8">
        <w:rPr>
          <w:rFonts w:ascii="Calibri" w:eastAsia="Calibri" w:hAnsi="Calibri" w:cs="Calibri"/>
          <w:kern w:val="0"/>
          <w:sz w:val="24"/>
          <w:szCs w:val="24"/>
          <w14:ligatures w14:val="none"/>
        </w:rPr>
        <w:tab/>
      </w:r>
    </w:p>
    <w:p w14:paraId="7A305166" w14:textId="77777777" w:rsidR="00392355" w:rsidRPr="00E638CD" w:rsidRDefault="00392355" w:rsidP="00392355">
      <w:pPr>
        <w:numPr>
          <w:ilvl w:val="0"/>
          <w:numId w:val="7"/>
        </w:numPr>
        <w:spacing w:after="0" w:line="240" w:lineRule="auto"/>
        <w:contextualSpacing/>
        <w:jc w:val="both"/>
        <w:rPr>
          <w:rFonts w:ascii="Calibri" w:eastAsia="Calibri" w:hAnsi="Calibri" w:cs="Calibri"/>
          <w:kern w:val="0"/>
          <w:sz w:val="24"/>
          <w:szCs w:val="24"/>
          <w14:ligatures w14:val="none"/>
        </w:rPr>
      </w:pPr>
      <w:r w:rsidRPr="00E109E8">
        <w:rPr>
          <w:rFonts w:ascii="Calibri" w:eastAsia="Calibri" w:hAnsi="Calibri" w:cs="Calibri"/>
          <w:b/>
          <w:kern w:val="0"/>
          <w:sz w:val="24"/>
          <w:szCs w:val="24"/>
          <w14:ligatures w14:val="none"/>
        </w:rPr>
        <w:t>Kraći program katoličkog vjerskog odgoja djece rane i predškolske dobi</w:t>
      </w:r>
      <w:r w:rsidRPr="00E109E8">
        <w:rPr>
          <w:rFonts w:ascii="Calibri" w:eastAsia="Calibri" w:hAnsi="Calibri" w:cs="Calibri"/>
          <w:kern w:val="0"/>
          <w:sz w:val="24"/>
          <w:szCs w:val="24"/>
          <w14:ligatures w14:val="none"/>
        </w:rPr>
        <w:t xml:space="preserve"> – u program koji će  se svakodnevno provoditi uključit će se jedna vrtićka skupina od 20 djece, a provodit će ga osposobljena odgojiteljica sa završenim jednogodišnjim teološkim katehetskim dopunskim studijem i trajnim kanonskim mandatom.</w:t>
      </w:r>
    </w:p>
    <w:p w14:paraId="2AAFA1E1" w14:textId="77777777" w:rsidR="00392355" w:rsidRDefault="00392355" w:rsidP="00392355">
      <w:pPr>
        <w:spacing w:after="0" w:line="240" w:lineRule="auto"/>
        <w:ind w:firstLine="708"/>
        <w:contextualSpacing/>
        <w:jc w:val="both"/>
        <w:rPr>
          <w:rFonts w:ascii="Calibri" w:eastAsia="Calibri" w:hAnsi="Calibri" w:cs="Calibri"/>
          <w:kern w:val="0"/>
          <w:sz w:val="24"/>
          <w:szCs w:val="24"/>
          <w14:ligatures w14:val="none"/>
        </w:rPr>
      </w:pPr>
      <w:r w:rsidRPr="00E638CD">
        <w:rPr>
          <w:rFonts w:ascii="Calibri" w:eastAsia="Calibri" w:hAnsi="Calibri" w:cs="Calibri"/>
          <w:b/>
          <w:bCs/>
          <w:kern w:val="0"/>
          <w:sz w:val="24"/>
          <w:szCs w:val="24"/>
          <w14:ligatures w14:val="none"/>
        </w:rPr>
        <w:t>Cilj programa</w:t>
      </w:r>
      <w:r w:rsidRPr="00E109E8">
        <w:rPr>
          <w:rFonts w:ascii="Calibri" w:eastAsia="Calibri" w:hAnsi="Calibri" w:cs="Calibri"/>
          <w:kern w:val="0"/>
          <w:sz w:val="24"/>
          <w:szCs w:val="24"/>
          <w14:ligatures w14:val="none"/>
        </w:rPr>
        <w:t xml:space="preserve"> je njegovati i razvijati religioznu dimenziju djeteta, osposobljavajući ga, primjereno njegovoj dobi, za otkrivanje, prihvaćanje i življenje autentičnih vrednota evanđelja.</w:t>
      </w:r>
    </w:p>
    <w:p w14:paraId="2EE1F6E7" w14:textId="77777777" w:rsidR="00392355" w:rsidRPr="00E109E8" w:rsidRDefault="00392355" w:rsidP="00392355">
      <w:pPr>
        <w:spacing w:after="0" w:line="240" w:lineRule="auto"/>
        <w:ind w:firstLine="708"/>
        <w:contextualSpacing/>
        <w:jc w:val="both"/>
        <w:rPr>
          <w:rFonts w:ascii="Calibri" w:eastAsia="Calibri" w:hAnsi="Calibri" w:cs="Calibri"/>
          <w:kern w:val="0"/>
          <w:sz w:val="24"/>
          <w:szCs w:val="24"/>
          <w14:ligatures w14:val="none"/>
        </w:rPr>
      </w:pPr>
    </w:p>
    <w:p w14:paraId="2DC9BE4E" w14:textId="77777777" w:rsidR="00392355" w:rsidRPr="00E109E8" w:rsidRDefault="00392355" w:rsidP="00392355">
      <w:pPr>
        <w:numPr>
          <w:ilvl w:val="0"/>
          <w:numId w:val="7"/>
        </w:numPr>
        <w:spacing w:after="0" w:line="240" w:lineRule="auto"/>
        <w:contextualSpacing/>
        <w:jc w:val="both"/>
        <w:rPr>
          <w:rFonts w:ascii="Calibri" w:eastAsia="Calibri" w:hAnsi="Calibri" w:cs="Calibri"/>
          <w:kern w:val="0"/>
          <w:sz w:val="24"/>
          <w:szCs w:val="24"/>
          <w14:ligatures w14:val="none"/>
        </w:rPr>
      </w:pPr>
      <w:r w:rsidRPr="00E109E8">
        <w:rPr>
          <w:rFonts w:ascii="Calibri" w:eastAsia="Calibri" w:hAnsi="Calibri" w:cs="Calibri"/>
          <w:b/>
          <w:kern w:val="0"/>
          <w:sz w:val="24"/>
          <w:szCs w:val="24"/>
          <w14:ligatures w14:val="none"/>
        </w:rPr>
        <w:t xml:space="preserve">Poseban kraći program folklornog stvaralaštva djece rane i predškolske dobi </w:t>
      </w:r>
      <w:r w:rsidRPr="00E109E8">
        <w:rPr>
          <w:rFonts w:ascii="Calibri" w:eastAsia="Calibri" w:hAnsi="Calibri" w:cs="Calibri"/>
          <w:kern w:val="0"/>
          <w:sz w:val="24"/>
          <w:szCs w:val="24"/>
          <w14:ligatures w14:val="none"/>
        </w:rPr>
        <w:t>koji će se</w:t>
      </w:r>
      <w:r w:rsidRPr="00E109E8">
        <w:rPr>
          <w:rFonts w:ascii="Calibri" w:eastAsia="Calibri" w:hAnsi="Calibri" w:cs="Calibri"/>
          <w:b/>
          <w:kern w:val="0"/>
          <w:sz w:val="24"/>
          <w:szCs w:val="24"/>
          <w14:ligatures w14:val="none"/>
        </w:rPr>
        <w:t xml:space="preserve"> </w:t>
      </w:r>
      <w:r w:rsidRPr="00E109E8">
        <w:rPr>
          <w:rFonts w:ascii="Calibri" w:eastAsia="Calibri" w:hAnsi="Calibri" w:cs="Calibri"/>
          <w:bCs/>
          <w:kern w:val="0"/>
          <w:sz w:val="24"/>
          <w:szCs w:val="24"/>
          <w14:ligatures w14:val="none"/>
        </w:rPr>
        <w:t>provoditi  u jednoj vrtićkoj skupini sa 20 djece. Program će se provoditi dva puta tjedno u trajanju od 45 minuta od listopada do svibnja, koji provodi stručno osposobljena odgojiteljica za provođenje programa.  Ovim programom se njeguje dječji folklor koji je dio materijalne baštine koja predstavlja trajno, važno i vrijedno kulturno dobro i kao takvo zahtijeva posebnu brigu kako bi je mogli sačuvati i prenositi slijedećim naraštajima.</w:t>
      </w:r>
    </w:p>
    <w:p w14:paraId="2F968DA1" w14:textId="77777777" w:rsidR="00392355" w:rsidRPr="00E109E8" w:rsidRDefault="00392355" w:rsidP="00392355">
      <w:pPr>
        <w:spacing w:after="0" w:line="240" w:lineRule="auto"/>
        <w:jc w:val="both"/>
        <w:rPr>
          <w:rFonts w:ascii="Calibri" w:eastAsia="Calibri" w:hAnsi="Calibri" w:cs="Calibri"/>
          <w:bCs/>
          <w:kern w:val="0"/>
          <w:sz w:val="24"/>
          <w:szCs w:val="24"/>
          <w14:ligatures w14:val="none"/>
        </w:rPr>
      </w:pPr>
      <w:r w:rsidRPr="00E109E8">
        <w:rPr>
          <w:rFonts w:ascii="Calibri" w:eastAsia="Calibri" w:hAnsi="Calibri" w:cs="Calibri"/>
          <w:bCs/>
          <w:kern w:val="0"/>
          <w:sz w:val="24"/>
          <w:szCs w:val="24"/>
          <w14:ligatures w14:val="none"/>
        </w:rPr>
        <w:tab/>
      </w:r>
      <w:r w:rsidRPr="00E638CD">
        <w:rPr>
          <w:rFonts w:ascii="Calibri" w:eastAsia="Calibri" w:hAnsi="Calibri" w:cs="Calibri"/>
          <w:b/>
          <w:bCs/>
          <w:kern w:val="0"/>
          <w:sz w:val="24"/>
          <w:szCs w:val="24"/>
          <w14:ligatures w14:val="none"/>
        </w:rPr>
        <w:t>Cilj programa</w:t>
      </w:r>
      <w:r w:rsidRPr="00E109E8">
        <w:rPr>
          <w:rFonts w:ascii="Calibri" w:eastAsia="Calibri" w:hAnsi="Calibri" w:cs="Calibri"/>
          <w:kern w:val="0"/>
          <w:sz w:val="24"/>
          <w:szCs w:val="24"/>
          <w14:ligatures w14:val="none"/>
        </w:rPr>
        <w:t>:</w:t>
      </w:r>
      <w:r w:rsidRPr="00E109E8">
        <w:rPr>
          <w:rFonts w:ascii="Calibri" w:eastAsia="Calibri" w:hAnsi="Calibri" w:cs="Calibri"/>
          <w:bCs/>
          <w:kern w:val="0"/>
          <w:sz w:val="24"/>
          <w:szCs w:val="24"/>
          <w14:ligatures w14:val="none"/>
        </w:rPr>
        <w:t xml:space="preserve"> </w:t>
      </w:r>
      <w:r>
        <w:rPr>
          <w:rFonts w:ascii="Calibri" w:eastAsia="Calibri" w:hAnsi="Calibri" w:cs="Calibri"/>
          <w:bCs/>
          <w:kern w:val="0"/>
          <w:sz w:val="24"/>
          <w:szCs w:val="24"/>
          <w14:ligatures w14:val="none"/>
        </w:rPr>
        <w:t>p</w:t>
      </w:r>
      <w:r w:rsidRPr="00E109E8">
        <w:rPr>
          <w:rFonts w:ascii="Calibri" w:eastAsia="Calibri" w:hAnsi="Calibri" w:cs="Calibri"/>
          <w:bCs/>
          <w:kern w:val="0"/>
          <w:sz w:val="24"/>
          <w:szCs w:val="24"/>
          <w14:ligatures w14:val="none"/>
        </w:rPr>
        <w:t xml:space="preserve">oticati i razvijati vještine slobodnog izražavanja i stvaranja u području </w:t>
      </w:r>
      <w:r w:rsidRPr="00E109E8">
        <w:rPr>
          <w:rFonts w:ascii="Calibri" w:eastAsia="Calibri" w:hAnsi="Calibri" w:cs="Calibri"/>
          <w:bCs/>
          <w:kern w:val="0"/>
          <w:sz w:val="24"/>
          <w:szCs w:val="24"/>
          <w14:ligatures w14:val="none"/>
        </w:rPr>
        <w:tab/>
        <w:t xml:space="preserve">umjetnosti i kulture folklornog stvaralaštva Poticati različite oblike izražavanja poput </w:t>
      </w:r>
      <w:r w:rsidRPr="00E109E8">
        <w:rPr>
          <w:rFonts w:ascii="Calibri" w:eastAsia="Calibri" w:hAnsi="Calibri" w:cs="Calibri"/>
          <w:bCs/>
          <w:kern w:val="0"/>
          <w:sz w:val="24"/>
          <w:szCs w:val="24"/>
          <w14:ligatures w14:val="none"/>
        </w:rPr>
        <w:tab/>
        <w:t xml:space="preserve">scenskog, glazbenog, likovnog, verbalnog, vizualnog auditivnog i tjelesnog izražavanja </w:t>
      </w:r>
      <w:r w:rsidRPr="00E109E8">
        <w:rPr>
          <w:rFonts w:ascii="Calibri" w:eastAsia="Calibri" w:hAnsi="Calibri" w:cs="Calibri"/>
          <w:bCs/>
          <w:kern w:val="0"/>
          <w:sz w:val="24"/>
          <w:szCs w:val="24"/>
          <w14:ligatures w14:val="none"/>
        </w:rPr>
        <w:tab/>
        <w:t>kroz ples.</w:t>
      </w:r>
    </w:p>
    <w:p w14:paraId="3DC4246B"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p>
    <w:p w14:paraId="28B5E8ED" w14:textId="37279D78"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r>
        <w:rPr>
          <w:rFonts w:ascii="Calibri" w:eastAsia="Calibri" w:hAnsi="Calibri" w:cs="Calibri"/>
          <w:kern w:val="0"/>
          <w:sz w:val="24"/>
          <w:szCs w:val="24"/>
          <w14:ligatures w14:val="none"/>
        </w:rPr>
        <w:t xml:space="preserve">Ova </w:t>
      </w:r>
      <w:r w:rsidR="00686C22">
        <w:rPr>
          <w:rFonts w:ascii="Calibri" w:eastAsia="Calibri" w:hAnsi="Calibri" w:cs="Calibri"/>
          <w:kern w:val="0"/>
          <w:sz w:val="24"/>
          <w:szCs w:val="24"/>
          <w14:ligatures w14:val="none"/>
        </w:rPr>
        <w:t>a</w:t>
      </w:r>
      <w:r w:rsidRPr="00E109E8">
        <w:rPr>
          <w:rFonts w:ascii="Calibri" w:eastAsia="Calibri" w:hAnsi="Calibri" w:cs="Calibri"/>
          <w:kern w:val="0"/>
          <w:sz w:val="24"/>
          <w:szCs w:val="24"/>
          <w14:ligatures w14:val="none"/>
        </w:rPr>
        <w:t>ktivnost obuhvaća i  isplatu naknada za prijevoz zaposlenika, za rad na terenu i odvojeni život, stručno usavršavanje zaposlenika, troškove službenih putovanja, stručnog usavršavanja zaposlenika, nabavu uredskog materijala, troškove nabave materijala i sirovina, rashode za električnu energiju, materijal i dijelove za tekuće i investicijsko održavanje, nabavu sitnog  inventara i auto-gume, službene, radne i zaštitne odjeće, stručne literature, sredstava za čišćenje i održavanje, sredstava za higijensku potrebu i njegu, potrošni materijal za rad u grupi, rashode za plin, rashode za gorivo, usluge tekućeg i investicijskog održavanja opreme, laboratorijske usluge, prijevoz djece na izlete, usluge pošte, usluge tekućeg i investicijskog održavanja zgrade, usluge promidžbe i informiranja, komunalne usluge, preventivne zdravstvene preglede zaposlenika, računalne usluge, ostale usluge (fotografije, registracija vozila, pranje i čišćenje), usluge telefona i interneta, naknade troškova osobama izvan radnog odnosa, premije osiguranje, reprezentaciju, ostale nespomenute rashode poslovanja, bankarske usluge i usluge platnog prometa.</w:t>
      </w:r>
    </w:p>
    <w:p w14:paraId="65B58D95"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Ovi rashodi omogućuju da se osiguraju potrebni materijalni i drugi uvjeti za redovno  funkcioniranje svih planiranih redovnih i dodatnih programa ustanove opisanih u prethodnoj aktivnosti.</w:t>
      </w:r>
    </w:p>
    <w:p w14:paraId="010583E5" w14:textId="77777777" w:rsidR="00392355" w:rsidRPr="00E109E8" w:rsidRDefault="00392355" w:rsidP="00392355">
      <w:pPr>
        <w:spacing w:after="0" w:line="240" w:lineRule="auto"/>
        <w:jc w:val="both"/>
        <w:rPr>
          <w:rFonts w:ascii="Calibri" w:eastAsia="Calibri" w:hAnsi="Calibri" w:cs="Calibri"/>
          <w:kern w:val="0"/>
          <w:sz w:val="24"/>
          <w:szCs w:val="24"/>
          <w14:ligatures w14:val="none"/>
        </w:rPr>
      </w:pPr>
    </w:p>
    <w:p w14:paraId="4BA197D8" w14:textId="77777777" w:rsidR="00392355" w:rsidRDefault="00392355" w:rsidP="00392355">
      <w:pPr>
        <w:spacing w:after="0" w:line="240" w:lineRule="auto"/>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1.1</w:t>
      </w:r>
      <w:r>
        <w:rPr>
          <w:rFonts w:ascii="Calibri" w:eastAsia="Calibri" w:hAnsi="Calibri" w:cs="Calibri"/>
          <w:b/>
          <w:kern w:val="0"/>
          <w:sz w:val="24"/>
          <w:szCs w:val="24"/>
          <w14:ligatures w14:val="none"/>
        </w:rPr>
        <w:t>6</w:t>
      </w:r>
      <w:r w:rsidRPr="00E109E8">
        <w:rPr>
          <w:rFonts w:ascii="Calibri" w:eastAsia="Calibri" w:hAnsi="Calibri" w:cs="Calibri"/>
          <w:b/>
          <w:kern w:val="0"/>
          <w:sz w:val="24"/>
          <w:szCs w:val="24"/>
          <w14:ligatures w14:val="none"/>
        </w:rPr>
        <w:t xml:space="preserve">.2. </w:t>
      </w:r>
      <w:r>
        <w:rPr>
          <w:rFonts w:ascii="Calibri" w:eastAsia="Calibri" w:hAnsi="Calibri" w:cs="Calibri"/>
          <w:b/>
          <w:kern w:val="0"/>
          <w:sz w:val="24"/>
          <w:szCs w:val="24"/>
          <w14:ligatures w14:val="none"/>
        </w:rPr>
        <w:t>Tekući projekt</w:t>
      </w:r>
      <w:r w:rsidRPr="00E109E8">
        <w:rPr>
          <w:rFonts w:ascii="Calibri" w:eastAsia="Calibri" w:hAnsi="Calibri" w:cs="Calibri"/>
          <w:b/>
          <w:kern w:val="0"/>
          <w:sz w:val="24"/>
          <w:szCs w:val="24"/>
          <w14:ligatures w14:val="none"/>
        </w:rPr>
        <w:t xml:space="preserve"> 1018 </w:t>
      </w:r>
      <w:r>
        <w:rPr>
          <w:rFonts w:ascii="Calibri" w:eastAsia="Calibri" w:hAnsi="Calibri" w:cs="Calibri"/>
          <w:b/>
          <w:kern w:val="0"/>
          <w:sz w:val="24"/>
          <w:szCs w:val="24"/>
          <w14:ligatures w14:val="none"/>
        </w:rPr>
        <w:t>T</w:t>
      </w:r>
      <w:r w:rsidRPr="00E109E8">
        <w:rPr>
          <w:rFonts w:ascii="Calibri" w:eastAsia="Calibri" w:hAnsi="Calibri" w:cs="Calibri"/>
          <w:b/>
          <w:kern w:val="0"/>
          <w:sz w:val="24"/>
          <w:szCs w:val="24"/>
          <w14:ligatures w14:val="none"/>
        </w:rPr>
        <w:t>100002 – Opremanje vrtića  - 1</w:t>
      </w:r>
      <w:r>
        <w:rPr>
          <w:rFonts w:ascii="Calibri" w:eastAsia="Calibri" w:hAnsi="Calibri" w:cs="Calibri"/>
          <w:b/>
          <w:kern w:val="0"/>
          <w:sz w:val="24"/>
          <w:szCs w:val="24"/>
          <w14:ligatures w14:val="none"/>
        </w:rPr>
        <w:t>8</w:t>
      </w:r>
      <w:r w:rsidRPr="00E109E8">
        <w:rPr>
          <w:rFonts w:ascii="Calibri" w:eastAsia="Calibri" w:hAnsi="Calibri" w:cs="Calibri"/>
          <w:b/>
          <w:kern w:val="0"/>
          <w:sz w:val="24"/>
          <w:szCs w:val="24"/>
          <w14:ligatures w14:val="none"/>
        </w:rPr>
        <w:t>.</w:t>
      </w:r>
      <w:r>
        <w:rPr>
          <w:rFonts w:ascii="Calibri" w:eastAsia="Calibri" w:hAnsi="Calibri" w:cs="Calibri"/>
          <w:b/>
          <w:kern w:val="0"/>
          <w:sz w:val="24"/>
          <w:szCs w:val="24"/>
          <w14:ligatures w14:val="none"/>
        </w:rPr>
        <w:t>500</w:t>
      </w:r>
      <w:r w:rsidRPr="00E109E8">
        <w:rPr>
          <w:rFonts w:ascii="Calibri" w:eastAsia="Calibri" w:hAnsi="Calibri" w:cs="Calibri"/>
          <w:b/>
          <w:kern w:val="0"/>
          <w:sz w:val="24"/>
          <w:szCs w:val="24"/>
          <w14:ligatures w14:val="none"/>
        </w:rPr>
        <w:t xml:space="preserve">,00 eura </w:t>
      </w:r>
    </w:p>
    <w:p w14:paraId="114B2765" w14:textId="77777777" w:rsidR="00392355" w:rsidRPr="00E109E8" w:rsidRDefault="00392355" w:rsidP="00392355">
      <w:pPr>
        <w:spacing w:after="0" w:line="240" w:lineRule="auto"/>
        <w:rPr>
          <w:rFonts w:ascii="Calibri" w:eastAsia="Calibri" w:hAnsi="Calibri" w:cs="Calibri"/>
          <w:b/>
          <w:kern w:val="0"/>
          <w:sz w:val="24"/>
          <w:szCs w:val="24"/>
          <w14:ligatures w14:val="none"/>
        </w:rPr>
      </w:pPr>
    </w:p>
    <w:p w14:paraId="0B32F82E"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Pr>
          <w:rFonts w:ascii="Calibri" w:eastAsia="Calibri" w:hAnsi="Calibri" w:cs="Calibri"/>
          <w:kern w:val="0"/>
          <w:sz w:val="24"/>
          <w:szCs w:val="24"/>
          <w14:ligatures w14:val="none"/>
        </w:rPr>
        <w:t>Tekući projekt</w:t>
      </w:r>
      <w:r w:rsidRPr="00E109E8">
        <w:rPr>
          <w:rFonts w:ascii="Calibri" w:eastAsia="Calibri" w:hAnsi="Calibri" w:cs="Calibri"/>
          <w:kern w:val="0"/>
          <w:sz w:val="24"/>
          <w:szCs w:val="24"/>
          <w14:ligatures w14:val="none"/>
        </w:rPr>
        <w:t xml:space="preserve"> obuhvaća nabavu </w:t>
      </w:r>
      <w:r>
        <w:rPr>
          <w:rFonts w:ascii="Calibri" w:eastAsia="Calibri" w:hAnsi="Calibri" w:cs="Calibri"/>
          <w:kern w:val="0"/>
          <w:sz w:val="24"/>
          <w:szCs w:val="24"/>
          <w14:ligatures w14:val="none"/>
        </w:rPr>
        <w:t xml:space="preserve">postrojenja i opreme koja je dotrajala i s tim povezano sve većih troškova održavanja. </w:t>
      </w:r>
    </w:p>
    <w:p w14:paraId="3D67AFD0"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p>
    <w:p w14:paraId="4DD093C1"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p>
    <w:p w14:paraId="55C1411B"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p>
    <w:p w14:paraId="71EB9B85"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p>
    <w:p w14:paraId="76BA410A" w14:textId="77777777" w:rsidR="00392355" w:rsidRPr="00DA0ACF" w:rsidRDefault="00392355" w:rsidP="00392355">
      <w:pPr>
        <w:pStyle w:val="Odlomakpopisa"/>
        <w:numPr>
          <w:ilvl w:val="1"/>
          <w:numId w:val="25"/>
        </w:numPr>
        <w:spacing w:after="0" w:line="240" w:lineRule="auto"/>
        <w:jc w:val="both"/>
        <w:rPr>
          <w:rFonts w:ascii="Calibri" w:eastAsia="Calibri" w:hAnsi="Calibri" w:cs="Calibri"/>
          <w:b/>
          <w:sz w:val="24"/>
          <w:szCs w:val="24"/>
        </w:rPr>
      </w:pPr>
      <w:r w:rsidRPr="00DA0ACF">
        <w:rPr>
          <w:rFonts w:ascii="Calibri" w:eastAsia="Calibri" w:hAnsi="Calibri" w:cs="Calibri"/>
          <w:b/>
          <w:sz w:val="24"/>
          <w:szCs w:val="24"/>
        </w:rPr>
        <w:t>Program 1019 PROGRAMI I AKTIVNOSTI MJESNE SAMOUPRAVE</w:t>
      </w:r>
    </w:p>
    <w:p w14:paraId="625E030F" w14:textId="77777777" w:rsidR="00392355" w:rsidRPr="0095450E" w:rsidRDefault="00392355" w:rsidP="00392355">
      <w:pPr>
        <w:pStyle w:val="Odlomakpopisa"/>
        <w:spacing w:after="0" w:line="240" w:lineRule="auto"/>
        <w:jc w:val="both"/>
        <w:rPr>
          <w:rFonts w:ascii="Calibri" w:eastAsia="Calibri" w:hAnsi="Calibri" w:cs="Calibri"/>
          <w:b/>
          <w:sz w:val="24"/>
          <w:szCs w:val="24"/>
        </w:rPr>
      </w:pPr>
    </w:p>
    <w:p w14:paraId="3579E1F5" w14:textId="54FE33F7" w:rsidR="00686C22" w:rsidRDefault="00575202" w:rsidP="00686C22">
      <w:pPr>
        <w:spacing w:after="0" w:line="240" w:lineRule="auto"/>
        <w:jc w:val="both"/>
        <w:rPr>
          <w:rFonts w:ascii="Calibri" w:eastAsia="Calibri" w:hAnsi="Calibri" w:cs="Calibri"/>
          <w:b/>
          <w:kern w:val="0"/>
          <w:sz w:val="24"/>
          <w:szCs w:val="24"/>
          <w14:ligatures w14:val="none"/>
        </w:rPr>
      </w:pPr>
      <w:r>
        <w:rPr>
          <w:rFonts w:ascii="Calibri" w:eastAsia="Calibri" w:hAnsi="Calibri" w:cs="Calibri"/>
          <w:b/>
          <w:kern w:val="0"/>
          <w:sz w:val="24"/>
          <w:szCs w:val="24"/>
          <w14:ligatures w14:val="none"/>
        </w:rPr>
        <w:t>Pravni</w:t>
      </w:r>
      <w:r w:rsidR="00392355" w:rsidRPr="00E109E8">
        <w:rPr>
          <w:rFonts w:ascii="Calibri" w:eastAsia="Calibri" w:hAnsi="Calibri" w:cs="Calibri"/>
          <w:b/>
          <w:kern w:val="0"/>
          <w:sz w:val="24"/>
          <w:szCs w:val="24"/>
          <w14:ligatures w14:val="none"/>
        </w:rPr>
        <w:t xml:space="preserve"> temelj: </w:t>
      </w:r>
    </w:p>
    <w:p w14:paraId="4BA83BFA" w14:textId="05D0C749" w:rsidR="00392355" w:rsidRDefault="00392355" w:rsidP="00686C22">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Zakon o lokalnoj i područnoj (regionalnoj) samoupravi, Statut Grada Novske, Pravila rada mjesnih odbora i Poslovnici vijeća mjesnih odbora.</w:t>
      </w:r>
    </w:p>
    <w:p w14:paraId="2F687D1D" w14:textId="77777777" w:rsidR="00686C22" w:rsidRPr="00E109E8" w:rsidRDefault="00686C22" w:rsidP="00686C22">
      <w:pPr>
        <w:spacing w:after="0" w:line="240" w:lineRule="auto"/>
        <w:ind w:firstLine="708"/>
        <w:jc w:val="both"/>
        <w:rPr>
          <w:rFonts w:ascii="Calibri" w:eastAsia="Calibri" w:hAnsi="Calibri" w:cs="Calibri"/>
          <w:kern w:val="0"/>
          <w:sz w:val="24"/>
          <w:szCs w:val="24"/>
          <w14:ligatures w14:val="none"/>
        </w:rPr>
      </w:pPr>
    </w:p>
    <w:p w14:paraId="1E16A3AE" w14:textId="77777777" w:rsidR="00686C22" w:rsidRDefault="00392355" w:rsidP="00686C22">
      <w:pPr>
        <w:spacing w:after="0" w:line="240" w:lineRule="auto"/>
        <w:jc w:val="both"/>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Cilj a</w:t>
      </w:r>
      <w:r>
        <w:rPr>
          <w:rFonts w:ascii="Calibri" w:eastAsia="Calibri" w:hAnsi="Calibri" w:cs="Calibri"/>
          <w:b/>
          <w:kern w:val="0"/>
          <w:sz w:val="24"/>
          <w:szCs w:val="24"/>
          <w14:ligatures w14:val="none"/>
        </w:rPr>
        <w:t>k</w:t>
      </w:r>
      <w:r w:rsidRPr="00E109E8">
        <w:rPr>
          <w:rFonts w:ascii="Calibri" w:eastAsia="Calibri" w:hAnsi="Calibri" w:cs="Calibri"/>
          <w:b/>
          <w:kern w:val="0"/>
          <w:sz w:val="24"/>
          <w:szCs w:val="24"/>
          <w14:ligatures w14:val="none"/>
        </w:rPr>
        <w:t xml:space="preserve">tivnosti: </w:t>
      </w:r>
    </w:p>
    <w:p w14:paraId="1011C462" w14:textId="2D4AF446" w:rsidR="00392355" w:rsidRDefault="00686C22" w:rsidP="00686C22">
      <w:pPr>
        <w:spacing w:after="0" w:line="240" w:lineRule="auto"/>
        <w:ind w:firstLine="708"/>
        <w:jc w:val="both"/>
        <w:rPr>
          <w:rFonts w:ascii="Calibri" w:eastAsia="Calibri" w:hAnsi="Calibri" w:cs="Calibri"/>
          <w:kern w:val="0"/>
          <w:sz w:val="24"/>
          <w:szCs w:val="24"/>
          <w14:ligatures w14:val="none"/>
        </w:rPr>
      </w:pPr>
      <w:r>
        <w:rPr>
          <w:rFonts w:ascii="Calibri" w:eastAsia="Calibri" w:hAnsi="Calibri" w:cs="Calibri"/>
          <w:kern w:val="0"/>
          <w:sz w:val="24"/>
          <w:szCs w:val="24"/>
          <w14:ligatures w14:val="none"/>
        </w:rPr>
        <w:t>O</w:t>
      </w:r>
      <w:r w:rsidR="00392355" w:rsidRPr="00E109E8">
        <w:rPr>
          <w:rFonts w:ascii="Calibri" w:eastAsia="Calibri" w:hAnsi="Calibri" w:cs="Calibri"/>
          <w:kern w:val="0"/>
          <w:sz w:val="24"/>
          <w:szCs w:val="24"/>
          <w14:ligatures w14:val="none"/>
        </w:rPr>
        <w:t>snaživati mjesnu samoupravu kroz osiguranje sredstava za provođenje aktivnosti i projekata u interesu lokalnog stanovništva.</w:t>
      </w:r>
    </w:p>
    <w:p w14:paraId="14A79FEC" w14:textId="77777777" w:rsidR="00392355" w:rsidRPr="00E109E8" w:rsidRDefault="00392355" w:rsidP="00392355">
      <w:pPr>
        <w:spacing w:after="0" w:line="240" w:lineRule="auto"/>
        <w:ind w:firstLine="708"/>
        <w:jc w:val="both"/>
        <w:rPr>
          <w:rFonts w:ascii="Calibri" w:eastAsia="Calibri" w:hAnsi="Calibri" w:cs="Calibri"/>
          <w:kern w:val="0"/>
          <w:sz w:val="24"/>
          <w:szCs w:val="24"/>
          <w14:ligatures w14:val="none"/>
        </w:rPr>
      </w:pPr>
    </w:p>
    <w:p w14:paraId="7DAEDCAC" w14:textId="77777777" w:rsidR="00392355" w:rsidRDefault="00392355" w:rsidP="00392355">
      <w:pPr>
        <w:spacing w:after="0" w:line="240" w:lineRule="auto"/>
        <w:jc w:val="both"/>
        <w:rPr>
          <w:rFonts w:ascii="Calibri" w:eastAsia="Calibri" w:hAnsi="Calibri" w:cs="Times New Roman"/>
          <w:b/>
          <w:kern w:val="0"/>
          <w:sz w:val="24"/>
          <w:szCs w:val="24"/>
          <w14:ligatures w14:val="none"/>
        </w:rPr>
      </w:pPr>
      <w:r w:rsidRPr="00E109E8">
        <w:rPr>
          <w:rFonts w:ascii="Calibri" w:eastAsia="Calibri" w:hAnsi="Calibri" w:cs="Times New Roman"/>
          <w:b/>
          <w:kern w:val="0"/>
          <w:sz w:val="24"/>
          <w:szCs w:val="24"/>
          <w14:ligatures w14:val="none"/>
        </w:rPr>
        <w:t>Pokazatelji uspješnosti:</w:t>
      </w:r>
    </w:p>
    <w:p w14:paraId="3854BEAD" w14:textId="77777777" w:rsidR="00392355" w:rsidRPr="00E109E8" w:rsidRDefault="00392355" w:rsidP="00392355">
      <w:pPr>
        <w:spacing w:after="0" w:line="240" w:lineRule="auto"/>
        <w:jc w:val="both"/>
        <w:rPr>
          <w:rFonts w:ascii="Calibri" w:eastAsia="Calibri" w:hAnsi="Calibri" w:cs="Times New Roman"/>
          <w:b/>
          <w:kern w:val="0"/>
          <w:sz w:val="24"/>
          <w:szCs w:val="24"/>
          <w14:ligatures w14:val="none"/>
        </w:rPr>
      </w:pPr>
    </w:p>
    <w:tbl>
      <w:tblPr>
        <w:tblStyle w:val="Reetkatablice"/>
        <w:tblW w:w="9351" w:type="dxa"/>
        <w:tblLook w:val="04A0" w:firstRow="1" w:lastRow="0" w:firstColumn="1" w:lastColumn="0" w:noHBand="0" w:noVBand="1"/>
      </w:tblPr>
      <w:tblGrid>
        <w:gridCol w:w="4815"/>
        <w:gridCol w:w="2268"/>
        <w:gridCol w:w="2268"/>
      </w:tblGrid>
      <w:tr w:rsidR="00392355" w:rsidRPr="00E109E8" w14:paraId="0731EBA2" w14:textId="77777777" w:rsidTr="00686C22">
        <w:trPr>
          <w:trHeight w:val="615"/>
        </w:trPr>
        <w:tc>
          <w:tcPr>
            <w:tcW w:w="4815" w:type="dxa"/>
            <w:vAlign w:val="center"/>
          </w:tcPr>
          <w:p w14:paraId="2623C6FE" w14:textId="77777777" w:rsidR="00392355" w:rsidRPr="00E109E8" w:rsidRDefault="00392355" w:rsidP="00016828">
            <w:pPr>
              <w:rPr>
                <w:rFonts w:ascii="Calibri" w:eastAsia="Calibri" w:hAnsi="Calibri" w:cs="Times New Roman"/>
                <w:b/>
                <w:sz w:val="24"/>
                <w:szCs w:val="24"/>
              </w:rPr>
            </w:pPr>
            <w:r w:rsidRPr="00E109E8">
              <w:rPr>
                <w:rFonts w:ascii="Calibri" w:eastAsia="Calibri" w:hAnsi="Calibri" w:cs="Times New Roman"/>
                <w:b/>
                <w:sz w:val="24"/>
                <w:szCs w:val="24"/>
              </w:rPr>
              <w:t>Pokazatelji uspješnosti</w:t>
            </w:r>
          </w:p>
        </w:tc>
        <w:tc>
          <w:tcPr>
            <w:tcW w:w="2268" w:type="dxa"/>
            <w:vAlign w:val="center"/>
          </w:tcPr>
          <w:p w14:paraId="4595D770" w14:textId="77777777" w:rsidR="00392355" w:rsidRPr="00E109E8" w:rsidRDefault="00392355" w:rsidP="00016828">
            <w:pPr>
              <w:jc w:val="center"/>
              <w:rPr>
                <w:rFonts w:ascii="Calibri" w:eastAsia="Calibri" w:hAnsi="Calibri" w:cs="Times New Roman"/>
                <w:b/>
                <w:sz w:val="24"/>
                <w:szCs w:val="24"/>
              </w:rPr>
            </w:pPr>
            <w:r w:rsidRPr="00E109E8">
              <w:rPr>
                <w:rFonts w:ascii="Calibri" w:eastAsia="Calibri" w:hAnsi="Calibri" w:cs="Times New Roman"/>
                <w:b/>
                <w:sz w:val="24"/>
                <w:szCs w:val="24"/>
              </w:rPr>
              <w:t>Početna vrijednost</w:t>
            </w:r>
          </w:p>
        </w:tc>
        <w:tc>
          <w:tcPr>
            <w:tcW w:w="2268" w:type="dxa"/>
            <w:vAlign w:val="center"/>
          </w:tcPr>
          <w:p w14:paraId="2076C360" w14:textId="77777777" w:rsidR="00392355" w:rsidRPr="00E109E8" w:rsidRDefault="00392355" w:rsidP="00016828">
            <w:pPr>
              <w:jc w:val="center"/>
              <w:rPr>
                <w:rFonts w:ascii="Calibri" w:eastAsia="Calibri" w:hAnsi="Calibri" w:cs="Times New Roman"/>
                <w:b/>
                <w:sz w:val="24"/>
                <w:szCs w:val="24"/>
              </w:rPr>
            </w:pPr>
            <w:r w:rsidRPr="00E109E8">
              <w:rPr>
                <w:rFonts w:ascii="Calibri" w:eastAsia="Calibri" w:hAnsi="Calibri" w:cs="Times New Roman"/>
                <w:b/>
                <w:sz w:val="24"/>
                <w:szCs w:val="24"/>
              </w:rPr>
              <w:t>Ciljana vrijednost</w:t>
            </w:r>
          </w:p>
        </w:tc>
      </w:tr>
      <w:tr w:rsidR="00392355" w:rsidRPr="00E109E8" w14:paraId="4662F1B0" w14:textId="77777777" w:rsidTr="00686C22">
        <w:tc>
          <w:tcPr>
            <w:tcW w:w="4815" w:type="dxa"/>
            <w:vAlign w:val="center"/>
          </w:tcPr>
          <w:p w14:paraId="21294A58" w14:textId="77777777" w:rsidR="00392355" w:rsidRPr="0095450E" w:rsidRDefault="00392355" w:rsidP="00016828">
            <w:pPr>
              <w:jc w:val="both"/>
              <w:rPr>
                <w:rFonts w:ascii="Calibri" w:eastAsia="Calibri" w:hAnsi="Calibri" w:cs="Times New Roman"/>
                <w:bCs/>
                <w:sz w:val="24"/>
                <w:szCs w:val="24"/>
              </w:rPr>
            </w:pPr>
            <w:r w:rsidRPr="0095450E">
              <w:rPr>
                <w:rFonts w:ascii="Calibri" w:eastAsia="Calibri" w:hAnsi="Calibri" w:cs="Times New Roman"/>
                <w:bCs/>
                <w:sz w:val="24"/>
                <w:szCs w:val="24"/>
              </w:rPr>
              <w:t>Ukupan broj izvršenih aktivnosti mjesnih odbora</w:t>
            </w:r>
          </w:p>
        </w:tc>
        <w:tc>
          <w:tcPr>
            <w:tcW w:w="2268" w:type="dxa"/>
            <w:vAlign w:val="center"/>
          </w:tcPr>
          <w:p w14:paraId="4815D70D"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12</w:t>
            </w:r>
          </w:p>
        </w:tc>
        <w:tc>
          <w:tcPr>
            <w:tcW w:w="2268" w:type="dxa"/>
            <w:vAlign w:val="center"/>
          </w:tcPr>
          <w:p w14:paraId="08E7F9B3" w14:textId="77777777" w:rsidR="00392355" w:rsidRPr="00E109E8" w:rsidRDefault="00392355" w:rsidP="00016828">
            <w:pPr>
              <w:jc w:val="center"/>
              <w:rPr>
                <w:rFonts w:ascii="Calibri" w:eastAsia="Calibri" w:hAnsi="Calibri" w:cs="Times New Roman"/>
                <w:sz w:val="24"/>
                <w:szCs w:val="24"/>
              </w:rPr>
            </w:pPr>
            <w:r>
              <w:rPr>
                <w:rFonts w:ascii="Calibri" w:eastAsia="Calibri" w:hAnsi="Calibri" w:cs="Times New Roman"/>
                <w:sz w:val="24"/>
                <w:szCs w:val="24"/>
              </w:rPr>
              <w:t>15</w:t>
            </w:r>
          </w:p>
        </w:tc>
      </w:tr>
    </w:tbl>
    <w:p w14:paraId="5CDEC67A" w14:textId="77777777" w:rsidR="00392355" w:rsidRDefault="00392355" w:rsidP="00392355">
      <w:pPr>
        <w:spacing w:after="0" w:line="240" w:lineRule="auto"/>
        <w:ind w:firstLine="708"/>
        <w:jc w:val="both"/>
        <w:rPr>
          <w:rFonts w:ascii="Calibri" w:eastAsia="Calibri" w:hAnsi="Calibri" w:cs="Times New Roman"/>
          <w:bCs/>
          <w:kern w:val="0"/>
          <w:sz w:val="24"/>
          <w:szCs w:val="24"/>
          <w14:ligatures w14:val="none"/>
        </w:rPr>
      </w:pPr>
    </w:p>
    <w:p w14:paraId="6971127B" w14:textId="77777777" w:rsidR="00392355" w:rsidRDefault="00392355" w:rsidP="00392355">
      <w:pPr>
        <w:spacing w:after="0" w:line="240" w:lineRule="auto"/>
        <w:ind w:firstLine="708"/>
        <w:jc w:val="both"/>
        <w:rPr>
          <w:rFonts w:ascii="Calibri" w:eastAsia="Calibri" w:hAnsi="Calibri" w:cs="Times New Roman"/>
          <w:bCs/>
          <w:kern w:val="0"/>
          <w:sz w:val="24"/>
          <w:szCs w:val="24"/>
          <w14:ligatures w14:val="none"/>
        </w:rPr>
      </w:pPr>
      <w:r w:rsidRPr="00E109E8">
        <w:rPr>
          <w:rFonts w:ascii="Calibri" w:eastAsia="Calibri" w:hAnsi="Calibri" w:cs="Times New Roman"/>
          <w:bCs/>
          <w:kern w:val="0"/>
          <w:sz w:val="24"/>
          <w:szCs w:val="24"/>
          <w14:ligatures w14:val="none"/>
        </w:rPr>
        <w:t>Ovaj program sastoji se od sljedeće aktivnosti:</w:t>
      </w:r>
    </w:p>
    <w:p w14:paraId="31DEE28F" w14:textId="77777777" w:rsidR="00392355" w:rsidRPr="00E109E8" w:rsidRDefault="00392355" w:rsidP="00392355">
      <w:pPr>
        <w:spacing w:after="0" w:line="240" w:lineRule="auto"/>
        <w:jc w:val="both"/>
        <w:rPr>
          <w:rFonts w:ascii="Calibri" w:eastAsia="Calibri" w:hAnsi="Calibri" w:cs="Times New Roman"/>
          <w:bCs/>
          <w:kern w:val="0"/>
          <w:sz w:val="24"/>
          <w:szCs w:val="24"/>
          <w14:ligatures w14:val="none"/>
        </w:rPr>
      </w:pPr>
    </w:p>
    <w:p w14:paraId="4EA654AD" w14:textId="77777777" w:rsidR="00392355" w:rsidRDefault="00392355" w:rsidP="00392355">
      <w:pPr>
        <w:spacing w:after="0" w:line="240" w:lineRule="auto"/>
        <w:rPr>
          <w:rFonts w:ascii="Calibri" w:eastAsia="Calibri" w:hAnsi="Calibri" w:cs="Calibri"/>
          <w:b/>
          <w:kern w:val="0"/>
          <w:sz w:val="24"/>
          <w:szCs w:val="24"/>
          <w14:ligatures w14:val="none"/>
        </w:rPr>
      </w:pPr>
      <w:r w:rsidRPr="00E109E8">
        <w:rPr>
          <w:rFonts w:ascii="Calibri" w:eastAsia="Calibri" w:hAnsi="Calibri" w:cs="Calibri"/>
          <w:b/>
          <w:kern w:val="0"/>
          <w:sz w:val="24"/>
          <w:szCs w:val="24"/>
          <w14:ligatures w14:val="none"/>
        </w:rPr>
        <w:t>1.1</w:t>
      </w:r>
      <w:r>
        <w:rPr>
          <w:rFonts w:ascii="Calibri" w:eastAsia="Calibri" w:hAnsi="Calibri" w:cs="Calibri"/>
          <w:b/>
          <w:kern w:val="0"/>
          <w:sz w:val="24"/>
          <w:szCs w:val="24"/>
          <w14:ligatures w14:val="none"/>
        </w:rPr>
        <w:t>7</w:t>
      </w:r>
      <w:r w:rsidRPr="00E109E8">
        <w:rPr>
          <w:rFonts w:ascii="Calibri" w:eastAsia="Calibri" w:hAnsi="Calibri" w:cs="Calibri"/>
          <w:b/>
          <w:kern w:val="0"/>
          <w:sz w:val="24"/>
          <w:szCs w:val="24"/>
          <w14:ligatures w14:val="none"/>
        </w:rPr>
        <w:t xml:space="preserve">.1. Aktivnost 1019 A100001 – Administracija i upravljanje  - </w:t>
      </w:r>
      <w:r>
        <w:rPr>
          <w:rFonts w:ascii="Calibri" w:eastAsia="Calibri" w:hAnsi="Calibri" w:cs="Calibri"/>
          <w:b/>
          <w:kern w:val="0"/>
          <w:sz w:val="24"/>
          <w:szCs w:val="24"/>
          <w14:ligatures w14:val="none"/>
        </w:rPr>
        <w:t>22.300,00 eura</w:t>
      </w:r>
    </w:p>
    <w:p w14:paraId="5E0B4AAF" w14:textId="77777777" w:rsidR="00392355" w:rsidRPr="00E109E8" w:rsidRDefault="00392355" w:rsidP="00392355">
      <w:pPr>
        <w:spacing w:after="0" w:line="240" w:lineRule="auto"/>
        <w:rPr>
          <w:rFonts w:ascii="Calibri" w:eastAsia="Calibri" w:hAnsi="Calibri" w:cs="Calibri"/>
          <w:b/>
          <w:kern w:val="0"/>
          <w:sz w:val="24"/>
          <w:szCs w:val="24"/>
          <w14:ligatures w14:val="none"/>
        </w:rPr>
      </w:pPr>
    </w:p>
    <w:p w14:paraId="723D139B"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r w:rsidRPr="00E109E8">
        <w:rPr>
          <w:rFonts w:ascii="Calibri" w:eastAsia="Calibri" w:hAnsi="Calibri" w:cs="Calibri"/>
          <w:kern w:val="0"/>
          <w:sz w:val="24"/>
          <w:szCs w:val="24"/>
          <w14:ligatures w14:val="none"/>
        </w:rPr>
        <w:t xml:space="preserve">Rashodi se odnose na materijalno-financijske potrebe 15 mjesnih odbora koji djeluju na području Grada Novske (Borovac, Rajić, </w:t>
      </w:r>
      <w:proofErr w:type="spellStart"/>
      <w:r w:rsidRPr="00E109E8">
        <w:rPr>
          <w:rFonts w:ascii="Calibri" w:eastAsia="Calibri" w:hAnsi="Calibri" w:cs="Calibri"/>
          <w:kern w:val="0"/>
          <w:sz w:val="24"/>
          <w:szCs w:val="24"/>
          <w14:ligatures w14:val="none"/>
        </w:rPr>
        <w:t>Jazavica</w:t>
      </w:r>
      <w:proofErr w:type="spellEnd"/>
      <w:r w:rsidRPr="00E109E8">
        <w:rPr>
          <w:rFonts w:ascii="Calibri" w:eastAsia="Calibri" w:hAnsi="Calibri" w:cs="Calibri"/>
          <w:kern w:val="0"/>
          <w:sz w:val="24"/>
          <w:szCs w:val="24"/>
          <w14:ligatures w14:val="none"/>
        </w:rPr>
        <w:t xml:space="preserve">, Roždanik, Voćarica, Paklenica, Stari Grabovac, </w:t>
      </w:r>
      <w:proofErr w:type="spellStart"/>
      <w:r w:rsidRPr="00E109E8">
        <w:rPr>
          <w:rFonts w:ascii="Calibri" w:eastAsia="Calibri" w:hAnsi="Calibri" w:cs="Calibri"/>
          <w:kern w:val="0"/>
          <w:sz w:val="24"/>
          <w:szCs w:val="24"/>
          <w14:ligatures w14:val="none"/>
        </w:rPr>
        <w:t>Bročice</w:t>
      </w:r>
      <w:proofErr w:type="spellEnd"/>
      <w:r w:rsidRPr="00E109E8">
        <w:rPr>
          <w:rFonts w:ascii="Calibri" w:eastAsia="Calibri" w:hAnsi="Calibri" w:cs="Calibri"/>
          <w:kern w:val="0"/>
          <w:sz w:val="24"/>
          <w:szCs w:val="24"/>
          <w14:ligatures w14:val="none"/>
        </w:rPr>
        <w:t xml:space="preserve">, Novska, </w:t>
      </w:r>
      <w:proofErr w:type="spellStart"/>
      <w:r w:rsidRPr="00E109E8">
        <w:rPr>
          <w:rFonts w:ascii="Calibri" w:eastAsia="Calibri" w:hAnsi="Calibri" w:cs="Calibri"/>
          <w:kern w:val="0"/>
          <w:sz w:val="24"/>
          <w:szCs w:val="24"/>
          <w14:ligatures w14:val="none"/>
        </w:rPr>
        <w:t>Brestača</w:t>
      </w:r>
      <w:proofErr w:type="spellEnd"/>
      <w:r w:rsidRPr="00E109E8">
        <w:rPr>
          <w:rFonts w:ascii="Calibri" w:eastAsia="Calibri" w:hAnsi="Calibri" w:cs="Calibri"/>
          <w:kern w:val="0"/>
          <w:sz w:val="24"/>
          <w:szCs w:val="24"/>
          <w14:ligatures w14:val="none"/>
        </w:rPr>
        <w:t xml:space="preserve">, Nova Subocka, Stara Subocka, </w:t>
      </w:r>
      <w:proofErr w:type="spellStart"/>
      <w:r w:rsidRPr="00E109E8">
        <w:rPr>
          <w:rFonts w:ascii="Calibri" w:eastAsia="Calibri" w:hAnsi="Calibri" w:cs="Calibri"/>
          <w:kern w:val="0"/>
          <w:sz w:val="24"/>
          <w:szCs w:val="24"/>
          <w14:ligatures w14:val="none"/>
        </w:rPr>
        <w:t>Plesmo</w:t>
      </w:r>
      <w:proofErr w:type="spellEnd"/>
      <w:r w:rsidRPr="00E109E8">
        <w:rPr>
          <w:rFonts w:ascii="Calibri" w:eastAsia="Calibri" w:hAnsi="Calibri" w:cs="Calibri"/>
          <w:kern w:val="0"/>
          <w:sz w:val="24"/>
          <w:szCs w:val="24"/>
          <w14:ligatures w14:val="none"/>
        </w:rPr>
        <w:t xml:space="preserve">, </w:t>
      </w:r>
      <w:proofErr w:type="spellStart"/>
      <w:r w:rsidRPr="00E109E8">
        <w:rPr>
          <w:rFonts w:ascii="Calibri" w:eastAsia="Calibri" w:hAnsi="Calibri" w:cs="Calibri"/>
          <w:kern w:val="0"/>
          <w:sz w:val="24"/>
          <w:szCs w:val="24"/>
          <w14:ligatures w14:val="none"/>
        </w:rPr>
        <w:t>Sigetac</w:t>
      </w:r>
      <w:proofErr w:type="spellEnd"/>
      <w:r w:rsidRPr="00E109E8">
        <w:rPr>
          <w:rFonts w:ascii="Calibri" w:eastAsia="Calibri" w:hAnsi="Calibri" w:cs="Calibri"/>
          <w:kern w:val="0"/>
          <w:sz w:val="24"/>
          <w:szCs w:val="24"/>
          <w14:ligatures w14:val="none"/>
        </w:rPr>
        <w:t xml:space="preserve"> i Kozarice), uglavnom za  obilježavanje blagdana</w:t>
      </w:r>
      <w:r>
        <w:rPr>
          <w:rFonts w:ascii="Calibri" w:eastAsia="Calibri" w:hAnsi="Calibri" w:cs="Calibri"/>
          <w:kern w:val="0"/>
          <w:sz w:val="24"/>
          <w:szCs w:val="24"/>
          <w14:ligatures w14:val="none"/>
        </w:rPr>
        <w:t>, Dana mjesta</w:t>
      </w:r>
      <w:r w:rsidRPr="00E109E8">
        <w:rPr>
          <w:rFonts w:ascii="Calibri" w:eastAsia="Calibri" w:hAnsi="Calibri" w:cs="Calibri"/>
          <w:kern w:val="0"/>
          <w:sz w:val="24"/>
          <w:szCs w:val="24"/>
          <w14:ligatures w14:val="none"/>
        </w:rPr>
        <w:t xml:space="preserve"> i dr</w:t>
      </w:r>
      <w:r>
        <w:rPr>
          <w:rFonts w:ascii="Calibri" w:eastAsia="Calibri" w:hAnsi="Calibri" w:cs="Calibri"/>
          <w:kern w:val="0"/>
          <w:sz w:val="24"/>
          <w:szCs w:val="24"/>
          <w14:ligatures w14:val="none"/>
        </w:rPr>
        <w:t xml:space="preserve">ugih </w:t>
      </w:r>
      <w:r w:rsidRPr="00E109E8">
        <w:rPr>
          <w:rFonts w:ascii="Calibri" w:eastAsia="Calibri" w:hAnsi="Calibri" w:cs="Calibri"/>
          <w:kern w:val="0"/>
          <w:sz w:val="24"/>
          <w:szCs w:val="24"/>
          <w14:ligatures w14:val="none"/>
        </w:rPr>
        <w:t>događaja</w:t>
      </w:r>
      <w:r>
        <w:rPr>
          <w:rFonts w:ascii="Calibri" w:eastAsia="Calibri" w:hAnsi="Calibri" w:cs="Calibri"/>
          <w:kern w:val="0"/>
          <w:sz w:val="24"/>
          <w:szCs w:val="24"/>
          <w14:ligatures w14:val="none"/>
        </w:rPr>
        <w:t xml:space="preserve">. Mjesnim odborima više se neće izravno osiguravati sredstva za nabavu opreme i sitnog inventara, već će tvrtka </w:t>
      </w:r>
      <w:proofErr w:type="spellStart"/>
      <w:r>
        <w:rPr>
          <w:rFonts w:ascii="Calibri" w:eastAsia="Calibri" w:hAnsi="Calibri" w:cs="Calibri"/>
          <w:kern w:val="0"/>
          <w:sz w:val="24"/>
          <w:szCs w:val="24"/>
          <w14:ligatures w14:val="none"/>
        </w:rPr>
        <w:t>Novokom</w:t>
      </w:r>
      <w:proofErr w:type="spellEnd"/>
      <w:r>
        <w:rPr>
          <w:rFonts w:ascii="Calibri" w:eastAsia="Calibri" w:hAnsi="Calibri" w:cs="Calibri"/>
          <w:kern w:val="0"/>
          <w:sz w:val="24"/>
          <w:szCs w:val="24"/>
          <w14:ligatures w14:val="none"/>
        </w:rPr>
        <w:t xml:space="preserve"> d.o.o. Novska, koja održava domove u vlasništvu Grada Novske utvrđivati potrebu nabavu opreme i sitnog inventara, a nabavu će vršiti Grad Novska.  </w:t>
      </w:r>
    </w:p>
    <w:p w14:paraId="16B19075"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p>
    <w:p w14:paraId="4C0B7DF3"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p>
    <w:p w14:paraId="3E129871"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p>
    <w:p w14:paraId="417BE5BD"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p>
    <w:p w14:paraId="536D83BD"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p>
    <w:p w14:paraId="300D379E"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p>
    <w:p w14:paraId="67187E93"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p>
    <w:p w14:paraId="2EC1B7AD"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p>
    <w:p w14:paraId="7D648824"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p>
    <w:p w14:paraId="4DE7AE40"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p>
    <w:p w14:paraId="50A58027"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p>
    <w:p w14:paraId="3C5B7E5E"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p>
    <w:p w14:paraId="65C47768"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p>
    <w:p w14:paraId="6D08F9A6"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p>
    <w:p w14:paraId="19C9B090"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p>
    <w:p w14:paraId="0A65B3CE" w14:textId="77777777" w:rsidR="00392355" w:rsidRDefault="00392355" w:rsidP="00686C22">
      <w:pPr>
        <w:spacing w:after="0" w:line="240" w:lineRule="auto"/>
        <w:jc w:val="both"/>
        <w:rPr>
          <w:rFonts w:ascii="Calibri" w:eastAsia="Calibri" w:hAnsi="Calibri" w:cs="Calibri"/>
          <w:kern w:val="0"/>
          <w:sz w:val="24"/>
          <w:szCs w:val="24"/>
          <w14:ligatures w14:val="none"/>
        </w:rPr>
      </w:pPr>
    </w:p>
    <w:p w14:paraId="0834CE8C" w14:textId="77777777" w:rsidR="00392355" w:rsidRDefault="00392355" w:rsidP="00392355">
      <w:pPr>
        <w:spacing w:after="0" w:line="240" w:lineRule="auto"/>
        <w:ind w:firstLine="708"/>
        <w:jc w:val="both"/>
        <w:rPr>
          <w:rFonts w:ascii="Calibri" w:eastAsia="Calibri" w:hAnsi="Calibri" w:cs="Calibri"/>
          <w:kern w:val="0"/>
          <w:sz w:val="24"/>
          <w:szCs w:val="24"/>
          <w14:ligatures w14:val="none"/>
        </w:rPr>
      </w:pPr>
    </w:p>
    <w:p w14:paraId="02C68E1A" w14:textId="77777777" w:rsidR="00392355" w:rsidRDefault="00392355" w:rsidP="008009FE">
      <w:pPr>
        <w:tabs>
          <w:tab w:val="left" w:pos="708"/>
          <w:tab w:val="center" w:pos="4153"/>
          <w:tab w:val="right" w:pos="8306"/>
        </w:tabs>
        <w:spacing w:after="0" w:line="240" w:lineRule="auto"/>
        <w:jc w:val="both"/>
        <w:rPr>
          <w:rFonts w:ascii="Calibri" w:eastAsia="Times New Roman" w:hAnsi="Calibri" w:cs="Calibri"/>
          <w:b/>
          <w:kern w:val="0"/>
          <w:sz w:val="24"/>
          <w:szCs w:val="24"/>
          <w:lang w:eastAsia="hr-HR"/>
          <w14:ligatures w14:val="none"/>
        </w:rPr>
      </w:pPr>
    </w:p>
    <w:p w14:paraId="1D4B61D1" w14:textId="75BA2FBE" w:rsidR="008009FE" w:rsidRPr="00242EBA" w:rsidRDefault="008009FE" w:rsidP="008009FE">
      <w:pPr>
        <w:tabs>
          <w:tab w:val="left" w:pos="708"/>
          <w:tab w:val="center" w:pos="4153"/>
          <w:tab w:val="right" w:pos="8306"/>
        </w:tabs>
        <w:spacing w:after="0" w:line="240" w:lineRule="auto"/>
        <w:jc w:val="both"/>
        <w:rPr>
          <w:rFonts w:ascii="Calibri" w:eastAsia="Times New Roman" w:hAnsi="Calibri" w:cs="Calibri"/>
          <w:b/>
          <w:kern w:val="0"/>
          <w:sz w:val="24"/>
          <w:szCs w:val="24"/>
          <w:lang w:eastAsia="hr-HR"/>
          <w14:ligatures w14:val="none"/>
        </w:rPr>
      </w:pPr>
      <w:r>
        <w:rPr>
          <w:rFonts w:ascii="Calibri" w:eastAsia="Times New Roman" w:hAnsi="Calibri" w:cs="Calibri"/>
          <w:b/>
          <w:kern w:val="0"/>
          <w:sz w:val="24"/>
          <w:szCs w:val="24"/>
          <w:lang w:eastAsia="hr-HR"/>
          <w14:ligatures w14:val="none"/>
        </w:rPr>
        <w:lastRenderedPageBreak/>
        <w:t>2</w:t>
      </w:r>
      <w:r w:rsidRPr="00242EBA">
        <w:rPr>
          <w:rFonts w:ascii="Calibri" w:eastAsia="Times New Roman" w:hAnsi="Calibri" w:cs="Calibri"/>
          <w:b/>
          <w:kern w:val="0"/>
          <w:sz w:val="24"/>
          <w:szCs w:val="24"/>
          <w:lang w:eastAsia="hr-HR"/>
          <w14:ligatures w14:val="none"/>
        </w:rPr>
        <w:t>. Razdjel 002 UPRAVNI ODJEL ZA PRORAČUN I FINANCIJE</w:t>
      </w:r>
    </w:p>
    <w:p w14:paraId="6FF4458C" w14:textId="77777777" w:rsidR="008009FE" w:rsidRPr="00242EBA" w:rsidRDefault="008009FE" w:rsidP="008009FE">
      <w:pPr>
        <w:spacing w:before="100" w:beforeAutospacing="1" w:after="100" w:afterAutospacing="1" w:line="240" w:lineRule="auto"/>
        <w:ind w:firstLine="360"/>
        <w:jc w:val="both"/>
        <w:rPr>
          <w:rFonts w:ascii="Calibri" w:eastAsia="Times New Roman" w:hAnsi="Calibri" w:cs="Calibri"/>
          <w:kern w:val="0"/>
          <w:sz w:val="24"/>
          <w:szCs w:val="24"/>
          <w:lang w:eastAsia="hr-HR"/>
          <w14:ligatures w14:val="none"/>
        </w:rPr>
      </w:pPr>
      <w:r w:rsidRPr="00242EBA">
        <w:rPr>
          <w:rFonts w:ascii="Calibri" w:eastAsia="Times New Roman" w:hAnsi="Calibri" w:cs="Calibri"/>
          <w:kern w:val="0"/>
          <w:sz w:val="24"/>
          <w:szCs w:val="24"/>
          <w:lang w:eastAsia="hr-HR"/>
          <w14:ligatures w14:val="none"/>
        </w:rPr>
        <w:t>Upravni odjel za proračun i financije Grada Novske obavlja sljedeće poslove:</w:t>
      </w:r>
    </w:p>
    <w:p w14:paraId="091CF5A9" w14:textId="77777777" w:rsidR="008009FE" w:rsidRPr="00242EBA" w:rsidRDefault="008009FE" w:rsidP="008009FE">
      <w:pPr>
        <w:numPr>
          <w:ilvl w:val="0"/>
          <w:numId w:val="1"/>
        </w:numPr>
        <w:spacing w:before="100" w:beforeAutospacing="1" w:after="100" w:afterAutospacing="1" w:line="240" w:lineRule="auto"/>
        <w:jc w:val="both"/>
        <w:rPr>
          <w:rFonts w:ascii="Calibri" w:eastAsia="Times New Roman" w:hAnsi="Calibri" w:cs="Calibri"/>
          <w:kern w:val="0"/>
          <w:sz w:val="24"/>
          <w:szCs w:val="24"/>
          <w:lang w:eastAsia="hr-HR"/>
          <w14:ligatures w14:val="none"/>
        </w:rPr>
      </w:pPr>
      <w:r w:rsidRPr="00242EBA">
        <w:rPr>
          <w:rFonts w:ascii="Calibri" w:eastAsia="Times New Roman" w:hAnsi="Calibri" w:cs="Calibri"/>
          <w:kern w:val="0"/>
          <w:sz w:val="24"/>
          <w:szCs w:val="24"/>
          <w:lang w:eastAsia="hr-HR"/>
          <w14:ligatures w14:val="none"/>
        </w:rPr>
        <w:t>nakon primitka Uputa za izradu proračuna jedinica lokalne i područne (regionalne) samouprave Ministarstva financija izrađuje upute za izradu proračuna Grada Novske i dostavlja ih proračunskim korisnicima,</w:t>
      </w:r>
    </w:p>
    <w:p w14:paraId="37091A27" w14:textId="77777777" w:rsidR="008009FE" w:rsidRPr="00242EBA" w:rsidRDefault="008009FE" w:rsidP="008009FE">
      <w:pPr>
        <w:numPr>
          <w:ilvl w:val="0"/>
          <w:numId w:val="1"/>
        </w:numPr>
        <w:spacing w:before="100" w:beforeAutospacing="1" w:after="100" w:afterAutospacing="1" w:line="240" w:lineRule="auto"/>
        <w:jc w:val="both"/>
        <w:rPr>
          <w:rFonts w:ascii="Calibri" w:eastAsia="Times New Roman" w:hAnsi="Calibri" w:cs="Calibri"/>
          <w:kern w:val="0"/>
          <w:sz w:val="24"/>
          <w:szCs w:val="24"/>
          <w:lang w:eastAsia="hr-HR"/>
          <w14:ligatures w14:val="none"/>
        </w:rPr>
      </w:pPr>
      <w:r w:rsidRPr="00242EBA">
        <w:rPr>
          <w:rFonts w:ascii="Calibri" w:eastAsia="Times New Roman" w:hAnsi="Calibri" w:cs="Calibri"/>
          <w:kern w:val="0"/>
          <w:sz w:val="24"/>
          <w:szCs w:val="24"/>
          <w:lang w:eastAsia="hr-HR"/>
          <w14:ligatures w14:val="none"/>
        </w:rPr>
        <w:t xml:space="preserve">izrađuje nacrt proračuna za proračunsku godinu i projekciju za sljedeće dvije godine i dostavlja ih </w:t>
      </w:r>
      <w:r>
        <w:rPr>
          <w:rFonts w:ascii="Calibri" w:eastAsia="Times New Roman" w:hAnsi="Calibri" w:cs="Calibri"/>
          <w:kern w:val="0"/>
          <w:sz w:val="24"/>
          <w:szCs w:val="24"/>
          <w:lang w:eastAsia="hr-HR"/>
          <w14:ligatures w14:val="none"/>
        </w:rPr>
        <w:t>g</w:t>
      </w:r>
      <w:r w:rsidRPr="00242EBA">
        <w:rPr>
          <w:rFonts w:ascii="Calibri" w:eastAsia="Times New Roman" w:hAnsi="Calibri" w:cs="Calibri"/>
          <w:kern w:val="0"/>
          <w:sz w:val="24"/>
          <w:szCs w:val="24"/>
          <w:lang w:eastAsia="hr-HR"/>
          <w14:ligatures w14:val="none"/>
        </w:rPr>
        <w:t>radonačelniku, te ih u skladu s načelima transparentnosti objavljuje u službenom glasilu i na internetskoj stranici Grada, i u konačnici dostavlja ih Ministarstvu financija,</w:t>
      </w:r>
    </w:p>
    <w:p w14:paraId="733D2820" w14:textId="77777777" w:rsidR="008009FE" w:rsidRPr="00242EBA" w:rsidRDefault="008009FE" w:rsidP="008009FE">
      <w:pPr>
        <w:numPr>
          <w:ilvl w:val="0"/>
          <w:numId w:val="1"/>
        </w:numPr>
        <w:spacing w:before="100" w:beforeAutospacing="1" w:after="100" w:afterAutospacing="1" w:line="240" w:lineRule="auto"/>
        <w:jc w:val="both"/>
        <w:rPr>
          <w:rFonts w:ascii="Calibri" w:eastAsia="Times New Roman" w:hAnsi="Calibri" w:cs="Calibri"/>
          <w:kern w:val="0"/>
          <w:sz w:val="24"/>
          <w:szCs w:val="24"/>
          <w:lang w:eastAsia="hr-HR"/>
          <w14:ligatures w14:val="none"/>
        </w:rPr>
      </w:pPr>
      <w:r w:rsidRPr="00242EBA">
        <w:rPr>
          <w:rFonts w:ascii="Calibri" w:eastAsia="Times New Roman" w:hAnsi="Calibri" w:cs="Calibri"/>
          <w:kern w:val="0"/>
          <w:sz w:val="24"/>
          <w:szCs w:val="24"/>
          <w:lang w:eastAsia="hr-HR"/>
          <w14:ligatures w14:val="none"/>
        </w:rPr>
        <w:t xml:space="preserve">vrši preraspodjelu proračunskih sredstava na temelju dokumentiranog zahtjeva ostalih upravnih odjela ili proračunskih korisnika, </w:t>
      </w:r>
    </w:p>
    <w:p w14:paraId="0C394B4A" w14:textId="77777777" w:rsidR="008009FE" w:rsidRPr="00242EBA" w:rsidRDefault="008009FE" w:rsidP="008009FE">
      <w:pPr>
        <w:numPr>
          <w:ilvl w:val="0"/>
          <w:numId w:val="1"/>
        </w:numPr>
        <w:spacing w:before="100" w:beforeAutospacing="1" w:after="100" w:afterAutospacing="1" w:line="240" w:lineRule="auto"/>
        <w:jc w:val="both"/>
        <w:rPr>
          <w:rFonts w:ascii="Calibri" w:eastAsia="Times New Roman" w:hAnsi="Calibri" w:cs="Calibri"/>
          <w:kern w:val="0"/>
          <w:sz w:val="24"/>
          <w:szCs w:val="24"/>
          <w:lang w:eastAsia="hr-HR"/>
          <w14:ligatures w14:val="none"/>
        </w:rPr>
      </w:pPr>
      <w:r w:rsidRPr="00242EBA">
        <w:rPr>
          <w:rFonts w:ascii="Calibri" w:eastAsia="Times New Roman" w:hAnsi="Calibri" w:cs="Calibri"/>
          <w:kern w:val="0"/>
          <w:sz w:val="24"/>
          <w:szCs w:val="24"/>
          <w:lang w:eastAsia="hr-HR"/>
          <w14:ligatures w14:val="none"/>
        </w:rPr>
        <w:t>odgovoran je za zakonito i pravilno planiranje i izvršavanje proračuna, odnosno financijskog plana te korištenje proračunskih sredstava u skladu s načelima dobrog financijskog upravljanja, a posebno u skladu s načelima ekonomičnosti, učinkovitosti i djelotvornosti,</w:t>
      </w:r>
    </w:p>
    <w:p w14:paraId="0D0A0C82" w14:textId="77777777" w:rsidR="008009FE" w:rsidRPr="00242EBA" w:rsidRDefault="008009FE" w:rsidP="008009FE">
      <w:pPr>
        <w:numPr>
          <w:ilvl w:val="0"/>
          <w:numId w:val="1"/>
        </w:numPr>
        <w:spacing w:before="100" w:beforeAutospacing="1" w:after="100" w:afterAutospacing="1" w:line="240" w:lineRule="auto"/>
        <w:jc w:val="both"/>
        <w:rPr>
          <w:rFonts w:ascii="Calibri" w:eastAsia="Times New Roman" w:hAnsi="Calibri" w:cs="Calibri"/>
          <w:kern w:val="0"/>
          <w:sz w:val="24"/>
          <w:szCs w:val="24"/>
          <w:lang w:eastAsia="hr-HR"/>
          <w14:ligatures w14:val="none"/>
        </w:rPr>
      </w:pPr>
      <w:r w:rsidRPr="00242EBA">
        <w:rPr>
          <w:rFonts w:ascii="Calibri" w:eastAsia="Times New Roman" w:hAnsi="Calibri" w:cs="Calibri"/>
          <w:kern w:val="0"/>
          <w:sz w:val="24"/>
          <w:szCs w:val="24"/>
          <w:lang w:eastAsia="hr-HR"/>
          <w14:ligatures w14:val="none"/>
        </w:rPr>
        <w:t xml:space="preserve">sastavlja financijske izvještaje za razdoblja u tijeku proračunske godine i za tekuću proračunsku godinu, </w:t>
      </w:r>
    </w:p>
    <w:p w14:paraId="558E9AA9" w14:textId="77777777" w:rsidR="008009FE" w:rsidRPr="00242EBA" w:rsidRDefault="008009FE" w:rsidP="008009FE">
      <w:pPr>
        <w:numPr>
          <w:ilvl w:val="0"/>
          <w:numId w:val="1"/>
        </w:numPr>
        <w:spacing w:before="100" w:beforeAutospacing="1" w:after="100" w:afterAutospacing="1" w:line="240" w:lineRule="auto"/>
        <w:jc w:val="both"/>
        <w:rPr>
          <w:rFonts w:ascii="Calibri" w:eastAsia="Times New Roman" w:hAnsi="Calibri" w:cs="Calibri"/>
          <w:color w:val="000000"/>
          <w:kern w:val="0"/>
          <w:sz w:val="24"/>
          <w:szCs w:val="24"/>
          <w:lang w:eastAsia="hr-HR"/>
          <w14:ligatures w14:val="none"/>
        </w:rPr>
      </w:pPr>
      <w:r w:rsidRPr="00242EBA">
        <w:rPr>
          <w:rFonts w:ascii="Calibri" w:eastAsia="Times New Roman" w:hAnsi="Calibri" w:cs="Calibri"/>
          <w:kern w:val="0"/>
          <w:sz w:val="24"/>
          <w:szCs w:val="24"/>
          <w:lang w:eastAsia="hr-HR"/>
          <w14:ligatures w14:val="none"/>
        </w:rPr>
        <w:t xml:space="preserve">izrađuje i dostavlja </w:t>
      </w:r>
      <w:r>
        <w:rPr>
          <w:rFonts w:ascii="Calibri" w:eastAsia="Times New Roman" w:hAnsi="Calibri" w:cs="Calibri"/>
          <w:kern w:val="0"/>
          <w:sz w:val="24"/>
          <w:szCs w:val="24"/>
          <w:lang w:eastAsia="hr-HR"/>
          <w14:ligatures w14:val="none"/>
        </w:rPr>
        <w:t>g</w:t>
      </w:r>
      <w:r w:rsidRPr="00242EBA">
        <w:rPr>
          <w:rFonts w:ascii="Calibri" w:eastAsia="Times New Roman" w:hAnsi="Calibri" w:cs="Calibri"/>
          <w:kern w:val="0"/>
          <w:sz w:val="24"/>
          <w:szCs w:val="24"/>
          <w:lang w:eastAsia="hr-HR"/>
          <w14:ligatures w14:val="none"/>
        </w:rPr>
        <w:t>radonačelniku polugodišnji i godišnji izvještaj o izvršenju proračuna,</w:t>
      </w:r>
    </w:p>
    <w:p w14:paraId="5AD03184" w14:textId="77777777" w:rsidR="008009FE" w:rsidRPr="00242EBA" w:rsidRDefault="008009FE" w:rsidP="008009FE">
      <w:pPr>
        <w:numPr>
          <w:ilvl w:val="0"/>
          <w:numId w:val="1"/>
        </w:numPr>
        <w:spacing w:before="100" w:beforeAutospacing="1" w:after="100" w:afterAutospacing="1" w:line="240" w:lineRule="auto"/>
        <w:jc w:val="both"/>
        <w:rPr>
          <w:rFonts w:ascii="Calibri" w:eastAsia="Times New Roman" w:hAnsi="Calibri" w:cs="Calibri"/>
          <w:color w:val="000000"/>
          <w:kern w:val="0"/>
          <w:sz w:val="24"/>
          <w:szCs w:val="24"/>
          <w:lang w:eastAsia="hr-HR"/>
          <w14:ligatures w14:val="none"/>
        </w:rPr>
      </w:pPr>
      <w:r w:rsidRPr="00242EBA">
        <w:rPr>
          <w:rFonts w:ascii="Calibri" w:eastAsia="Times New Roman" w:hAnsi="Calibri" w:cs="Calibri"/>
          <w:kern w:val="0"/>
          <w:sz w:val="24"/>
          <w:szCs w:val="24"/>
          <w:lang w:eastAsia="hr-HR"/>
          <w14:ligatures w14:val="none"/>
        </w:rPr>
        <w:t xml:space="preserve"> objavljuje opći i posebni dio polugodišnjeg i godišnjeg izvještaja o izvršenju proračuna u službenom glasilu Grada i na internetskoj stranici Grada, te godišnji izvještaj o izvršenju proračunu dostavlja Ministarstvu financija i </w:t>
      </w:r>
      <w:r w:rsidRPr="00242EBA">
        <w:rPr>
          <w:rFonts w:ascii="Calibri" w:eastAsia="Times New Roman" w:hAnsi="Calibri" w:cs="Calibri"/>
          <w:color w:val="000000"/>
          <w:kern w:val="0"/>
          <w:sz w:val="24"/>
          <w:szCs w:val="24"/>
          <w:lang w:eastAsia="hr-HR"/>
          <w14:ligatures w14:val="none"/>
        </w:rPr>
        <w:t>Državnom uredu za reviziju,</w:t>
      </w:r>
    </w:p>
    <w:p w14:paraId="000872EB" w14:textId="77777777" w:rsidR="008009FE" w:rsidRPr="00242EBA" w:rsidRDefault="008009FE" w:rsidP="008009FE">
      <w:pPr>
        <w:numPr>
          <w:ilvl w:val="0"/>
          <w:numId w:val="1"/>
        </w:numPr>
        <w:spacing w:before="100" w:beforeAutospacing="1" w:after="100" w:afterAutospacing="1" w:line="240" w:lineRule="auto"/>
        <w:jc w:val="both"/>
        <w:rPr>
          <w:rFonts w:ascii="Calibri" w:eastAsia="Times New Roman" w:hAnsi="Calibri" w:cs="Calibri"/>
          <w:kern w:val="0"/>
          <w:sz w:val="24"/>
          <w:szCs w:val="24"/>
          <w:lang w:eastAsia="hr-HR"/>
          <w14:ligatures w14:val="none"/>
        </w:rPr>
      </w:pPr>
      <w:r w:rsidRPr="00242EBA">
        <w:rPr>
          <w:rFonts w:ascii="Calibri" w:eastAsia="Times New Roman" w:hAnsi="Calibri" w:cs="Calibri"/>
          <w:color w:val="000000"/>
          <w:kern w:val="0"/>
          <w:sz w:val="24"/>
          <w:szCs w:val="24"/>
          <w:lang w:eastAsia="hr-HR"/>
          <w14:ligatures w14:val="none"/>
        </w:rPr>
        <w:t xml:space="preserve">priprema i obrađuje podatke za popunjavanje Upitnika o fiskalnoj odgovornosti </w:t>
      </w:r>
      <w:r w:rsidRPr="00242EBA">
        <w:rPr>
          <w:rFonts w:ascii="Calibri" w:eastAsia="Times New Roman" w:hAnsi="Calibri" w:cs="Calibri"/>
          <w:kern w:val="0"/>
          <w:sz w:val="24"/>
          <w:szCs w:val="24"/>
          <w:lang w:eastAsia="hr-HR"/>
          <w14:ligatures w14:val="none"/>
        </w:rPr>
        <w:t xml:space="preserve">te  sastavlja Izjavu o fiskalnoj odgovornosti, </w:t>
      </w:r>
    </w:p>
    <w:p w14:paraId="5F2D4C4E" w14:textId="77777777" w:rsidR="008009FE" w:rsidRPr="00242EBA" w:rsidRDefault="008009FE" w:rsidP="008009FE">
      <w:pPr>
        <w:numPr>
          <w:ilvl w:val="0"/>
          <w:numId w:val="1"/>
        </w:numPr>
        <w:spacing w:before="100" w:beforeAutospacing="1" w:after="100" w:afterAutospacing="1" w:line="240" w:lineRule="auto"/>
        <w:jc w:val="both"/>
        <w:rPr>
          <w:rFonts w:ascii="Calibri" w:eastAsia="Times New Roman" w:hAnsi="Calibri" w:cs="Calibri"/>
          <w:kern w:val="0"/>
          <w:sz w:val="24"/>
          <w:szCs w:val="24"/>
          <w:lang w:eastAsia="hr-HR"/>
          <w14:ligatures w14:val="none"/>
        </w:rPr>
      </w:pPr>
      <w:r w:rsidRPr="00242EBA">
        <w:rPr>
          <w:rFonts w:ascii="Calibri" w:eastAsia="Times New Roman" w:hAnsi="Calibri" w:cs="Calibri"/>
          <w:kern w:val="0"/>
          <w:sz w:val="24"/>
          <w:szCs w:val="24"/>
          <w:lang w:eastAsia="hr-HR"/>
          <w14:ligatures w14:val="none"/>
        </w:rPr>
        <w:t>vodi proračunsko računovodstvo koje se temelji na općeprihvaćenim računovodstvenim načelima točnosti, istinitosti, pouzdanosti, pojedinačnom iskazivanju poslovnih događaja te međunarodnim računovodstvenim standardima za javni sektor,</w:t>
      </w:r>
    </w:p>
    <w:p w14:paraId="67D5293F" w14:textId="77777777" w:rsidR="008009FE" w:rsidRPr="00242EBA" w:rsidRDefault="008009FE" w:rsidP="008009FE">
      <w:pPr>
        <w:numPr>
          <w:ilvl w:val="0"/>
          <w:numId w:val="1"/>
        </w:numPr>
        <w:spacing w:before="100" w:beforeAutospacing="1" w:after="100" w:afterAutospacing="1" w:line="240" w:lineRule="auto"/>
        <w:jc w:val="both"/>
        <w:rPr>
          <w:rFonts w:ascii="Calibri" w:eastAsia="Times New Roman" w:hAnsi="Calibri" w:cs="Calibri"/>
          <w:kern w:val="0"/>
          <w:sz w:val="24"/>
          <w:szCs w:val="24"/>
          <w:lang w:eastAsia="hr-HR"/>
          <w14:ligatures w14:val="none"/>
        </w:rPr>
      </w:pPr>
      <w:r w:rsidRPr="00242EBA">
        <w:rPr>
          <w:rFonts w:ascii="Calibri" w:eastAsia="Times New Roman" w:hAnsi="Calibri" w:cs="Calibri"/>
          <w:kern w:val="0"/>
          <w:sz w:val="24"/>
          <w:szCs w:val="24"/>
          <w:lang w:eastAsia="hr-HR"/>
          <w14:ligatures w14:val="none"/>
        </w:rPr>
        <w:t>izrađuje prijedloge akata iz svog samoupravnog djelokruga.</w:t>
      </w:r>
    </w:p>
    <w:p w14:paraId="779C465A" w14:textId="77777777" w:rsidR="008009FE" w:rsidRPr="00242EBA" w:rsidRDefault="008009FE" w:rsidP="008009FE">
      <w:pPr>
        <w:spacing w:before="100" w:beforeAutospacing="1" w:after="100" w:afterAutospacing="1" w:line="240" w:lineRule="auto"/>
        <w:ind w:firstLine="708"/>
        <w:jc w:val="both"/>
        <w:rPr>
          <w:rFonts w:ascii="Calibri" w:eastAsia="Times New Roman" w:hAnsi="Calibri" w:cs="Calibri"/>
          <w:kern w:val="0"/>
          <w:sz w:val="24"/>
          <w:szCs w:val="24"/>
          <w:lang w:eastAsia="hr-HR"/>
          <w14:ligatures w14:val="none"/>
        </w:rPr>
      </w:pPr>
      <w:r w:rsidRPr="00242EBA">
        <w:rPr>
          <w:rFonts w:ascii="Calibri" w:eastAsia="Times New Roman" w:hAnsi="Calibri" w:cs="Calibri"/>
          <w:kern w:val="0"/>
          <w:sz w:val="24"/>
          <w:szCs w:val="24"/>
          <w:lang w:eastAsia="hr-HR"/>
          <w14:ligatures w14:val="none"/>
        </w:rPr>
        <w:t>Upravni odjel za proračun i financije Grada Novske samostalan je u obavljanju poslova iz svog djelokruga za čiju je zakonitost i pravovremenost odgovoran gradonačelniku.</w:t>
      </w:r>
      <w:r w:rsidRPr="00242EBA">
        <w:rPr>
          <w:rFonts w:ascii="Calibri" w:eastAsia="Times New Roman" w:hAnsi="Calibri" w:cs="Calibri"/>
          <w:kern w:val="0"/>
          <w:sz w:val="24"/>
          <w:szCs w:val="24"/>
          <w:lang w:eastAsia="hr-HR"/>
          <w14:ligatures w14:val="none"/>
        </w:rPr>
        <w:tab/>
      </w:r>
    </w:p>
    <w:p w14:paraId="4143DD30" w14:textId="77777777" w:rsidR="008009FE" w:rsidRPr="00242EBA" w:rsidRDefault="008009FE" w:rsidP="008009FE">
      <w:pPr>
        <w:spacing w:before="100" w:beforeAutospacing="1" w:after="100" w:afterAutospacing="1" w:line="240" w:lineRule="auto"/>
        <w:jc w:val="both"/>
        <w:rPr>
          <w:rFonts w:ascii="Calibri" w:eastAsia="Times New Roman" w:hAnsi="Calibri" w:cs="Calibri"/>
          <w:b/>
          <w:kern w:val="0"/>
          <w:sz w:val="24"/>
          <w:szCs w:val="24"/>
          <w:lang w:eastAsia="hr-HR"/>
          <w14:ligatures w14:val="none"/>
        </w:rPr>
      </w:pPr>
      <w:r w:rsidRPr="00242EBA">
        <w:rPr>
          <w:rFonts w:ascii="Calibri" w:eastAsia="Times New Roman" w:hAnsi="Calibri" w:cs="Calibri"/>
          <w:b/>
          <w:kern w:val="0"/>
          <w:sz w:val="24"/>
          <w:szCs w:val="24"/>
          <w:lang w:eastAsia="hr-HR"/>
          <w14:ligatures w14:val="none"/>
        </w:rPr>
        <w:t>2.1. Program  1020  UPRAVLJANJE SUSTAVOM JAVNIH FINANCIJA</w:t>
      </w:r>
    </w:p>
    <w:p w14:paraId="638942E4" w14:textId="77777777" w:rsidR="008009FE" w:rsidRPr="00242EBA" w:rsidRDefault="008009FE" w:rsidP="008009FE">
      <w:pPr>
        <w:spacing w:before="100" w:beforeAutospacing="1" w:after="0" w:line="240" w:lineRule="auto"/>
        <w:ind w:firstLine="708"/>
        <w:jc w:val="both"/>
        <w:rPr>
          <w:rFonts w:ascii="Calibri" w:eastAsia="Times New Roman" w:hAnsi="Calibri" w:cs="Calibri"/>
          <w:b/>
          <w:kern w:val="0"/>
          <w:sz w:val="24"/>
          <w:szCs w:val="24"/>
          <w:lang w:eastAsia="hr-HR"/>
          <w14:ligatures w14:val="none"/>
        </w:rPr>
      </w:pPr>
      <w:r w:rsidRPr="00242EBA">
        <w:rPr>
          <w:rFonts w:ascii="Calibri" w:eastAsia="Times New Roman" w:hAnsi="Calibri" w:cs="Calibri"/>
          <w:kern w:val="0"/>
          <w:sz w:val="24"/>
          <w:szCs w:val="24"/>
          <w:lang w:eastAsia="hr-HR"/>
          <w14:ligatures w14:val="none"/>
        </w:rPr>
        <w:t xml:space="preserve">Program </w:t>
      </w:r>
      <w:r w:rsidRPr="00242EBA">
        <w:rPr>
          <w:rFonts w:ascii="Calibri" w:eastAsia="Times New Roman" w:hAnsi="Calibri" w:cs="Calibri"/>
          <w:i/>
          <w:kern w:val="0"/>
          <w:sz w:val="24"/>
          <w:szCs w:val="24"/>
          <w:lang w:eastAsia="hr-HR"/>
          <w14:ligatures w14:val="none"/>
        </w:rPr>
        <w:t>Upravljanje sustavom javnih financija</w:t>
      </w:r>
      <w:r w:rsidRPr="00242EBA">
        <w:rPr>
          <w:rFonts w:ascii="Calibri" w:eastAsia="Times New Roman" w:hAnsi="Calibri" w:cs="Calibri"/>
          <w:kern w:val="0"/>
          <w:sz w:val="24"/>
          <w:szCs w:val="24"/>
          <w:lang w:eastAsia="hr-HR"/>
          <w14:ligatures w14:val="none"/>
        </w:rPr>
        <w:t xml:space="preserve"> Upravnog odjela za proračun i financije sastoji se od dvije aktivnosti, a to su </w:t>
      </w:r>
      <w:r w:rsidRPr="00242EBA">
        <w:rPr>
          <w:rFonts w:ascii="Calibri" w:eastAsia="Times New Roman" w:hAnsi="Calibri" w:cs="Calibri"/>
          <w:i/>
          <w:kern w:val="0"/>
          <w:sz w:val="24"/>
          <w:szCs w:val="24"/>
          <w:lang w:eastAsia="hr-HR"/>
          <w14:ligatures w14:val="none"/>
        </w:rPr>
        <w:t>Administracija i upravljanje</w:t>
      </w:r>
      <w:r w:rsidRPr="00242EBA">
        <w:rPr>
          <w:rFonts w:ascii="Calibri" w:eastAsia="Times New Roman" w:hAnsi="Calibri" w:cs="Calibri"/>
          <w:kern w:val="0"/>
          <w:sz w:val="24"/>
          <w:szCs w:val="24"/>
          <w:lang w:eastAsia="hr-HR"/>
          <w14:ligatures w14:val="none"/>
        </w:rPr>
        <w:t xml:space="preserve">, te </w:t>
      </w:r>
      <w:r w:rsidRPr="00242EBA">
        <w:rPr>
          <w:rFonts w:ascii="Calibri" w:eastAsia="Times New Roman" w:hAnsi="Calibri" w:cs="Calibri"/>
          <w:i/>
          <w:kern w:val="0"/>
          <w:sz w:val="24"/>
          <w:szCs w:val="24"/>
          <w:lang w:eastAsia="hr-HR"/>
          <w14:ligatures w14:val="none"/>
        </w:rPr>
        <w:t>Otplata kredita</w:t>
      </w:r>
      <w:r w:rsidRPr="00242EBA">
        <w:rPr>
          <w:rFonts w:ascii="Calibri" w:eastAsia="Times New Roman" w:hAnsi="Calibri" w:cs="Calibri"/>
          <w:kern w:val="0"/>
          <w:sz w:val="24"/>
          <w:szCs w:val="24"/>
          <w:lang w:eastAsia="hr-HR"/>
          <w14:ligatures w14:val="none"/>
        </w:rPr>
        <w:t>. Za proračunsku 202</w:t>
      </w:r>
      <w:r>
        <w:rPr>
          <w:rFonts w:ascii="Calibri" w:eastAsia="Times New Roman" w:hAnsi="Calibri" w:cs="Calibri"/>
          <w:kern w:val="0"/>
          <w:sz w:val="24"/>
          <w:szCs w:val="24"/>
          <w:lang w:eastAsia="hr-HR"/>
          <w14:ligatures w14:val="none"/>
        </w:rPr>
        <w:t>5</w:t>
      </w:r>
      <w:r w:rsidRPr="00242EBA">
        <w:rPr>
          <w:rFonts w:ascii="Calibri" w:eastAsia="Times New Roman" w:hAnsi="Calibri" w:cs="Calibri"/>
          <w:kern w:val="0"/>
          <w:sz w:val="24"/>
          <w:szCs w:val="24"/>
          <w:lang w:eastAsia="hr-HR"/>
          <w14:ligatures w14:val="none"/>
        </w:rPr>
        <w:t xml:space="preserve">. godinu za ovaj je program predviđen iznos od </w:t>
      </w:r>
      <w:r>
        <w:rPr>
          <w:rFonts w:ascii="Calibri" w:eastAsia="Times New Roman" w:hAnsi="Calibri" w:cs="Calibri"/>
          <w:kern w:val="0"/>
          <w:sz w:val="24"/>
          <w:szCs w:val="24"/>
          <w:lang w:eastAsia="hr-HR"/>
          <w14:ligatures w14:val="none"/>
        </w:rPr>
        <w:t>665.050,00 eura</w:t>
      </w:r>
      <w:r w:rsidRPr="00242EBA">
        <w:rPr>
          <w:rFonts w:ascii="Calibri" w:eastAsia="Times New Roman" w:hAnsi="Calibri" w:cs="Calibri"/>
          <w:kern w:val="0"/>
          <w:sz w:val="24"/>
          <w:szCs w:val="24"/>
          <w:lang w:eastAsia="hr-HR"/>
          <w14:ligatures w14:val="none"/>
        </w:rPr>
        <w:t>, za 202</w:t>
      </w:r>
      <w:r>
        <w:rPr>
          <w:rFonts w:ascii="Calibri" w:eastAsia="Times New Roman" w:hAnsi="Calibri" w:cs="Calibri"/>
          <w:kern w:val="0"/>
          <w:sz w:val="24"/>
          <w:szCs w:val="24"/>
          <w:lang w:eastAsia="hr-HR"/>
          <w14:ligatures w14:val="none"/>
        </w:rPr>
        <w:t>6</w:t>
      </w:r>
      <w:r w:rsidRPr="00242EBA">
        <w:rPr>
          <w:rFonts w:ascii="Calibri" w:eastAsia="Times New Roman" w:hAnsi="Calibri" w:cs="Calibri"/>
          <w:kern w:val="0"/>
          <w:sz w:val="24"/>
          <w:szCs w:val="24"/>
          <w:lang w:eastAsia="hr-HR"/>
          <w14:ligatures w14:val="none"/>
        </w:rPr>
        <w:t xml:space="preserve">. </w:t>
      </w:r>
      <w:r>
        <w:rPr>
          <w:rFonts w:ascii="Calibri" w:eastAsia="Times New Roman" w:hAnsi="Calibri" w:cs="Calibri"/>
          <w:kern w:val="0"/>
          <w:sz w:val="24"/>
          <w:szCs w:val="24"/>
          <w:lang w:eastAsia="hr-HR"/>
          <w14:ligatures w14:val="none"/>
        </w:rPr>
        <w:t>1.321.466,00 eura</w:t>
      </w:r>
      <w:r w:rsidRPr="00242EBA">
        <w:rPr>
          <w:rFonts w:ascii="Calibri" w:eastAsia="Times New Roman" w:hAnsi="Calibri" w:cs="Calibri"/>
          <w:kern w:val="0"/>
          <w:sz w:val="24"/>
          <w:szCs w:val="24"/>
          <w:lang w:eastAsia="hr-HR"/>
          <w14:ligatures w14:val="none"/>
        </w:rPr>
        <w:t>, odnosno za 202</w:t>
      </w:r>
      <w:r>
        <w:rPr>
          <w:rFonts w:ascii="Calibri" w:eastAsia="Times New Roman" w:hAnsi="Calibri" w:cs="Calibri"/>
          <w:kern w:val="0"/>
          <w:sz w:val="24"/>
          <w:szCs w:val="24"/>
          <w:lang w:eastAsia="hr-HR"/>
          <w14:ligatures w14:val="none"/>
        </w:rPr>
        <w:t>7</w:t>
      </w:r>
      <w:r w:rsidRPr="00242EBA">
        <w:rPr>
          <w:rFonts w:ascii="Calibri" w:eastAsia="Times New Roman" w:hAnsi="Calibri" w:cs="Calibri"/>
          <w:kern w:val="0"/>
          <w:sz w:val="24"/>
          <w:szCs w:val="24"/>
          <w:lang w:eastAsia="hr-HR"/>
          <w14:ligatures w14:val="none"/>
        </w:rPr>
        <w:t xml:space="preserve">. godinu </w:t>
      </w:r>
      <w:r>
        <w:rPr>
          <w:rFonts w:ascii="Calibri" w:eastAsia="Times New Roman" w:hAnsi="Calibri" w:cs="Calibri"/>
          <w:kern w:val="0"/>
          <w:sz w:val="24"/>
          <w:szCs w:val="24"/>
          <w:lang w:eastAsia="hr-HR"/>
          <w14:ligatures w14:val="none"/>
        </w:rPr>
        <w:t>1.308.918,00 eura</w:t>
      </w:r>
      <w:r w:rsidRPr="00242EBA">
        <w:rPr>
          <w:rFonts w:ascii="Calibri" w:eastAsia="Times New Roman" w:hAnsi="Calibri" w:cs="Calibri"/>
          <w:kern w:val="0"/>
          <w:sz w:val="24"/>
          <w:szCs w:val="24"/>
          <w:lang w:eastAsia="hr-HR"/>
          <w14:ligatures w14:val="none"/>
        </w:rPr>
        <w:t>.</w:t>
      </w:r>
    </w:p>
    <w:p w14:paraId="23D81778" w14:textId="77777777" w:rsidR="008009FE" w:rsidRPr="00242EBA"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242EBA">
        <w:rPr>
          <w:rFonts w:ascii="Calibri" w:eastAsia="Times New Roman" w:hAnsi="Calibri" w:cs="Calibri"/>
          <w:b/>
          <w:kern w:val="0"/>
          <w:sz w:val="24"/>
          <w:szCs w:val="24"/>
          <w:lang w:eastAsia="hr-HR"/>
          <w14:ligatures w14:val="none"/>
        </w:rPr>
        <w:t>Glavni cilj programa</w:t>
      </w:r>
      <w:r w:rsidRPr="00242EBA">
        <w:rPr>
          <w:rFonts w:ascii="Calibri" w:eastAsia="Times New Roman" w:hAnsi="Calibri" w:cs="Calibri"/>
          <w:kern w:val="0"/>
          <w:sz w:val="24"/>
          <w:szCs w:val="24"/>
          <w:lang w:eastAsia="hr-HR"/>
          <w14:ligatures w14:val="none"/>
        </w:rPr>
        <w:t xml:space="preserve"> </w:t>
      </w:r>
      <w:r w:rsidRPr="00242EBA">
        <w:rPr>
          <w:rFonts w:ascii="Calibri" w:eastAsia="Times New Roman" w:hAnsi="Calibri" w:cs="Calibri"/>
          <w:i/>
          <w:kern w:val="0"/>
          <w:sz w:val="24"/>
          <w:szCs w:val="24"/>
          <w:lang w:eastAsia="hr-HR"/>
          <w14:ligatures w14:val="none"/>
        </w:rPr>
        <w:t>Upravljanje sustavom javnih financija</w:t>
      </w:r>
      <w:r w:rsidRPr="00242EBA">
        <w:rPr>
          <w:rFonts w:ascii="Calibri" w:eastAsia="Times New Roman" w:hAnsi="Calibri" w:cs="Calibri"/>
          <w:kern w:val="0"/>
          <w:sz w:val="24"/>
          <w:szCs w:val="24"/>
          <w:lang w:eastAsia="hr-HR"/>
          <w14:ligatures w14:val="none"/>
        </w:rPr>
        <w:t xml:space="preserve"> je učinkovita provedba Zakona o proračunu („Narodne novine”, broj 144/21), Zakona o fiskalnoj odgovornosti („Narodne novine”, broj 111/18</w:t>
      </w:r>
      <w:r>
        <w:rPr>
          <w:rFonts w:ascii="Calibri" w:eastAsia="Times New Roman" w:hAnsi="Calibri" w:cs="Calibri"/>
          <w:kern w:val="0"/>
          <w:sz w:val="24"/>
          <w:szCs w:val="24"/>
          <w:lang w:eastAsia="hr-HR"/>
          <w14:ligatures w14:val="none"/>
        </w:rPr>
        <w:t xml:space="preserve"> i 83/23</w:t>
      </w:r>
      <w:r w:rsidRPr="00242EBA">
        <w:rPr>
          <w:rFonts w:ascii="Calibri" w:eastAsia="Times New Roman" w:hAnsi="Calibri" w:cs="Calibri"/>
          <w:kern w:val="0"/>
          <w:sz w:val="24"/>
          <w:szCs w:val="24"/>
          <w:lang w:eastAsia="hr-HR"/>
          <w14:ligatures w14:val="none"/>
        </w:rPr>
        <w:t xml:space="preserve">) i Zakona o sustavu unutarnjih kontrola u javnom sektoru („Narodne novine”, broj 78/15 i 102/19) radi osiguranja učinkovitog upravljanja proračunskim prihodima i primicima te rashodima i izdacima uz naglasak na zakonitom, namjenskom i svrhovitom korištenju proračunskih sredstava, osiguranju i održavanju fiskalne odgovornosti i transparentnosti, osiguranju pouzdanosti financijskih i ostalih informacija te </w:t>
      </w:r>
      <w:r w:rsidRPr="00242EBA">
        <w:rPr>
          <w:rFonts w:ascii="Calibri" w:eastAsia="Times New Roman" w:hAnsi="Calibri" w:cs="Calibri"/>
          <w:kern w:val="0"/>
          <w:sz w:val="24"/>
          <w:szCs w:val="24"/>
          <w:lang w:eastAsia="hr-HR"/>
          <w14:ligatures w14:val="none"/>
        </w:rPr>
        <w:lastRenderedPageBreak/>
        <w:t>zakonitosti i pravilnosti u proračunskom, računovodstvenom i financijskom poslovanju i izvještavanju.</w:t>
      </w:r>
    </w:p>
    <w:p w14:paraId="34092CFD" w14:textId="77777777" w:rsidR="008009FE" w:rsidRPr="00242EBA"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5F0FA9F2" w14:textId="77777777" w:rsidR="008009FE" w:rsidRPr="00242EBA" w:rsidRDefault="008009FE" w:rsidP="008009FE">
      <w:pPr>
        <w:spacing w:after="0" w:line="360" w:lineRule="auto"/>
        <w:jc w:val="both"/>
        <w:rPr>
          <w:rFonts w:ascii="Calibri" w:eastAsia="Times New Roman" w:hAnsi="Calibri" w:cs="Calibri"/>
          <w:kern w:val="0"/>
          <w:sz w:val="24"/>
          <w:szCs w:val="24"/>
          <w:lang w:eastAsia="hr-HR"/>
          <w14:ligatures w14:val="none"/>
        </w:rPr>
      </w:pPr>
      <w:r w:rsidRPr="00242EBA">
        <w:rPr>
          <w:rFonts w:ascii="Calibri" w:eastAsia="Times New Roman" w:hAnsi="Calibri" w:cs="Calibri"/>
          <w:b/>
          <w:kern w:val="0"/>
          <w:sz w:val="24"/>
          <w:szCs w:val="24"/>
          <w:lang w:eastAsia="hr-HR"/>
          <w14:ligatures w14:val="none"/>
        </w:rPr>
        <w:t>Zakonska osnova:</w:t>
      </w:r>
    </w:p>
    <w:p w14:paraId="76F7800D" w14:textId="77777777" w:rsidR="008009FE" w:rsidRPr="00242EBA" w:rsidRDefault="008009FE" w:rsidP="008009FE">
      <w:pPr>
        <w:numPr>
          <w:ilvl w:val="0"/>
          <w:numId w:val="2"/>
        </w:numPr>
        <w:shd w:val="clear" w:color="auto" w:fill="FFFFFF"/>
        <w:tabs>
          <w:tab w:val="center" w:pos="4153"/>
          <w:tab w:val="right" w:pos="8306"/>
        </w:tabs>
        <w:spacing w:after="100" w:afterAutospacing="1" w:line="240" w:lineRule="auto"/>
        <w:ind w:left="714" w:hanging="357"/>
        <w:jc w:val="both"/>
        <w:rPr>
          <w:rFonts w:ascii="Calibri" w:eastAsia="Times New Roman" w:hAnsi="Calibri" w:cs="Calibri"/>
          <w:kern w:val="0"/>
          <w:sz w:val="24"/>
          <w:szCs w:val="24"/>
          <w:lang w:eastAsia="hr-HR"/>
          <w14:ligatures w14:val="none"/>
        </w:rPr>
      </w:pPr>
      <w:r w:rsidRPr="00242EBA">
        <w:rPr>
          <w:rFonts w:ascii="Calibri" w:eastAsia="Times New Roman" w:hAnsi="Calibri" w:cs="Calibri"/>
          <w:kern w:val="0"/>
          <w:sz w:val="24"/>
          <w:szCs w:val="24"/>
          <w:lang w:eastAsia="hr-HR"/>
          <w14:ligatures w14:val="none"/>
        </w:rPr>
        <w:t>Zakon o lokalnoj i područnoj (regionalnoj) samoupravi („Narodne novine”, broj 33/01, 60/01, 129/05, 109/07, 125/08, 36/09, 150/11, 144/12, 19/13, 137/15, 123/17, 98/19 i 144/20),</w:t>
      </w:r>
    </w:p>
    <w:p w14:paraId="0FF87C72" w14:textId="77777777" w:rsidR="008009FE" w:rsidRPr="00242EBA" w:rsidRDefault="008009FE" w:rsidP="008009FE">
      <w:pPr>
        <w:numPr>
          <w:ilvl w:val="0"/>
          <w:numId w:val="2"/>
        </w:numPr>
        <w:shd w:val="clear" w:color="auto" w:fill="FFFFFF"/>
        <w:tabs>
          <w:tab w:val="center" w:pos="4153"/>
          <w:tab w:val="right" w:pos="8306"/>
        </w:tabs>
        <w:spacing w:after="100" w:afterAutospacing="1" w:line="240" w:lineRule="auto"/>
        <w:ind w:left="714" w:hanging="357"/>
        <w:jc w:val="both"/>
        <w:rPr>
          <w:rFonts w:ascii="Calibri" w:eastAsia="Times New Roman" w:hAnsi="Calibri" w:cs="Calibri"/>
          <w:kern w:val="0"/>
          <w:sz w:val="24"/>
          <w:szCs w:val="24"/>
          <w:lang w:eastAsia="hr-HR"/>
          <w14:ligatures w14:val="none"/>
        </w:rPr>
      </w:pPr>
      <w:r w:rsidRPr="00242EBA">
        <w:rPr>
          <w:rFonts w:ascii="Calibri" w:eastAsia="Times New Roman" w:hAnsi="Calibri" w:cs="Calibri"/>
          <w:kern w:val="0"/>
          <w:sz w:val="24"/>
          <w:szCs w:val="24"/>
          <w:lang w:eastAsia="hr-HR"/>
          <w14:ligatures w14:val="none"/>
        </w:rPr>
        <w:t>Zakon o plaćama u lokalnoj i područnoj (regionalnoj) samoupravi („Narodne novine”, broj 28/10</w:t>
      </w:r>
      <w:r>
        <w:rPr>
          <w:rFonts w:ascii="Calibri" w:eastAsia="Times New Roman" w:hAnsi="Calibri" w:cs="Calibri"/>
          <w:kern w:val="0"/>
          <w:sz w:val="24"/>
          <w:szCs w:val="24"/>
          <w:lang w:eastAsia="hr-HR"/>
          <w14:ligatures w14:val="none"/>
        </w:rPr>
        <w:t xml:space="preserve"> i 10/23</w:t>
      </w:r>
      <w:r w:rsidRPr="00242EBA">
        <w:rPr>
          <w:rFonts w:ascii="Calibri" w:eastAsia="Times New Roman" w:hAnsi="Calibri" w:cs="Calibri"/>
          <w:kern w:val="0"/>
          <w:sz w:val="24"/>
          <w:szCs w:val="24"/>
          <w:lang w:eastAsia="hr-HR"/>
          <w14:ligatures w14:val="none"/>
        </w:rPr>
        <w:t>),</w:t>
      </w:r>
    </w:p>
    <w:p w14:paraId="4ACACF7F" w14:textId="77777777" w:rsidR="008009FE" w:rsidRPr="00242EBA" w:rsidRDefault="008009FE" w:rsidP="008009FE">
      <w:pPr>
        <w:numPr>
          <w:ilvl w:val="0"/>
          <w:numId w:val="2"/>
        </w:numPr>
        <w:shd w:val="clear" w:color="auto" w:fill="FFFFFF"/>
        <w:tabs>
          <w:tab w:val="center" w:pos="4153"/>
          <w:tab w:val="right" w:pos="8306"/>
        </w:tabs>
        <w:spacing w:after="100" w:afterAutospacing="1" w:line="240" w:lineRule="auto"/>
        <w:ind w:left="714" w:hanging="357"/>
        <w:jc w:val="both"/>
        <w:rPr>
          <w:rFonts w:ascii="Calibri" w:eastAsia="Times New Roman" w:hAnsi="Calibri" w:cs="Calibri"/>
          <w:kern w:val="0"/>
          <w:sz w:val="24"/>
          <w:szCs w:val="24"/>
          <w:lang w:eastAsia="hr-HR"/>
          <w14:ligatures w14:val="none"/>
        </w:rPr>
      </w:pPr>
      <w:r w:rsidRPr="00242EBA">
        <w:rPr>
          <w:rFonts w:ascii="Calibri" w:eastAsia="Times New Roman" w:hAnsi="Calibri" w:cs="Calibri"/>
          <w:kern w:val="0"/>
          <w:sz w:val="24"/>
          <w:szCs w:val="24"/>
          <w:lang w:eastAsia="hr-HR"/>
          <w14:ligatures w14:val="none"/>
        </w:rPr>
        <w:t>Zakon o financiranju jedinica lokalne i područne (regionalne) samouprave („Narodne novine”, broj 127/17</w:t>
      </w:r>
      <w:r>
        <w:rPr>
          <w:rFonts w:ascii="Calibri" w:eastAsia="Times New Roman" w:hAnsi="Calibri" w:cs="Calibri"/>
          <w:kern w:val="0"/>
          <w:sz w:val="24"/>
          <w:szCs w:val="24"/>
          <w:lang w:eastAsia="hr-HR"/>
          <w14:ligatures w14:val="none"/>
        </w:rPr>
        <w:t xml:space="preserve">, </w:t>
      </w:r>
      <w:r w:rsidRPr="00242EBA">
        <w:rPr>
          <w:rFonts w:ascii="Calibri" w:eastAsia="Times New Roman" w:hAnsi="Calibri" w:cs="Calibri"/>
          <w:kern w:val="0"/>
          <w:sz w:val="24"/>
          <w:szCs w:val="24"/>
          <w:lang w:eastAsia="hr-HR"/>
          <w14:ligatures w14:val="none"/>
        </w:rPr>
        <w:t>138/20</w:t>
      </w:r>
      <w:r>
        <w:rPr>
          <w:rFonts w:ascii="Calibri" w:eastAsia="Times New Roman" w:hAnsi="Calibri" w:cs="Calibri"/>
          <w:kern w:val="0"/>
          <w:sz w:val="24"/>
          <w:szCs w:val="24"/>
          <w:lang w:eastAsia="hr-HR"/>
          <w14:ligatures w14:val="none"/>
        </w:rPr>
        <w:t>, 151/22 i 114/23</w:t>
      </w:r>
      <w:r w:rsidRPr="00242EBA">
        <w:rPr>
          <w:rFonts w:ascii="Calibri" w:eastAsia="Times New Roman" w:hAnsi="Calibri" w:cs="Calibri"/>
          <w:kern w:val="0"/>
          <w:sz w:val="24"/>
          <w:szCs w:val="24"/>
          <w:lang w:eastAsia="hr-HR"/>
          <w14:ligatures w14:val="none"/>
        </w:rPr>
        <w:t>),</w:t>
      </w:r>
    </w:p>
    <w:p w14:paraId="618709CF" w14:textId="77777777" w:rsidR="008009FE" w:rsidRPr="00242EBA" w:rsidRDefault="008009FE" w:rsidP="008009FE">
      <w:pPr>
        <w:numPr>
          <w:ilvl w:val="0"/>
          <w:numId w:val="2"/>
        </w:numPr>
        <w:shd w:val="clear" w:color="auto" w:fill="FFFFFF"/>
        <w:tabs>
          <w:tab w:val="center" w:pos="4153"/>
          <w:tab w:val="right" w:pos="8306"/>
        </w:tabs>
        <w:spacing w:after="100" w:afterAutospacing="1" w:line="240" w:lineRule="auto"/>
        <w:ind w:left="714" w:hanging="357"/>
        <w:jc w:val="both"/>
        <w:rPr>
          <w:rFonts w:ascii="Calibri" w:eastAsia="Times New Roman" w:hAnsi="Calibri" w:cs="Calibri"/>
          <w:kern w:val="0"/>
          <w:sz w:val="24"/>
          <w:szCs w:val="24"/>
          <w:lang w:eastAsia="hr-HR"/>
          <w14:ligatures w14:val="none"/>
        </w:rPr>
      </w:pPr>
      <w:r w:rsidRPr="00242EBA">
        <w:rPr>
          <w:rFonts w:ascii="Calibri" w:eastAsia="Times New Roman" w:hAnsi="Calibri" w:cs="Calibri"/>
          <w:kern w:val="0"/>
          <w:sz w:val="24"/>
          <w:szCs w:val="24"/>
          <w:lang w:eastAsia="hr-HR"/>
          <w14:ligatures w14:val="none"/>
        </w:rPr>
        <w:t>Zakon o lokalnim porezima („Narodne novine”, broj 115/16, 101/17</w:t>
      </w:r>
      <w:r>
        <w:rPr>
          <w:rFonts w:ascii="Calibri" w:eastAsia="Times New Roman" w:hAnsi="Calibri" w:cs="Calibri"/>
          <w:kern w:val="0"/>
          <w:sz w:val="24"/>
          <w:szCs w:val="24"/>
          <w:lang w:eastAsia="hr-HR"/>
          <w14:ligatures w14:val="none"/>
        </w:rPr>
        <w:t xml:space="preserve">, </w:t>
      </w:r>
      <w:r w:rsidRPr="00242EBA">
        <w:rPr>
          <w:rFonts w:ascii="Calibri" w:eastAsia="Times New Roman" w:hAnsi="Calibri" w:cs="Calibri"/>
          <w:kern w:val="0"/>
          <w:sz w:val="24"/>
          <w:szCs w:val="24"/>
          <w:lang w:eastAsia="hr-HR"/>
          <w14:ligatures w14:val="none"/>
        </w:rPr>
        <w:t>114/22</w:t>
      </w:r>
      <w:r>
        <w:rPr>
          <w:rFonts w:ascii="Calibri" w:eastAsia="Times New Roman" w:hAnsi="Calibri" w:cs="Calibri"/>
          <w:kern w:val="0"/>
          <w:sz w:val="24"/>
          <w:szCs w:val="24"/>
          <w:lang w:eastAsia="hr-HR"/>
          <w14:ligatures w14:val="none"/>
        </w:rPr>
        <w:t xml:space="preserve"> i 114/23</w:t>
      </w:r>
      <w:r w:rsidRPr="00242EBA">
        <w:rPr>
          <w:rFonts w:ascii="Calibri" w:eastAsia="Times New Roman" w:hAnsi="Calibri" w:cs="Calibri"/>
          <w:kern w:val="0"/>
          <w:sz w:val="24"/>
          <w:szCs w:val="24"/>
          <w:lang w:eastAsia="hr-HR"/>
          <w14:ligatures w14:val="none"/>
        </w:rPr>
        <w:t>),</w:t>
      </w:r>
    </w:p>
    <w:p w14:paraId="14903FC4" w14:textId="77777777" w:rsidR="008009FE" w:rsidRPr="00242EBA" w:rsidRDefault="008009FE" w:rsidP="008009FE">
      <w:pPr>
        <w:numPr>
          <w:ilvl w:val="0"/>
          <w:numId w:val="2"/>
        </w:numPr>
        <w:shd w:val="clear" w:color="auto" w:fill="FFFFFF"/>
        <w:tabs>
          <w:tab w:val="center" w:pos="4153"/>
          <w:tab w:val="right" w:pos="8306"/>
        </w:tabs>
        <w:spacing w:after="100" w:afterAutospacing="1" w:line="240" w:lineRule="auto"/>
        <w:ind w:left="714" w:hanging="357"/>
        <w:jc w:val="both"/>
        <w:rPr>
          <w:rFonts w:ascii="Calibri" w:eastAsia="Times New Roman" w:hAnsi="Calibri" w:cs="Calibri"/>
          <w:kern w:val="0"/>
          <w:sz w:val="24"/>
          <w:szCs w:val="24"/>
          <w:lang w:eastAsia="hr-HR"/>
          <w14:ligatures w14:val="none"/>
        </w:rPr>
      </w:pPr>
      <w:r w:rsidRPr="00242EBA">
        <w:rPr>
          <w:rFonts w:ascii="Calibri" w:eastAsia="Times New Roman" w:hAnsi="Calibri" w:cs="Calibri"/>
          <w:kern w:val="0"/>
          <w:sz w:val="24"/>
          <w:szCs w:val="24"/>
          <w:lang w:eastAsia="hr-HR"/>
          <w14:ligatures w14:val="none"/>
        </w:rPr>
        <w:t>Zakon o proračunu („Narodne novine”, broj 144/21),</w:t>
      </w:r>
    </w:p>
    <w:p w14:paraId="7CEAF573" w14:textId="77777777" w:rsidR="008009FE" w:rsidRPr="00242EBA" w:rsidRDefault="008009FE" w:rsidP="008009FE">
      <w:pPr>
        <w:numPr>
          <w:ilvl w:val="0"/>
          <w:numId w:val="2"/>
        </w:numPr>
        <w:shd w:val="clear" w:color="auto" w:fill="FFFFFF"/>
        <w:tabs>
          <w:tab w:val="center" w:pos="4153"/>
          <w:tab w:val="right" w:pos="8306"/>
        </w:tabs>
        <w:spacing w:after="100" w:afterAutospacing="1" w:line="240" w:lineRule="auto"/>
        <w:ind w:left="714" w:hanging="357"/>
        <w:jc w:val="both"/>
        <w:rPr>
          <w:rFonts w:ascii="Calibri" w:eastAsia="Times New Roman" w:hAnsi="Calibri" w:cs="Calibri"/>
          <w:color w:val="000000"/>
          <w:kern w:val="0"/>
          <w:sz w:val="24"/>
          <w:szCs w:val="24"/>
          <w:lang w:eastAsia="hr-HR"/>
          <w14:ligatures w14:val="none"/>
        </w:rPr>
      </w:pPr>
      <w:r w:rsidRPr="00242EBA">
        <w:rPr>
          <w:rFonts w:ascii="Calibri" w:eastAsia="Times New Roman" w:hAnsi="Calibri" w:cs="Calibri"/>
          <w:color w:val="000000"/>
          <w:kern w:val="0"/>
          <w:sz w:val="24"/>
          <w:szCs w:val="24"/>
          <w:lang w:eastAsia="hr-HR"/>
          <w14:ligatures w14:val="none"/>
        </w:rPr>
        <w:t>Pravilnik o financijskom izvještavanju u proračunskom računovodstvu („Narodne novine”, broj 37/22),</w:t>
      </w:r>
    </w:p>
    <w:p w14:paraId="5CD74645" w14:textId="77777777" w:rsidR="008009FE" w:rsidRPr="00242EBA" w:rsidRDefault="008009FE" w:rsidP="008009FE">
      <w:pPr>
        <w:numPr>
          <w:ilvl w:val="0"/>
          <w:numId w:val="2"/>
        </w:numPr>
        <w:shd w:val="clear" w:color="auto" w:fill="FFFFFF"/>
        <w:tabs>
          <w:tab w:val="center" w:pos="4153"/>
          <w:tab w:val="right" w:pos="8306"/>
        </w:tabs>
        <w:spacing w:after="100" w:afterAutospacing="1" w:line="240" w:lineRule="auto"/>
        <w:ind w:left="714" w:hanging="357"/>
        <w:jc w:val="both"/>
        <w:rPr>
          <w:rFonts w:ascii="Calibri" w:eastAsia="Times New Roman" w:hAnsi="Calibri" w:cs="Calibri"/>
          <w:color w:val="000000"/>
          <w:kern w:val="0"/>
          <w:sz w:val="24"/>
          <w:szCs w:val="24"/>
          <w:lang w:eastAsia="hr-HR"/>
          <w14:ligatures w14:val="none"/>
        </w:rPr>
      </w:pPr>
      <w:r w:rsidRPr="00242EBA">
        <w:rPr>
          <w:rFonts w:ascii="Calibri" w:eastAsia="Times New Roman" w:hAnsi="Calibri" w:cs="Calibri"/>
          <w:color w:val="000000"/>
          <w:kern w:val="0"/>
          <w:sz w:val="24"/>
          <w:szCs w:val="24"/>
          <w:lang w:eastAsia="hr-HR"/>
          <w14:ligatures w14:val="none"/>
        </w:rPr>
        <w:t>Pravilnik o proračunskom računovodstvu i računskom planu („Narodne novine”, broj 124/14, 115/15, 87/16, 3/18, 126/19 i 108/20),</w:t>
      </w:r>
    </w:p>
    <w:p w14:paraId="49AFAAE5" w14:textId="77777777" w:rsidR="008009FE" w:rsidRPr="00242EBA" w:rsidRDefault="008009FE" w:rsidP="008009FE">
      <w:pPr>
        <w:numPr>
          <w:ilvl w:val="0"/>
          <w:numId w:val="2"/>
        </w:numPr>
        <w:shd w:val="clear" w:color="auto" w:fill="FFFFFF"/>
        <w:tabs>
          <w:tab w:val="center" w:pos="4153"/>
          <w:tab w:val="right" w:pos="8306"/>
        </w:tabs>
        <w:spacing w:after="100" w:afterAutospacing="1" w:line="240" w:lineRule="auto"/>
        <w:ind w:left="714" w:hanging="357"/>
        <w:jc w:val="both"/>
        <w:rPr>
          <w:rFonts w:ascii="Calibri" w:eastAsia="Times New Roman" w:hAnsi="Calibri" w:cs="Calibri"/>
          <w:color w:val="000000"/>
          <w:kern w:val="0"/>
          <w:sz w:val="24"/>
          <w:szCs w:val="24"/>
          <w:lang w:eastAsia="hr-HR"/>
          <w14:ligatures w14:val="none"/>
        </w:rPr>
      </w:pPr>
      <w:r w:rsidRPr="00242EBA">
        <w:rPr>
          <w:rFonts w:ascii="Calibri" w:eastAsia="Times New Roman" w:hAnsi="Calibri" w:cs="Calibri"/>
          <w:color w:val="000000"/>
          <w:kern w:val="0"/>
          <w:sz w:val="24"/>
          <w:szCs w:val="24"/>
          <w:lang w:eastAsia="hr-HR"/>
          <w14:ligatures w14:val="none"/>
        </w:rPr>
        <w:t>Pravilnik o proračunskim klasifikacijama („Narodne novine”, broj 26/10, 120/13 i 1/20),</w:t>
      </w:r>
    </w:p>
    <w:p w14:paraId="733BE742" w14:textId="77777777" w:rsidR="008009FE" w:rsidRPr="00242EBA" w:rsidRDefault="008009FE" w:rsidP="008009FE">
      <w:pPr>
        <w:numPr>
          <w:ilvl w:val="0"/>
          <w:numId w:val="2"/>
        </w:numPr>
        <w:shd w:val="clear" w:color="auto" w:fill="FFFFFF"/>
        <w:tabs>
          <w:tab w:val="center" w:pos="4153"/>
          <w:tab w:val="right" w:pos="8306"/>
        </w:tabs>
        <w:spacing w:after="100" w:afterAutospacing="1" w:line="240" w:lineRule="auto"/>
        <w:ind w:left="714" w:hanging="357"/>
        <w:jc w:val="both"/>
        <w:rPr>
          <w:rFonts w:ascii="Calibri" w:eastAsia="Times New Roman" w:hAnsi="Calibri" w:cs="Calibri"/>
          <w:color w:val="000000"/>
          <w:kern w:val="0"/>
          <w:sz w:val="24"/>
          <w:szCs w:val="24"/>
          <w:lang w:eastAsia="hr-HR"/>
          <w14:ligatures w14:val="none"/>
        </w:rPr>
      </w:pPr>
      <w:r w:rsidRPr="00242EBA">
        <w:rPr>
          <w:rFonts w:ascii="Calibri" w:eastAsia="Times New Roman" w:hAnsi="Calibri" w:cs="Calibri"/>
          <w:color w:val="000000"/>
          <w:kern w:val="0"/>
          <w:sz w:val="24"/>
          <w:szCs w:val="24"/>
          <w:lang w:eastAsia="hr-HR"/>
          <w14:ligatures w14:val="none"/>
        </w:rPr>
        <w:t>Pravilnik o godišnjem i polugodišnjem izvještaju o izvršenju proračuna</w:t>
      </w:r>
      <w:r>
        <w:rPr>
          <w:rFonts w:ascii="Calibri" w:eastAsia="Times New Roman" w:hAnsi="Calibri" w:cs="Calibri"/>
          <w:color w:val="000000"/>
          <w:kern w:val="0"/>
          <w:sz w:val="24"/>
          <w:szCs w:val="24"/>
          <w:lang w:eastAsia="hr-HR"/>
          <w14:ligatures w14:val="none"/>
        </w:rPr>
        <w:t xml:space="preserve"> i financijskog plana</w:t>
      </w:r>
      <w:r w:rsidRPr="00242EBA">
        <w:rPr>
          <w:rFonts w:ascii="Calibri" w:eastAsia="Times New Roman" w:hAnsi="Calibri" w:cs="Calibri"/>
          <w:color w:val="000000"/>
          <w:kern w:val="0"/>
          <w:sz w:val="24"/>
          <w:szCs w:val="24"/>
          <w:lang w:eastAsia="hr-HR"/>
          <w14:ligatures w14:val="none"/>
        </w:rPr>
        <w:t xml:space="preserve"> („Narodne novine, broj </w:t>
      </w:r>
      <w:r>
        <w:rPr>
          <w:rFonts w:ascii="Calibri" w:eastAsia="Times New Roman" w:hAnsi="Calibri" w:cs="Calibri"/>
          <w:color w:val="000000"/>
          <w:kern w:val="0"/>
          <w:sz w:val="24"/>
          <w:szCs w:val="24"/>
          <w:lang w:eastAsia="hr-HR"/>
          <w14:ligatures w14:val="none"/>
        </w:rPr>
        <w:t>85/23</w:t>
      </w:r>
      <w:r w:rsidRPr="00242EBA">
        <w:rPr>
          <w:rFonts w:ascii="Calibri" w:eastAsia="Times New Roman" w:hAnsi="Calibri" w:cs="Calibri"/>
          <w:color w:val="000000"/>
          <w:kern w:val="0"/>
          <w:sz w:val="24"/>
          <w:szCs w:val="24"/>
          <w:lang w:eastAsia="hr-HR"/>
          <w14:ligatures w14:val="none"/>
        </w:rPr>
        <w:t>),</w:t>
      </w:r>
    </w:p>
    <w:p w14:paraId="5C23C789" w14:textId="77777777" w:rsidR="008009FE" w:rsidRPr="00242EBA" w:rsidRDefault="008009FE" w:rsidP="008009FE">
      <w:pPr>
        <w:numPr>
          <w:ilvl w:val="0"/>
          <w:numId w:val="2"/>
        </w:numPr>
        <w:shd w:val="clear" w:color="auto" w:fill="FFFFFF"/>
        <w:tabs>
          <w:tab w:val="center" w:pos="4153"/>
          <w:tab w:val="right" w:pos="8306"/>
        </w:tabs>
        <w:spacing w:after="100" w:afterAutospacing="1" w:line="240" w:lineRule="auto"/>
        <w:ind w:left="714" w:hanging="357"/>
        <w:jc w:val="both"/>
        <w:rPr>
          <w:rFonts w:ascii="Calibri" w:eastAsia="Times New Roman" w:hAnsi="Calibri" w:cs="Calibri"/>
          <w:color w:val="000000"/>
          <w:kern w:val="0"/>
          <w:sz w:val="24"/>
          <w:szCs w:val="24"/>
          <w:lang w:eastAsia="hr-HR"/>
          <w14:ligatures w14:val="none"/>
        </w:rPr>
      </w:pPr>
      <w:r w:rsidRPr="00242EBA">
        <w:rPr>
          <w:rFonts w:ascii="Calibri" w:eastAsia="Times New Roman" w:hAnsi="Calibri" w:cs="Calibri"/>
          <w:color w:val="000000"/>
          <w:kern w:val="0"/>
          <w:sz w:val="24"/>
          <w:szCs w:val="24"/>
          <w:lang w:eastAsia="hr-HR"/>
          <w14:ligatures w14:val="none"/>
        </w:rPr>
        <w:t>Zakon o fiskalnoj odgovornosti („Narodne novine”, broj 111/18</w:t>
      </w:r>
      <w:r>
        <w:rPr>
          <w:rFonts w:ascii="Calibri" w:eastAsia="Times New Roman" w:hAnsi="Calibri" w:cs="Calibri"/>
          <w:color w:val="000000"/>
          <w:kern w:val="0"/>
          <w:sz w:val="24"/>
          <w:szCs w:val="24"/>
          <w:lang w:eastAsia="hr-HR"/>
          <w14:ligatures w14:val="none"/>
        </w:rPr>
        <w:t xml:space="preserve"> i 83/23</w:t>
      </w:r>
      <w:r w:rsidRPr="00242EBA">
        <w:rPr>
          <w:rFonts w:ascii="Calibri" w:eastAsia="Times New Roman" w:hAnsi="Calibri" w:cs="Calibri"/>
          <w:color w:val="000000"/>
          <w:kern w:val="0"/>
          <w:sz w:val="24"/>
          <w:szCs w:val="24"/>
          <w:lang w:eastAsia="hr-HR"/>
          <w14:ligatures w14:val="none"/>
        </w:rPr>
        <w:t>),</w:t>
      </w:r>
    </w:p>
    <w:p w14:paraId="63AAB6A6" w14:textId="77777777" w:rsidR="008009FE" w:rsidRPr="00242EBA" w:rsidRDefault="008009FE" w:rsidP="008009FE">
      <w:pPr>
        <w:numPr>
          <w:ilvl w:val="0"/>
          <w:numId w:val="2"/>
        </w:numPr>
        <w:shd w:val="clear" w:color="auto" w:fill="FFFFFF"/>
        <w:tabs>
          <w:tab w:val="center" w:pos="4153"/>
          <w:tab w:val="right" w:pos="8306"/>
        </w:tabs>
        <w:spacing w:after="100" w:afterAutospacing="1" w:line="240" w:lineRule="auto"/>
        <w:ind w:left="714" w:hanging="357"/>
        <w:jc w:val="both"/>
        <w:rPr>
          <w:rFonts w:ascii="Calibri" w:eastAsia="Times New Roman" w:hAnsi="Calibri" w:cs="Calibri"/>
          <w:color w:val="000000"/>
          <w:kern w:val="0"/>
          <w:sz w:val="24"/>
          <w:szCs w:val="24"/>
          <w:lang w:eastAsia="hr-HR"/>
          <w14:ligatures w14:val="none"/>
        </w:rPr>
      </w:pPr>
      <w:r w:rsidRPr="00242EBA">
        <w:rPr>
          <w:rFonts w:ascii="Calibri" w:eastAsia="Times New Roman" w:hAnsi="Calibri" w:cs="Calibri"/>
          <w:color w:val="000000"/>
          <w:kern w:val="0"/>
          <w:sz w:val="24"/>
          <w:szCs w:val="24"/>
          <w:lang w:eastAsia="hr-HR"/>
          <w14:ligatures w14:val="none"/>
        </w:rPr>
        <w:t>Uredba o sastavljanju i predaji Izjave o fiskalnoj odgovornosti i izvještaja o primjeni fiskalnih pravila („Narodne novine”, broj 95/19),</w:t>
      </w:r>
    </w:p>
    <w:p w14:paraId="272DDD04" w14:textId="77777777" w:rsidR="008009FE" w:rsidRPr="00242EBA" w:rsidRDefault="008009FE" w:rsidP="008009FE">
      <w:pPr>
        <w:numPr>
          <w:ilvl w:val="0"/>
          <w:numId w:val="2"/>
        </w:numPr>
        <w:shd w:val="clear" w:color="auto" w:fill="FFFFFF"/>
        <w:tabs>
          <w:tab w:val="center" w:pos="4153"/>
          <w:tab w:val="right" w:pos="8306"/>
        </w:tabs>
        <w:spacing w:after="100" w:afterAutospacing="1" w:line="240" w:lineRule="auto"/>
        <w:ind w:left="714" w:hanging="357"/>
        <w:jc w:val="both"/>
        <w:rPr>
          <w:rFonts w:ascii="Calibri" w:eastAsia="Times New Roman" w:hAnsi="Calibri" w:cs="Calibri"/>
          <w:color w:val="000000"/>
          <w:kern w:val="0"/>
          <w:sz w:val="24"/>
          <w:szCs w:val="24"/>
          <w:lang w:eastAsia="hr-HR"/>
          <w14:ligatures w14:val="none"/>
        </w:rPr>
      </w:pPr>
      <w:r w:rsidRPr="00242EBA">
        <w:rPr>
          <w:rFonts w:ascii="Calibri" w:eastAsia="Times New Roman" w:hAnsi="Calibri" w:cs="Calibri"/>
          <w:color w:val="000000"/>
          <w:kern w:val="0"/>
          <w:sz w:val="24"/>
          <w:szCs w:val="24"/>
          <w:lang w:eastAsia="hr-HR"/>
          <w14:ligatures w14:val="none"/>
        </w:rPr>
        <w:t>Zakon o sustavu unutarnjih kontrola u javnom sektoru („Narodne novine, broj 78/15 i 102/19),</w:t>
      </w:r>
    </w:p>
    <w:p w14:paraId="2584ACB6" w14:textId="77777777" w:rsidR="008009FE" w:rsidRPr="00242EBA" w:rsidRDefault="008009FE" w:rsidP="008009FE">
      <w:pPr>
        <w:numPr>
          <w:ilvl w:val="0"/>
          <w:numId w:val="2"/>
        </w:numPr>
        <w:shd w:val="clear" w:color="auto" w:fill="FFFFFF"/>
        <w:tabs>
          <w:tab w:val="center" w:pos="4153"/>
          <w:tab w:val="right" w:pos="8306"/>
        </w:tabs>
        <w:spacing w:after="100" w:afterAutospacing="1" w:line="240" w:lineRule="auto"/>
        <w:ind w:left="714" w:hanging="357"/>
        <w:jc w:val="both"/>
        <w:rPr>
          <w:rFonts w:ascii="Calibri" w:eastAsia="Times New Roman" w:hAnsi="Calibri" w:cs="Calibri"/>
          <w:color w:val="000000"/>
          <w:kern w:val="0"/>
          <w:sz w:val="24"/>
          <w:szCs w:val="24"/>
          <w:lang w:eastAsia="hr-HR"/>
          <w14:ligatures w14:val="none"/>
        </w:rPr>
      </w:pPr>
      <w:r w:rsidRPr="00242EBA">
        <w:rPr>
          <w:rFonts w:ascii="Calibri" w:eastAsia="Times New Roman" w:hAnsi="Calibri" w:cs="Calibri"/>
          <w:color w:val="000000"/>
          <w:kern w:val="0"/>
          <w:sz w:val="24"/>
          <w:szCs w:val="24"/>
          <w:lang w:eastAsia="hr-HR"/>
          <w14:ligatures w14:val="none"/>
        </w:rPr>
        <w:t>Zakon o porezu na dohodak („Narodne novine”, broj 115/16, 106/18, 121/19, 32/20</w:t>
      </w:r>
      <w:r>
        <w:rPr>
          <w:rFonts w:ascii="Calibri" w:eastAsia="Times New Roman" w:hAnsi="Calibri" w:cs="Calibri"/>
          <w:color w:val="000000"/>
          <w:kern w:val="0"/>
          <w:sz w:val="24"/>
          <w:szCs w:val="24"/>
          <w:lang w:eastAsia="hr-HR"/>
          <w14:ligatures w14:val="none"/>
        </w:rPr>
        <w:t xml:space="preserve">, </w:t>
      </w:r>
      <w:r w:rsidRPr="00242EBA">
        <w:rPr>
          <w:rFonts w:ascii="Calibri" w:eastAsia="Times New Roman" w:hAnsi="Calibri" w:cs="Calibri"/>
          <w:color w:val="000000"/>
          <w:kern w:val="0"/>
          <w:sz w:val="24"/>
          <w:szCs w:val="24"/>
          <w:lang w:eastAsia="hr-HR"/>
          <w14:ligatures w14:val="none"/>
        </w:rPr>
        <w:t>138/20</w:t>
      </w:r>
      <w:r>
        <w:rPr>
          <w:rFonts w:ascii="Calibri" w:eastAsia="Times New Roman" w:hAnsi="Calibri" w:cs="Calibri"/>
          <w:color w:val="000000"/>
          <w:kern w:val="0"/>
          <w:sz w:val="24"/>
          <w:szCs w:val="24"/>
          <w:lang w:eastAsia="hr-HR"/>
          <w14:ligatures w14:val="none"/>
        </w:rPr>
        <w:t>, 151/22 i 114/23</w:t>
      </w:r>
      <w:r w:rsidRPr="00242EBA">
        <w:rPr>
          <w:rFonts w:ascii="Calibri" w:eastAsia="Times New Roman" w:hAnsi="Calibri" w:cs="Calibri"/>
          <w:color w:val="000000"/>
          <w:kern w:val="0"/>
          <w:sz w:val="24"/>
          <w:szCs w:val="24"/>
          <w:lang w:eastAsia="hr-HR"/>
          <w14:ligatures w14:val="none"/>
        </w:rPr>
        <w:t>),</w:t>
      </w:r>
    </w:p>
    <w:p w14:paraId="6DE275D1" w14:textId="77777777" w:rsidR="008009FE" w:rsidRPr="00242EBA" w:rsidRDefault="008009FE" w:rsidP="008009FE">
      <w:pPr>
        <w:numPr>
          <w:ilvl w:val="0"/>
          <w:numId w:val="2"/>
        </w:numPr>
        <w:shd w:val="clear" w:color="auto" w:fill="FFFFFF"/>
        <w:tabs>
          <w:tab w:val="center" w:pos="4153"/>
          <w:tab w:val="right" w:pos="8306"/>
        </w:tabs>
        <w:spacing w:after="100" w:afterAutospacing="1" w:line="240" w:lineRule="auto"/>
        <w:ind w:left="714" w:hanging="357"/>
        <w:jc w:val="both"/>
        <w:rPr>
          <w:rFonts w:ascii="Calibri" w:eastAsia="Times New Roman" w:hAnsi="Calibri" w:cs="Calibri"/>
          <w:color w:val="000000"/>
          <w:kern w:val="0"/>
          <w:sz w:val="24"/>
          <w:szCs w:val="24"/>
          <w:lang w:eastAsia="hr-HR"/>
          <w14:ligatures w14:val="none"/>
        </w:rPr>
      </w:pPr>
      <w:r w:rsidRPr="00242EBA">
        <w:rPr>
          <w:rFonts w:ascii="Calibri" w:eastAsia="Times New Roman" w:hAnsi="Calibri" w:cs="Calibri"/>
          <w:color w:val="000000"/>
          <w:kern w:val="0"/>
          <w:sz w:val="24"/>
          <w:szCs w:val="24"/>
          <w:lang w:eastAsia="hr-HR"/>
          <w14:ligatures w14:val="none"/>
        </w:rPr>
        <w:t>Zakon o porezu na dodanu vrijednost („Narodne novine”, broj 73/13, 99/13, 148/13, 153/13, 143/14, 115/16, 106/18, 121/19, 138/20, 39/22</w:t>
      </w:r>
      <w:r>
        <w:rPr>
          <w:rFonts w:ascii="Calibri" w:eastAsia="Times New Roman" w:hAnsi="Calibri" w:cs="Calibri"/>
          <w:color w:val="000000"/>
          <w:kern w:val="0"/>
          <w:sz w:val="24"/>
          <w:szCs w:val="24"/>
          <w:lang w:eastAsia="hr-HR"/>
          <w14:ligatures w14:val="none"/>
        </w:rPr>
        <w:t xml:space="preserve">, </w:t>
      </w:r>
      <w:r w:rsidRPr="00242EBA">
        <w:rPr>
          <w:rFonts w:ascii="Calibri" w:eastAsia="Times New Roman" w:hAnsi="Calibri" w:cs="Calibri"/>
          <w:color w:val="000000"/>
          <w:kern w:val="0"/>
          <w:sz w:val="24"/>
          <w:szCs w:val="24"/>
          <w:lang w:eastAsia="hr-HR"/>
          <w14:ligatures w14:val="none"/>
        </w:rPr>
        <w:t>113/22</w:t>
      </w:r>
      <w:r>
        <w:rPr>
          <w:rFonts w:ascii="Calibri" w:eastAsia="Times New Roman" w:hAnsi="Calibri" w:cs="Calibri"/>
          <w:color w:val="000000"/>
          <w:kern w:val="0"/>
          <w:sz w:val="24"/>
          <w:szCs w:val="24"/>
          <w:lang w:eastAsia="hr-HR"/>
          <w14:ligatures w14:val="none"/>
        </w:rPr>
        <w:t xml:space="preserve"> i 33/23</w:t>
      </w:r>
      <w:r w:rsidRPr="00242EBA">
        <w:rPr>
          <w:rFonts w:ascii="Calibri" w:eastAsia="Times New Roman" w:hAnsi="Calibri" w:cs="Calibri"/>
          <w:color w:val="000000"/>
          <w:kern w:val="0"/>
          <w:sz w:val="24"/>
          <w:szCs w:val="24"/>
          <w:lang w:eastAsia="hr-HR"/>
          <w14:ligatures w14:val="none"/>
        </w:rPr>
        <w:t>),</w:t>
      </w:r>
    </w:p>
    <w:p w14:paraId="23CEB981" w14:textId="77777777" w:rsidR="008009FE" w:rsidRPr="00242EBA" w:rsidRDefault="008009FE" w:rsidP="008009FE">
      <w:pPr>
        <w:numPr>
          <w:ilvl w:val="0"/>
          <w:numId w:val="2"/>
        </w:numPr>
        <w:shd w:val="clear" w:color="auto" w:fill="FFFFFF"/>
        <w:tabs>
          <w:tab w:val="center" w:pos="4153"/>
          <w:tab w:val="right" w:pos="8306"/>
        </w:tabs>
        <w:spacing w:after="100" w:afterAutospacing="1" w:line="240" w:lineRule="auto"/>
        <w:ind w:left="714" w:hanging="357"/>
        <w:jc w:val="both"/>
        <w:rPr>
          <w:rFonts w:ascii="Calibri" w:eastAsia="Times New Roman" w:hAnsi="Calibri" w:cs="Calibri"/>
          <w:color w:val="000000"/>
          <w:kern w:val="0"/>
          <w:sz w:val="24"/>
          <w:szCs w:val="24"/>
          <w:lang w:eastAsia="hr-HR"/>
          <w14:ligatures w14:val="none"/>
        </w:rPr>
      </w:pPr>
      <w:r w:rsidRPr="00242EBA">
        <w:rPr>
          <w:rFonts w:ascii="Calibri" w:eastAsia="Times New Roman" w:hAnsi="Calibri" w:cs="Calibri"/>
          <w:color w:val="000000"/>
          <w:kern w:val="0"/>
          <w:sz w:val="24"/>
          <w:szCs w:val="24"/>
          <w:lang w:eastAsia="hr-HR"/>
          <w14:ligatures w14:val="none"/>
        </w:rPr>
        <w:t>Statut Grada Novske („Službeni vjesnik” Grada Novske, broj 8/21</w:t>
      </w:r>
      <w:r>
        <w:rPr>
          <w:rFonts w:ascii="Calibri" w:eastAsia="Times New Roman" w:hAnsi="Calibri" w:cs="Calibri"/>
          <w:color w:val="000000"/>
          <w:kern w:val="0"/>
          <w:sz w:val="24"/>
          <w:szCs w:val="24"/>
          <w:lang w:eastAsia="hr-HR"/>
          <w14:ligatures w14:val="none"/>
        </w:rPr>
        <w:t xml:space="preserve"> i 13/23</w:t>
      </w:r>
      <w:r w:rsidRPr="00242EBA">
        <w:rPr>
          <w:rFonts w:ascii="Calibri" w:eastAsia="Times New Roman" w:hAnsi="Calibri" w:cs="Calibri"/>
          <w:color w:val="000000"/>
          <w:kern w:val="0"/>
          <w:sz w:val="24"/>
          <w:szCs w:val="24"/>
          <w:lang w:eastAsia="hr-HR"/>
          <w14:ligatures w14:val="none"/>
        </w:rPr>
        <w:t>).</w:t>
      </w:r>
    </w:p>
    <w:p w14:paraId="4CAF56F7" w14:textId="77777777" w:rsidR="008009FE" w:rsidRPr="00242EBA" w:rsidRDefault="008009FE" w:rsidP="008009FE">
      <w:pPr>
        <w:shd w:val="clear" w:color="auto" w:fill="FFFFFF"/>
        <w:tabs>
          <w:tab w:val="center" w:pos="4153"/>
          <w:tab w:val="right" w:pos="8306"/>
        </w:tabs>
        <w:spacing w:after="100" w:afterAutospacing="1" w:line="240" w:lineRule="auto"/>
        <w:jc w:val="both"/>
        <w:rPr>
          <w:rFonts w:ascii="Calibri" w:eastAsia="Times New Roman" w:hAnsi="Calibri" w:cs="Calibri"/>
          <w:color w:val="FF0000"/>
          <w:kern w:val="0"/>
          <w:sz w:val="24"/>
          <w:szCs w:val="24"/>
          <w:lang w:eastAsia="hr-HR"/>
          <w14:ligatures w14:val="none"/>
        </w:rPr>
      </w:pPr>
      <w:r w:rsidRPr="00242EBA">
        <w:rPr>
          <w:rFonts w:ascii="Calibri" w:eastAsia="Times New Roman" w:hAnsi="Calibri" w:cs="Calibri"/>
          <w:b/>
          <w:kern w:val="0"/>
          <w:sz w:val="24"/>
          <w:szCs w:val="24"/>
          <w:lang w:eastAsia="hr-HR"/>
          <w14:ligatures w14:val="none"/>
        </w:rPr>
        <w:t xml:space="preserve">2.1.1. Aktivnost 1020 A100001  Administracija i upravljanje – </w:t>
      </w:r>
      <w:r>
        <w:rPr>
          <w:rFonts w:ascii="Calibri" w:eastAsia="Times New Roman" w:hAnsi="Calibri" w:cs="Calibri"/>
          <w:b/>
          <w:kern w:val="0"/>
          <w:sz w:val="24"/>
          <w:szCs w:val="24"/>
          <w:lang w:eastAsia="hr-HR"/>
          <w14:ligatures w14:val="none"/>
        </w:rPr>
        <w:t>293.466,00 eura</w:t>
      </w:r>
      <w:r w:rsidRPr="00242EBA">
        <w:rPr>
          <w:rFonts w:ascii="Calibri" w:eastAsia="Times New Roman" w:hAnsi="Calibri" w:cs="Calibri"/>
          <w:b/>
          <w:kern w:val="0"/>
          <w:sz w:val="24"/>
          <w:szCs w:val="24"/>
          <w:lang w:eastAsia="hr-HR"/>
          <w14:ligatures w14:val="none"/>
        </w:rPr>
        <w:tab/>
      </w:r>
    </w:p>
    <w:p w14:paraId="7DA8180B" w14:textId="77777777" w:rsidR="008009FE" w:rsidRPr="00242EBA"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242EBA">
        <w:rPr>
          <w:rFonts w:ascii="Calibri" w:eastAsia="Times New Roman" w:hAnsi="Calibri" w:cs="Calibri"/>
          <w:kern w:val="0"/>
          <w:sz w:val="24"/>
          <w:szCs w:val="24"/>
          <w:lang w:eastAsia="hr-HR"/>
          <w14:ligatures w14:val="none"/>
        </w:rPr>
        <w:t>Aktivnosti administracije i upravljanja Upravnog odjela za proračun i financije obuhvaćaju rashode za plaće službenika upravnog odjela te materijalne rashode potrebne za obavljanje poslova iz djelokruga upravnog odjela.</w:t>
      </w:r>
    </w:p>
    <w:p w14:paraId="34AF67CA" w14:textId="77777777" w:rsidR="008009FE" w:rsidRPr="00242EBA"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242EBA">
        <w:rPr>
          <w:rFonts w:ascii="Calibri" w:eastAsia="Times New Roman" w:hAnsi="Calibri" w:cs="Calibri"/>
          <w:b/>
          <w:i/>
          <w:kern w:val="0"/>
          <w:sz w:val="24"/>
          <w:szCs w:val="24"/>
          <w:lang w:eastAsia="hr-HR"/>
          <w14:ligatures w14:val="none"/>
        </w:rPr>
        <w:t xml:space="preserve">Rashodi za zaposlene </w:t>
      </w:r>
      <w:r w:rsidRPr="00242EBA">
        <w:rPr>
          <w:rFonts w:ascii="Calibri" w:eastAsia="Times New Roman" w:hAnsi="Calibri" w:cs="Calibri"/>
          <w:kern w:val="0"/>
          <w:sz w:val="24"/>
          <w:szCs w:val="24"/>
          <w:lang w:eastAsia="hr-HR"/>
          <w14:ligatures w14:val="none"/>
        </w:rPr>
        <w:t xml:space="preserve">se odnose na bruto plaće, doprinose na plaće te ostale rashode za zaposlene za </w:t>
      </w:r>
      <w:r>
        <w:rPr>
          <w:rFonts w:ascii="Calibri" w:eastAsia="Times New Roman" w:hAnsi="Calibri" w:cs="Calibri"/>
          <w:kern w:val="0"/>
          <w:sz w:val="24"/>
          <w:szCs w:val="24"/>
          <w:lang w:eastAsia="hr-HR"/>
          <w14:ligatures w14:val="none"/>
        </w:rPr>
        <w:t xml:space="preserve">šest </w:t>
      </w:r>
      <w:r w:rsidRPr="00242EBA">
        <w:rPr>
          <w:rFonts w:ascii="Calibri" w:eastAsia="Times New Roman" w:hAnsi="Calibri" w:cs="Calibri"/>
          <w:kern w:val="0"/>
          <w:sz w:val="24"/>
          <w:szCs w:val="24"/>
          <w:lang w:eastAsia="hr-HR"/>
          <w14:ligatures w14:val="none"/>
        </w:rPr>
        <w:t>službenik</w:t>
      </w:r>
      <w:r>
        <w:rPr>
          <w:rFonts w:ascii="Calibri" w:eastAsia="Times New Roman" w:hAnsi="Calibri" w:cs="Calibri"/>
          <w:kern w:val="0"/>
          <w:sz w:val="24"/>
          <w:szCs w:val="24"/>
          <w:lang w:eastAsia="hr-HR"/>
          <w14:ligatures w14:val="none"/>
        </w:rPr>
        <w:t>a</w:t>
      </w:r>
      <w:r w:rsidRPr="00242EBA">
        <w:rPr>
          <w:rFonts w:ascii="Calibri" w:eastAsia="Times New Roman" w:hAnsi="Calibri" w:cs="Calibri"/>
          <w:kern w:val="0"/>
          <w:sz w:val="24"/>
          <w:szCs w:val="24"/>
          <w:lang w:eastAsia="hr-HR"/>
          <w14:ligatures w14:val="none"/>
        </w:rPr>
        <w:t xml:space="preserve"> upravnog odjela u iznosu od </w:t>
      </w:r>
      <w:r>
        <w:rPr>
          <w:rFonts w:ascii="Calibri" w:eastAsia="Times New Roman" w:hAnsi="Calibri" w:cs="Calibri"/>
          <w:kern w:val="0"/>
          <w:sz w:val="24"/>
          <w:szCs w:val="24"/>
          <w:lang w:eastAsia="hr-HR"/>
          <w14:ligatures w14:val="none"/>
        </w:rPr>
        <w:t>182.100,00 eura</w:t>
      </w:r>
      <w:r w:rsidRPr="00242EBA">
        <w:rPr>
          <w:rFonts w:ascii="Calibri" w:eastAsia="Times New Roman" w:hAnsi="Calibri" w:cs="Calibri"/>
          <w:kern w:val="0"/>
          <w:sz w:val="24"/>
          <w:szCs w:val="24"/>
          <w:lang w:eastAsia="hr-HR"/>
          <w14:ligatures w14:val="none"/>
        </w:rPr>
        <w:t>.</w:t>
      </w:r>
    </w:p>
    <w:p w14:paraId="482D8BB8" w14:textId="77777777" w:rsidR="008009FE" w:rsidRPr="00242EBA"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242EBA">
        <w:rPr>
          <w:rFonts w:ascii="Calibri" w:eastAsia="Times New Roman" w:hAnsi="Calibri" w:cs="Calibri"/>
          <w:b/>
          <w:i/>
          <w:kern w:val="0"/>
          <w:sz w:val="24"/>
          <w:szCs w:val="24"/>
          <w:lang w:eastAsia="hr-HR"/>
          <w14:ligatures w14:val="none"/>
        </w:rPr>
        <w:t xml:space="preserve">Naknada troškova zaposlenima </w:t>
      </w:r>
      <w:r w:rsidRPr="00242EBA">
        <w:rPr>
          <w:rFonts w:ascii="Calibri" w:eastAsia="Times New Roman" w:hAnsi="Calibri" w:cs="Calibri"/>
          <w:kern w:val="0"/>
          <w:sz w:val="24"/>
          <w:szCs w:val="24"/>
          <w:lang w:eastAsia="hr-HR"/>
          <w14:ligatures w14:val="none"/>
        </w:rPr>
        <w:t xml:space="preserve">planirana je u iznosu od </w:t>
      </w:r>
      <w:r>
        <w:rPr>
          <w:rFonts w:ascii="Calibri" w:eastAsia="Times New Roman" w:hAnsi="Calibri" w:cs="Calibri"/>
          <w:kern w:val="0"/>
          <w:sz w:val="24"/>
          <w:szCs w:val="24"/>
          <w:lang w:eastAsia="hr-HR"/>
          <w14:ligatures w14:val="none"/>
        </w:rPr>
        <w:t>13.016,00 eura</w:t>
      </w:r>
      <w:r w:rsidRPr="00242EBA">
        <w:rPr>
          <w:rFonts w:ascii="Calibri" w:eastAsia="Times New Roman" w:hAnsi="Calibri" w:cs="Calibri"/>
          <w:kern w:val="0"/>
          <w:sz w:val="24"/>
          <w:szCs w:val="24"/>
          <w:lang w:eastAsia="hr-HR"/>
          <w14:ligatures w14:val="none"/>
        </w:rPr>
        <w:t>, i to za službena putovanja, stručno usavršavanje i naknadu za prijevoz s posla i na posao službenika upravnog odjela.</w:t>
      </w:r>
    </w:p>
    <w:p w14:paraId="1655FBCC" w14:textId="77777777" w:rsidR="008009FE" w:rsidRPr="00242EBA"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242EBA">
        <w:rPr>
          <w:rFonts w:ascii="Calibri" w:eastAsia="Times New Roman" w:hAnsi="Calibri" w:cs="Calibri"/>
          <w:b/>
          <w:i/>
          <w:kern w:val="0"/>
          <w:sz w:val="24"/>
          <w:szCs w:val="24"/>
          <w:lang w:eastAsia="hr-HR"/>
          <w14:ligatures w14:val="none"/>
        </w:rPr>
        <w:t xml:space="preserve">Rashodi za materijal i energiju </w:t>
      </w:r>
      <w:r w:rsidRPr="00242EBA">
        <w:rPr>
          <w:rFonts w:ascii="Calibri" w:eastAsia="Times New Roman" w:hAnsi="Calibri" w:cs="Calibri"/>
          <w:kern w:val="0"/>
          <w:sz w:val="24"/>
          <w:szCs w:val="24"/>
          <w:lang w:eastAsia="hr-HR"/>
          <w14:ligatures w14:val="none"/>
        </w:rPr>
        <w:t xml:space="preserve">su planirani u iznosu od </w:t>
      </w:r>
      <w:r>
        <w:rPr>
          <w:rFonts w:ascii="Calibri" w:eastAsia="Times New Roman" w:hAnsi="Calibri" w:cs="Calibri"/>
          <w:kern w:val="0"/>
          <w:sz w:val="24"/>
          <w:szCs w:val="24"/>
          <w:lang w:eastAsia="hr-HR"/>
          <w14:ligatures w14:val="none"/>
        </w:rPr>
        <w:t>950,00 eura</w:t>
      </w:r>
      <w:r w:rsidRPr="00242EBA">
        <w:rPr>
          <w:rFonts w:ascii="Calibri" w:eastAsia="Times New Roman" w:hAnsi="Calibri" w:cs="Calibri"/>
          <w:kern w:val="0"/>
          <w:sz w:val="24"/>
          <w:szCs w:val="24"/>
          <w:lang w:eastAsia="hr-HR"/>
          <w14:ligatures w14:val="none"/>
        </w:rPr>
        <w:t xml:space="preserve"> (godišnje pretplate na stručne časopise i literaturu i dr.).</w:t>
      </w:r>
    </w:p>
    <w:p w14:paraId="7BA96E70" w14:textId="489D69D0" w:rsid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242EBA">
        <w:rPr>
          <w:rFonts w:ascii="Calibri" w:eastAsia="Times New Roman" w:hAnsi="Calibri" w:cs="Calibri"/>
          <w:b/>
          <w:i/>
          <w:kern w:val="0"/>
          <w:sz w:val="24"/>
          <w:szCs w:val="24"/>
          <w:lang w:eastAsia="hr-HR"/>
          <w14:ligatures w14:val="none"/>
        </w:rPr>
        <w:t xml:space="preserve">Rashodi za usluge </w:t>
      </w:r>
      <w:r w:rsidRPr="00242EBA">
        <w:rPr>
          <w:rFonts w:ascii="Calibri" w:eastAsia="Times New Roman" w:hAnsi="Calibri" w:cs="Calibri"/>
          <w:kern w:val="0"/>
          <w:sz w:val="24"/>
          <w:szCs w:val="24"/>
          <w:lang w:eastAsia="hr-HR"/>
          <w14:ligatures w14:val="none"/>
        </w:rPr>
        <w:t xml:space="preserve">su predviđeni u iznosu od </w:t>
      </w:r>
      <w:r>
        <w:rPr>
          <w:rFonts w:ascii="Calibri" w:eastAsia="Times New Roman" w:hAnsi="Calibri" w:cs="Calibri"/>
          <w:kern w:val="0"/>
          <w:sz w:val="24"/>
          <w:szCs w:val="24"/>
          <w:lang w:eastAsia="hr-HR"/>
          <w14:ligatures w14:val="none"/>
        </w:rPr>
        <w:t>41.500,00 eura</w:t>
      </w:r>
      <w:r w:rsidRPr="00242EBA">
        <w:rPr>
          <w:rFonts w:ascii="Calibri" w:eastAsia="Times New Roman" w:hAnsi="Calibri" w:cs="Calibri"/>
          <w:kern w:val="0"/>
          <w:sz w:val="24"/>
          <w:szCs w:val="24"/>
          <w:lang w:eastAsia="hr-HR"/>
          <w14:ligatures w14:val="none"/>
        </w:rPr>
        <w:t xml:space="preserve"> za računalne usluge za održavanje programskog aplikativnog rješenja namijenjenog sustavu proračuna i proračunskog računovodstva u iznosu od </w:t>
      </w:r>
      <w:r>
        <w:rPr>
          <w:rFonts w:ascii="Calibri" w:eastAsia="Times New Roman" w:hAnsi="Calibri" w:cs="Calibri"/>
          <w:kern w:val="0"/>
          <w:sz w:val="24"/>
          <w:szCs w:val="24"/>
          <w:lang w:eastAsia="hr-HR"/>
          <w14:ligatures w14:val="none"/>
        </w:rPr>
        <w:t>39.000,00 eura</w:t>
      </w:r>
      <w:r w:rsidRPr="00242EBA">
        <w:rPr>
          <w:rFonts w:ascii="Calibri" w:eastAsia="Times New Roman" w:hAnsi="Calibri" w:cs="Calibri"/>
          <w:kern w:val="0"/>
          <w:sz w:val="24"/>
          <w:szCs w:val="24"/>
          <w:lang w:eastAsia="hr-HR"/>
          <w14:ligatures w14:val="none"/>
        </w:rPr>
        <w:t xml:space="preserve">, za ostale računalne usluge </w:t>
      </w:r>
      <w:r>
        <w:rPr>
          <w:rFonts w:ascii="Calibri" w:eastAsia="Times New Roman" w:hAnsi="Calibri" w:cs="Calibri"/>
          <w:kern w:val="0"/>
          <w:sz w:val="24"/>
          <w:szCs w:val="24"/>
          <w:lang w:eastAsia="hr-HR"/>
          <w14:ligatures w14:val="none"/>
        </w:rPr>
        <w:t xml:space="preserve">1.000,00 </w:t>
      </w:r>
      <w:r>
        <w:rPr>
          <w:rFonts w:ascii="Calibri" w:eastAsia="Times New Roman" w:hAnsi="Calibri" w:cs="Calibri"/>
          <w:kern w:val="0"/>
          <w:sz w:val="24"/>
          <w:szCs w:val="24"/>
          <w:lang w:eastAsia="hr-HR"/>
          <w14:ligatures w14:val="none"/>
        </w:rPr>
        <w:lastRenderedPageBreak/>
        <w:t>eura</w:t>
      </w:r>
      <w:r w:rsidRPr="00242EBA">
        <w:rPr>
          <w:rFonts w:ascii="Calibri" w:eastAsia="Times New Roman" w:hAnsi="Calibri" w:cs="Calibri"/>
          <w:kern w:val="0"/>
          <w:sz w:val="24"/>
          <w:szCs w:val="24"/>
          <w:lang w:eastAsia="hr-HR"/>
          <w14:ligatures w14:val="none"/>
        </w:rPr>
        <w:t xml:space="preserve">, dok se preostalih </w:t>
      </w:r>
      <w:r>
        <w:rPr>
          <w:rFonts w:ascii="Calibri" w:eastAsia="Times New Roman" w:hAnsi="Calibri" w:cs="Calibri"/>
          <w:kern w:val="0"/>
          <w:sz w:val="24"/>
          <w:szCs w:val="24"/>
          <w:lang w:eastAsia="hr-HR"/>
          <w14:ligatures w14:val="none"/>
        </w:rPr>
        <w:t>1.500,00 eura</w:t>
      </w:r>
      <w:r w:rsidRPr="00242EBA">
        <w:rPr>
          <w:rFonts w:ascii="Calibri" w:eastAsia="Times New Roman" w:hAnsi="Calibri" w:cs="Calibri"/>
          <w:kern w:val="0"/>
          <w:sz w:val="24"/>
          <w:szCs w:val="24"/>
          <w:lang w:eastAsia="hr-HR"/>
          <w14:ligatures w14:val="none"/>
        </w:rPr>
        <w:t xml:space="preserve"> odnosi na naknadu Poreznoj upravi</w:t>
      </w:r>
      <w:r>
        <w:rPr>
          <w:rFonts w:ascii="Calibri" w:eastAsia="Times New Roman" w:hAnsi="Calibri" w:cs="Calibri"/>
          <w:kern w:val="0"/>
          <w:sz w:val="24"/>
          <w:szCs w:val="24"/>
          <w:lang w:eastAsia="hr-HR"/>
          <w14:ligatures w14:val="none"/>
        </w:rPr>
        <w:t xml:space="preserve"> u visini </w:t>
      </w:r>
      <w:r w:rsidRPr="00242EBA">
        <w:rPr>
          <w:rFonts w:ascii="Calibri" w:eastAsia="Times New Roman" w:hAnsi="Calibri" w:cs="Calibri"/>
          <w:kern w:val="0"/>
          <w:sz w:val="24"/>
          <w:szCs w:val="24"/>
          <w:lang w:eastAsia="hr-HR"/>
          <w14:ligatures w14:val="none"/>
        </w:rPr>
        <w:t>5 % mjesečno naplaćenih prihoda od gradskih poreza za poslove utvrđivanja, evidentiranja, nadzora, naplate i ovrhe radi naplate gradskih poreza koji su Odlukom o prenošenju poslova utvrđivanja, evidentiranja, nadzora, naplate i ovrhe gradskih poreza Grada Novske pren</w:t>
      </w:r>
      <w:r>
        <w:rPr>
          <w:rFonts w:ascii="Calibri" w:eastAsia="Times New Roman" w:hAnsi="Calibri" w:cs="Calibri"/>
          <w:kern w:val="0"/>
          <w:sz w:val="24"/>
          <w:szCs w:val="24"/>
          <w:lang w:eastAsia="hr-HR"/>
          <w14:ligatures w14:val="none"/>
        </w:rPr>
        <w:t xml:space="preserve">ijeti </w:t>
      </w:r>
      <w:r w:rsidRPr="00242EBA">
        <w:rPr>
          <w:rFonts w:ascii="Calibri" w:eastAsia="Times New Roman" w:hAnsi="Calibri" w:cs="Calibri"/>
          <w:kern w:val="0"/>
          <w:sz w:val="24"/>
          <w:szCs w:val="24"/>
          <w:lang w:eastAsia="hr-HR"/>
          <w14:ligatures w14:val="none"/>
        </w:rPr>
        <w:t>u nadležnost Porezne uprave („Službeni vjesnik”, broj 24/01)</w:t>
      </w:r>
      <w:r>
        <w:rPr>
          <w:rFonts w:ascii="Calibri" w:eastAsia="Times New Roman" w:hAnsi="Calibri" w:cs="Calibri"/>
          <w:kern w:val="0"/>
          <w:sz w:val="24"/>
          <w:szCs w:val="24"/>
          <w:lang w:eastAsia="hr-HR"/>
          <w14:ligatures w14:val="none"/>
        </w:rPr>
        <w:t>.</w:t>
      </w:r>
      <w:r w:rsidRPr="00242EBA">
        <w:rPr>
          <w:rFonts w:ascii="Calibri" w:eastAsia="Times New Roman" w:hAnsi="Calibri" w:cs="Calibri"/>
          <w:kern w:val="0"/>
          <w:sz w:val="24"/>
          <w:szCs w:val="24"/>
          <w:lang w:eastAsia="hr-HR"/>
          <w14:ligatures w14:val="none"/>
        </w:rPr>
        <w:t xml:space="preserve"> </w:t>
      </w:r>
      <w:r>
        <w:rPr>
          <w:rFonts w:ascii="Calibri" w:eastAsia="Times New Roman" w:hAnsi="Calibri" w:cs="Calibri"/>
          <w:kern w:val="0"/>
          <w:sz w:val="24"/>
          <w:szCs w:val="24"/>
          <w:lang w:eastAsia="hr-HR"/>
          <w14:ligatures w14:val="none"/>
        </w:rPr>
        <w:t xml:space="preserve"> </w:t>
      </w:r>
    </w:p>
    <w:p w14:paraId="2DFEBAC5" w14:textId="77777777" w:rsidR="008009FE" w:rsidRPr="00242EBA"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242EBA">
        <w:rPr>
          <w:rFonts w:ascii="Calibri" w:eastAsia="Times New Roman" w:hAnsi="Calibri" w:cs="Calibri"/>
          <w:kern w:val="0"/>
          <w:sz w:val="24"/>
          <w:szCs w:val="24"/>
          <w:lang w:eastAsia="hr-HR"/>
          <w14:ligatures w14:val="none"/>
        </w:rPr>
        <w:t xml:space="preserve">Za </w:t>
      </w:r>
      <w:r w:rsidRPr="00242EBA">
        <w:rPr>
          <w:rFonts w:ascii="Calibri" w:eastAsia="Times New Roman" w:hAnsi="Calibri" w:cs="Calibri"/>
          <w:b/>
          <w:i/>
          <w:kern w:val="0"/>
          <w:sz w:val="24"/>
          <w:szCs w:val="24"/>
          <w:lang w:eastAsia="hr-HR"/>
          <w14:ligatures w14:val="none"/>
        </w:rPr>
        <w:t>ostale nespomenute rashode poslovanja</w:t>
      </w:r>
      <w:r w:rsidRPr="00242EBA">
        <w:rPr>
          <w:rFonts w:ascii="Calibri" w:eastAsia="Times New Roman" w:hAnsi="Calibri" w:cs="Calibri"/>
          <w:kern w:val="0"/>
          <w:sz w:val="24"/>
          <w:szCs w:val="24"/>
          <w:lang w:eastAsia="hr-HR"/>
          <w14:ligatures w14:val="none"/>
        </w:rPr>
        <w:t xml:space="preserve"> predviđen je iznos od </w:t>
      </w:r>
      <w:r>
        <w:rPr>
          <w:rFonts w:ascii="Calibri" w:eastAsia="Times New Roman" w:hAnsi="Calibri" w:cs="Calibri"/>
          <w:kern w:val="0"/>
          <w:sz w:val="24"/>
          <w:szCs w:val="24"/>
          <w:lang w:eastAsia="hr-HR"/>
          <w14:ligatures w14:val="none"/>
        </w:rPr>
        <w:t>45.530,00 eura</w:t>
      </w:r>
      <w:r w:rsidRPr="00242EBA">
        <w:rPr>
          <w:rFonts w:ascii="Calibri" w:eastAsia="Times New Roman" w:hAnsi="Calibri" w:cs="Calibri"/>
          <w:kern w:val="0"/>
          <w:sz w:val="24"/>
          <w:szCs w:val="24"/>
          <w:lang w:eastAsia="hr-HR"/>
          <w14:ligatures w14:val="none"/>
        </w:rPr>
        <w:t xml:space="preserve">, i to za troškove provizije za uplate od strane građana </w:t>
      </w:r>
      <w:r>
        <w:rPr>
          <w:rFonts w:ascii="Calibri" w:eastAsia="Times New Roman" w:hAnsi="Calibri" w:cs="Calibri"/>
          <w:kern w:val="0"/>
          <w:sz w:val="24"/>
          <w:szCs w:val="24"/>
          <w:lang w:eastAsia="hr-HR"/>
          <w14:ligatures w14:val="none"/>
        </w:rPr>
        <w:t>5.800,00 eura</w:t>
      </w:r>
      <w:r w:rsidRPr="00242EBA">
        <w:rPr>
          <w:rFonts w:ascii="Calibri" w:eastAsia="Times New Roman" w:hAnsi="Calibri" w:cs="Calibri"/>
          <w:kern w:val="0"/>
          <w:sz w:val="24"/>
          <w:szCs w:val="24"/>
          <w:lang w:eastAsia="hr-HR"/>
          <w14:ligatures w14:val="none"/>
        </w:rPr>
        <w:t xml:space="preserve">, </w:t>
      </w:r>
      <w:r>
        <w:rPr>
          <w:rFonts w:ascii="Calibri" w:eastAsia="Times New Roman" w:hAnsi="Calibri" w:cs="Calibri"/>
          <w:kern w:val="0"/>
          <w:sz w:val="24"/>
          <w:szCs w:val="24"/>
          <w:lang w:eastAsia="hr-HR"/>
          <w14:ligatures w14:val="none"/>
        </w:rPr>
        <w:t xml:space="preserve">30.000,00 eura </w:t>
      </w:r>
      <w:r w:rsidRPr="00242EBA">
        <w:rPr>
          <w:rFonts w:ascii="Calibri" w:eastAsia="Times New Roman" w:hAnsi="Calibri" w:cs="Calibri"/>
          <w:kern w:val="0"/>
          <w:sz w:val="24"/>
          <w:szCs w:val="24"/>
          <w:lang w:eastAsia="hr-HR"/>
          <w14:ligatures w14:val="none"/>
        </w:rPr>
        <w:t>naknad</w:t>
      </w:r>
      <w:r>
        <w:rPr>
          <w:rFonts w:ascii="Calibri" w:eastAsia="Times New Roman" w:hAnsi="Calibri" w:cs="Calibri"/>
          <w:kern w:val="0"/>
          <w:sz w:val="24"/>
          <w:szCs w:val="24"/>
          <w:lang w:eastAsia="hr-HR"/>
          <w14:ligatures w14:val="none"/>
        </w:rPr>
        <w:t>e</w:t>
      </w:r>
      <w:r w:rsidRPr="00242EBA">
        <w:rPr>
          <w:rFonts w:ascii="Calibri" w:eastAsia="Times New Roman" w:hAnsi="Calibri" w:cs="Calibri"/>
          <w:kern w:val="0"/>
          <w:sz w:val="24"/>
          <w:szCs w:val="24"/>
          <w:lang w:eastAsia="hr-HR"/>
          <w14:ligatures w14:val="none"/>
        </w:rPr>
        <w:t xml:space="preserve"> Poreznoj upravi u visini od u visini od 1 % naplaćenih prihoda od poreza i prireza na dohodak </w:t>
      </w:r>
      <w:r w:rsidRPr="00242EBA">
        <w:rPr>
          <w:rFonts w:ascii="Calibri" w:eastAsia="Times New Roman" w:hAnsi="Calibri" w:cs="Calibri"/>
          <w:color w:val="000000"/>
          <w:kern w:val="0"/>
          <w:sz w:val="24"/>
          <w:szCs w:val="24"/>
          <w:lang w:eastAsia="hr-HR"/>
          <w14:ligatures w14:val="none"/>
        </w:rPr>
        <w:t>za obavljanje poslova utvrđivanja, evidentiranja, naplate, nadzora i ovrhe poreza na dohodak</w:t>
      </w:r>
      <w:r>
        <w:rPr>
          <w:rFonts w:ascii="Calibri" w:eastAsia="Times New Roman" w:hAnsi="Calibri" w:cs="Calibri"/>
          <w:color w:val="000000"/>
          <w:kern w:val="0"/>
          <w:sz w:val="24"/>
          <w:szCs w:val="24"/>
          <w:lang w:eastAsia="hr-HR"/>
          <w14:ligatures w14:val="none"/>
        </w:rPr>
        <w:t>,</w:t>
      </w:r>
      <w:r>
        <w:rPr>
          <w:rFonts w:ascii="Calibri" w:eastAsia="Times New Roman" w:hAnsi="Calibri" w:cs="Calibri"/>
          <w:kern w:val="0"/>
          <w:sz w:val="24"/>
          <w:szCs w:val="24"/>
          <w:lang w:eastAsia="hr-HR"/>
          <w14:ligatures w14:val="none"/>
        </w:rPr>
        <w:t xml:space="preserve"> </w:t>
      </w:r>
      <w:r w:rsidRPr="00242EBA">
        <w:rPr>
          <w:rFonts w:ascii="Calibri" w:eastAsia="Times New Roman" w:hAnsi="Calibri" w:cs="Calibri"/>
          <w:kern w:val="0"/>
          <w:sz w:val="24"/>
          <w:szCs w:val="24"/>
          <w:lang w:eastAsia="hr-HR"/>
          <w14:ligatures w14:val="none"/>
        </w:rPr>
        <w:t>rashode za članarine 3</w:t>
      </w:r>
      <w:r>
        <w:rPr>
          <w:rFonts w:ascii="Calibri" w:eastAsia="Times New Roman" w:hAnsi="Calibri" w:cs="Calibri"/>
          <w:kern w:val="0"/>
          <w:sz w:val="24"/>
          <w:szCs w:val="24"/>
          <w:lang w:eastAsia="hr-HR"/>
          <w14:ligatures w14:val="none"/>
        </w:rPr>
        <w:t>.600,00 eura</w:t>
      </w:r>
      <w:r w:rsidRPr="00242EBA">
        <w:rPr>
          <w:rFonts w:ascii="Calibri" w:eastAsia="Times New Roman" w:hAnsi="Calibri" w:cs="Calibri"/>
          <w:kern w:val="0"/>
          <w:sz w:val="24"/>
          <w:szCs w:val="24"/>
          <w:lang w:eastAsia="hr-HR"/>
          <w14:ligatures w14:val="none"/>
        </w:rPr>
        <w:t xml:space="preserve"> (godišnja članarina Udruzi gradova u RH i sl.), rashode za mjesečne izvještaje o vlastitim prihodima i primicima gradskog proračuna, uplati i rasporedu zajedničkih prihoda proračuna, izvještaj po vrstama poreza i prireza na dohodak, te dnevne izvode s pregledom uplata po određenim uplatnim računima zajedničkih prihoda državnog, županijskog i gradskog proračuna (uplate po osnovi zakupa i prodaje poljoprivrednog zemljišta u vlasništvu Republike Hrvatske te koncesije za korištenje poljoprivrednog zemljišta i naknade za zadržavanje nezakonito izgrađenih zgrada u prostoru) koje dostavlja Financijska agencija d.d. </w:t>
      </w:r>
      <w:r>
        <w:rPr>
          <w:rFonts w:ascii="Calibri" w:eastAsia="Times New Roman" w:hAnsi="Calibri" w:cs="Calibri"/>
          <w:kern w:val="0"/>
          <w:sz w:val="24"/>
          <w:szCs w:val="24"/>
          <w:lang w:eastAsia="hr-HR"/>
          <w14:ligatures w14:val="none"/>
        </w:rPr>
        <w:t>135,00 eura</w:t>
      </w:r>
      <w:r w:rsidRPr="00242EBA">
        <w:rPr>
          <w:rFonts w:ascii="Calibri" w:eastAsia="Times New Roman" w:hAnsi="Calibri" w:cs="Calibri"/>
          <w:kern w:val="0"/>
          <w:sz w:val="24"/>
          <w:szCs w:val="24"/>
          <w:lang w:eastAsia="hr-HR"/>
          <w14:ligatures w14:val="none"/>
        </w:rPr>
        <w:t xml:space="preserve">, te za ostale nespomenute rashode poslovanja </w:t>
      </w:r>
      <w:r>
        <w:rPr>
          <w:rFonts w:ascii="Calibri" w:eastAsia="Times New Roman" w:hAnsi="Calibri" w:cs="Calibri"/>
          <w:kern w:val="0"/>
          <w:sz w:val="24"/>
          <w:szCs w:val="24"/>
          <w:lang w:eastAsia="hr-HR"/>
          <w14:ligatures w14:val="none"/>
        </w:rPr>
        <w:t>5.995,00 eura</w:t>
      </w:r>
      <w:r w:rsidRPr="00242EBA">
        <w:rPr>
          <w:rFonts w:ascii="Calibri" w:eastAsia="Times New Roman" w:hAnsi="Calibri" w:cs="Calibri"/>
          <w:kern w:val="0"/>
          <w:sz w:val="24"/>
          <w:szCs w:val="24"/>
          <w:lang w:eastAsia="hr-HR"/>
          <w14:ligatures w14:val="none"/>
        </w:rPr>
        <w:t>.</w:t>
      </w:r>
    </w:p>
    <w:p w14:paraId="204FE99D" w14:textId="77777777" w:rsidR="008009FE" w:rsidRPr="00242EBA"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242EBA">
        <w:rPr>
          <w:rFonts w:ascii="Calibri" w:eastAsia="Times New Roman" w:hAnsi="Calibri" w:cs="Calibri"/>
          <w:b/>
          <w:i/>
          <w:kern w:val="0"/>
          <w:sz w:val="24"/>
          <w:szCs w:val="24"/>
          <w:lang w:eastAsia="hr-HR"/>
          <w14:ligatures w14:val="none"/>
        </w:rPr>
        <w:t>Financijski rashodi</w:t>
      </w:r>
      <w:r w:rsidRPr="00242EBA">
        <w:rPr>
          <w:rFonts w:ascii="Calibri" w:eastAsia="Times New Roman" w:hAnsi="Calibri" w:cs="Calibri"/>
          <w:kern w:val="0"/>
          <w:sz w:val="24"/>
          <w:szCs w:val="24"/>
          <w:lang w:eastAsia="hr-HR"/>
          <w14:ligatures w14:val="none"/>
        </w:rPr>
        <w:t xml:space="preserve"> koji uključuju bankarske usluge i usluge platnog prometa te zatezne kamate za nepravovremeno podmirene obveze su planirani u iznosu od </w:t>
      </w:r>
      <w:r>
        <w:rPr>
          <w:rFonts w:ascii="Calibri" w:eastAsia="Times New Roman" w:hAnsi="Calibri" w:cs="Calibri"/>
          <w:kern w:val="0"/>
          <w:sz w:val="24"/>
          <w:szCs w:val="24"/>
          <w:lang w:eastAsia="hr-HR"/>
          <w14:ligatures w14:val="none"/>
        </w:rPr>
        <w:t>10.190,00 eura</w:t>
      </w:r>
      <w:r w:rsidRPr="00242EBA">
        <w:rPr>
          <w:rFonts w:ascii="Calibri" w:eastAsia="Times New Roman" w:hAnsi="Calibri" w:cs="Calibri"/>
          <w:kern w:val="0"/>
          <w:sz w:val="24"/>
          <w:szCs w:val="24"/>
          <w:lang w:eastAsia="hr-HR"/>
          <w14:ligatures w14:val="none"/>
        </w:rPr>
        <w:t xml:space="preserve">. </w:t>
      </w:r>
    </w:p>
    <w:p w14:paraId="34C201E7" w14:textId="77777777" w:rsidR="008009FE" w:rsidRPr="00242EBA"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242EBA">
        <w:rPr>
          <w:rFonts w:ascii="Calibri" w:eastAsia="Times New Roman" w:hAnsi="Calibri" w:cs="Calibri"/>
          <w:kern w:val="0"/>
          <w:sz w:val="24"/>
          <w:szCs w:val="24"/>
          <w:lang w:eastAsia="hr-HR"/>
          <w14:ligatures w14:val="none"/>
        </w:rPr>
        <w:t xml:space="preserve">Za </w:t>
      </w:r>
      <w:r w:rsidRPr="00242EBA">
        <w:rPr>
          <w:rFonts w:ascii="Calibri" w:eastAsia="Times New Roman" w:hAnsi="Calibri" w:cs="Calibri"/>
          <w:b/>
          <w:i/>
          <w:kern w:val="0"/>
          <w:sz w:val="24"/>
          <w:szCs w:val="24"/>
          <w:lang w:eastAsia="hr-HR"/>
          <w14:ligatures w14:val="none"/>
        </w:rPr>
        <w:t>nabavu knjiga</w:t>
      </w:r>
      <w:r w:rsidRPr="00242EBA">
        <w:rPr>
          <w:rFonts w:ascii="Calibri" w:eastAsia="Times New Roman" w:hAnsi="Calibri" w:cs="Calibri"/>
          <w:kern w:val="0"/>
          <w:sz w:val="24"/>
          <w:szCs w:val="24"/>
          <w:lang w:eastAsia="hr-HR"/>
          <w14:ligatures w14:val="none"/>
        </w:rPr>
        <w:t xml:space="preserve"> (rashodi za nabavu nefinancijske imovine) potrebnih u radu i praćenju izmjena i dopuna zakonodavnog okvira iz područja proračuna, financijskog izvještavanja, fiskalne odgovornosti, poreznog sustava i sl. predviđen je iznos od </w:t>
      </w:r>
      <w:r>
        <w:rPr>
          <w:rFonts w:ascii="Calibri" w:eastAsia="Times New Roman" w:hAnsi="Calibri" w:cs="Calibri"/>
          <w:kern w:val="0"/>
          <w:sz w:val="24"/>
          <w:szCs w:val="24"/>
          <w:lang w:eastAsia="hr-HR"/>
          <w14:ligatures w14:val="none"/>
        </w:rPr>
        <w:t>180,00 eura</w:t>
      </w:r>
      <w:r w:rsidRPr="00242EBA">
        <w:rPr>
          <w:rFonts w:ascii="Calibri" w:eastAsia="Times New Roman" w:hAnsi="Calibri" w:cs="Calibri"/>
          <w:kern w:val="0"/>
          <w:sz w:val="24"/>
          <w:szCs w:val="24"/>
          <w:lang w:eastAsia="hr-HR"/>
          <w14:ligatures w14:val="none"/>
        </w:rPr>
        <w:t>.</w:t>
      </w:r>
    </w:p>
    <w:p w14:paraId="11CFDAE7" w14:textId="77777777" w:rsidR="008009FE" w:rsidRPr="00242EBA"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242EBA">
        <w:rPr>
          <w:rFonts w:ascii="Calibri" w:eastAsia="Times New Roman" w:hAnsi="Calibri" w:cs="Calibri"/>
          <w:kern w:val="0"/>
          <w:sz w:val="24"/>
          <w:szCs w:val="24"/>
          <w:lang w:eastAsia="hr-HR"/>
          <w14:ligatures w14:val="none"/>
        </w:rPr>
        <w:t>Za navedenu aktivnost u 202</w:t>
      </w:r>
      <w:r>
        <w:rPr>
          <w:rFonts w:ascii="Calibri" w:eastAsia="Times New Roman" w:hAnsi="Calibri" w:cs="Calibri"/>
          <w:kern w:val="0"/>
          <w:sz w:val="24"/>
          <w:szCs w:val="24"/>
          <w:lang w:eastAsia="hr-HR"/>
          <w14:ligatures w14:val="none"/>
        </w:rPr>
        <w:t>6</w:t>
      </w:r>
      <w:r w:rsidRPr="00242EBA">
        <w:rPr>
          <w:rFonts w:ascii="Calibri" w:eastAsia="Times New Roman" w:hAnsi="Calibri" w:cs="Calibri"/>
          <w:kern w:val="0"/>
          <w:sz w:val="24"/>
          <w:szCs w:val="24"/>
          <w:lang w:eastAsia="hr-HR"/>
          <w14:ligatures w14:val="none"/>
        </w:rPr>
        <w:t>. i 202</w:t>
      </w:r>
      <w:r>
        <w:rPr>
          <w:rFonts w:ascii="Calibri" w:eastAsia="Times New Roman" w:hAnsi="Calibri" w:cs="Calibri"/>
          <w:kern w:val="0"/>
          <w:sz w:val="24"/>
          <w:szCs w:val="24"/>
          <w:lang w:eastAsia="hr-HR"/>
          <w14:ligatures w14:val="none"/>
        </w:rPr>
        <w:t>7</w:t>
      </w:r>
      <w:r w:rsidRPr="00242EBA">
        <w:rPr>
          <w:rFonts w:ascii="Calibri" w:eastAsia="Times New Roman" w:hAnsi="Calibri" w:cs="Calibri"/>
          <w:kern w:val="0"/>
          <w:sz w:val="24"/>
          <w:szCs w:val="24"/>
          <w:lang w:eastAsia="hr-HR"/>
          <w14:ligatures w14:val="none"/>
        </w:rPr>
        <w:t xml:space="preserve">. godini predviđen je iznos od </w:t>
      </w:r>
      <w:r>
        <w:rPr>
          <w:rFonts w:ascii="Calibri" w:eastAsia="Times New Roman" w:hAnsi="Calibri" w:cs="Calibri"/>
          <w:kern w:val="0"/>
          <w:sz w:val="24"/>
          <w:szCs w:val="24"/>
          <w:lang w:eastAsia="hr-HR"/>
          <w14:ligatures w14:val="none"/>
        </w:rPr>
        <w:t>293.466,00 eura</w:t>
      </w:r>
      <w:r w:rsidRPr="00242EBA">
        <w:rPr>
          <w:rFonts w:ascii="Calibri" w:eastAsia="Times New Roman" w:hAnsi="Calibri" w:cs="Calibri"/>
          <w:kern w:val="0"/>
          <w:sz w:val="24"/>
          <w:szCs w:val="24"/>
          <w:lang w:eastAsia="hr-HR"/>
          <w14:ligatures w14:val="none"/>
        </w:rPr>
        <w:t>.</w:t>
      </w:r>
    </w:p>
    <w:p w14:paraId="6E0D9D8B" w14:textId="77777777" w:rsidR="008009FE" w:rsidRPr="00242EBA" w:rsidRDefault="008009FE" w:rsidP="008009FE">
      <w:pPr>
        <w:spacing w:after="0" w:line="240" w:lineRule="auto"/>
        <w:jc w:val="both"/>
        <w:rPr>
          <w:rFonts w:ascii="Calibri" w:eastAsia="Times New Roman" w:hAnsi="Calibri" w:cs="Calibri"/>
          <w:kern w:val="0"/>
          <w:sz w:val="24"/>
          <w:szCs w:val="24"/>
          <w:lang w:eastAsia="hr-HR"/>
          <w14:ligatures w14:val="none"/>
        </w:rPr>
      </w:pPr>
    </w:p>
    <w:p w14:paraId="1B61BE3B" w14:textId="77777777" w:rsidR="008009FE" w:rsidRPr="00242EBA" w:rsidRDefault="008009FE" w:rsidP="008009FE">
      <w:pPr>
        <w:spacing w:after="100" w:afterAutospacing="1" w:line="240" w:lineRule="auto"/>
        <w:jc w:val="both"/>
        <w:rPr>
          <w:rFonts w:ascii="Calibri" w:eastAsia="Times New Roman" w:hAnsi="Calibri" w:cs="Calibri"/>
          <w:b/>
          <w:kern w:val="0"/>
          <w:sz w:val="24"/>
          <w:szCs w:val="24"/>
          <w:lang w:eastAsia="hr-HR"/>
          <w14:ligatures w14:val="none"/>
        </w:rPr>
      </w:pPr>
      <w:r w:rsidRPr="00242EBA">
        <w:rPr>
          <w:rFonts w:ascii="Calibri" w:eastAsia="Times New Roman" w:hAnsi="Calibri" w:cs="Calibri"/>
          <w:b/>
          <w:kern w:val="0"/>
          <w:sz w:val="24"/>
          <w:szCs w:val="24"/>
          <w:lang w:eastAsia="hr-HR"/>
          <w14:ligatures w14:val="none"/>
        </w:rPr>
        <w:t xml:space="preserve">2.1.2. Aktivnost 1020 A100002 Otplata kredita – </w:t>
      </w:r>
      <w:r>
        <w:rPr>
          <w:rFonts w:ascii="Calibri" w:eastAsia="Times New Roman" w:hAnsi="Calibri" w:cs="Calibri"/>
          <w:b/>
          <w:kern w:val="0"/>
          <w:sz w:val="24"/>
          <w:szCs w:val="24"/>
          <w:lang w:eastAsia="hr-HR"/>
          <w14:ligatures w14:val="none"/>
        </w:rPr>
        <w:t>371.584,00 eura</w:t>
      </w:r>
    </w:p>
    <w:p w14:paraId="0FCBA418" w14:textId="77777777" w:rsidR="008009FE" w:rsidRPr="00242EBA" w:rsidRDefault="008009FE" w:rsidP="008009FE">
      <w:pPr>
        <w:spacing w:after="0" w:line="240" w:lineRule="auto"/>
        <w:ind w:firstLine="708"/>
        <w:jc w:val="both"/>
        <w:rPr>
          <w:rFonts w:ascii="Calibri" w:eastAsia="Calibri" w:hAnsi="Calibri" w:cs="Calibri"/>
          <w:color w:val="000000"/>
          <w:kern w:val="0"/>
          <w:sz w:val="24"/>
          <w:szCs w:val="24"/>
          <w:shd w:val="clear" w:color="auto" w:fill="FFFFFF"/>
          <w14:ligatures w14:val="none"/>
        </w:rPr>
      </w:pPr>
      <w:r w:rsidRPr="00242EBA">
        <w:rPr>
          <w:rFonts w:ascii="Calibri" w:eastAsia="Calibri" w:hAnsi="Calibri" w:cs="Calibri"/>
          <w:color w:val="000000"/>
          <w:kern w:val="0"/>
          <w:sz w:val="24"/>
          <w:szCs w:val="24"/>
          <w:shd w:val="clear" w:color="auto" w:fill="FFFFFF"/>
          <w14:ligatures w14:val="none"/>
        </w:rPr>
        <w:t>Na 20. sjednici održanoj 30.05.2019. godine Gradsko vijeće Grada Novske donijelo je Odluku o kreditnom zaduženju („Službeni vjesnik“, broj 30/19) podizanjem dugoročnog tuzemnog kredita za financiranje kapitalnog projekta „Klaster kulture na temeljima kulturne baštine povijesne jezgre Novske“ kod Hrvatske poštanske banke d.d. na iznos od 25.000.000,00 kn</w:t>
      </w:r>
      <w:r>
        <w:rPr>
          <w:rFonts w:ascii="Calibri" w:eastAsia="Calibri" w:hAnsi="Calibri" w:cs="Calibri"/>
          <w:color w:val="000000"/>
          <w:kern w:val="0"/>
          <w:sz w:val="24"/>
          <w:szCs w:val="24"/>
          <w:shd w:val="clear" w:color="auto" w:fill="FFFFFF"/>
          <w14:ligatures w14:val="none"/>
        </w:rPr>
        <w:t>/3.318.070,21 eura</w:t>
      </w:r>
      <w:r w:rsidRPr="00242EBA">
        <w:rPr>
          <w:rFonts w:ascii="Calibri" w:eastAsia="Calibri" w:hAnsi="Calibri" w:cs="Calibri"/>
          <w:color w:val="000000"/>
          <w:kern w:val="0"/>
          <w:sz w:val="24"/>
          <w:szCs w:val="24"/>
          <w:shd w:val="clear" w:color="auto" w:fill="FFFFFF"/>
          <w14:ligatures w14:val="none"/>
        </w:rPr>
        <w:t xml:space="preserve"> uz fiksnu nominalnu kamatnu stopu od 1,50 % na rok otplate 10 godina bez počeka u jednakim mjesečnim ratama </w:t>
      </w:r>
      <w:r w:rsidRPr="00242EBA">
        <w:rPr>
          <w:rFonts w:ascii="Calibri" w:eastAsia="Times New Roman" w:hAnsi="Calibri" w:cs="Calibri"/>
          <w:color w:val="000000"/>
          <w:kern w:val="0"/>
          <w:sz w:val="24"/>
          <w:szCs w:val="24"/>
          <w:lang w:eastAsia="hr-HR"/>
          <w14:ligatures w14:val="none"/>
        </w:rPr>
        <w:t>i jednokratnu naknadu za obradu zahtjeva u visini 0,30 % na iznos odobrenog kredita.</w:t>
      </w:r>
      <w:r w:rsidRPr="00242EBA">
        <w:rPr>
          <w:rFonts w:ascii="Calibri" w:eastAsia="Calibri" w:hAnsi="Calibri" w:cs="Calibri"/>
          <w:color w:val="000000"/>
          <w:kern w:val="0"/>
          <w:sz w:val="24"/>
          <w:szCs w:val="24"/>
          <w:shd w:val="clear" w:color="auto" w:fill="FFFFFF"/>
          <w14:ligatures w14:val="none"/>
        </w:rPr>
        <w:t xml:space="preserve"> Od srpnja 2021. godine započelo je korištenje kreditnih sredstava za financiranje navedenog kapitalnog projekta. Do početka otplate kredita, predviđeni su rashodi za </w:t>
      </w:r>
      <w:proofErr w:type="spellStart"/>
      <w:r w:rsidRPr="00242EBA">
        <w:rPr>
          <w:rFonts w:ascii="Calibri" w:eastAsia="Calibri" w:hAnsi="Calibri" w:cs="Calibri"/>
          <w:color w:val="000000"/>
          <w:kern w:val="0"/>
          <w:sz w:val="24"/>
          <w:szCs w:val="24"/>
          <w:shd w:val="clear" w:color="auto" w:fill="FFFFFF"/>
          <w14:ligatures w14:val="none"/>
        </w:rPr>
        <w:t>interkalarnu</w:t>
      </w:r>
      <w:proofErr w:type="spellEnd"/>
      <w:r w:rsidRPr="00242EBA">
        <w:rPr>
          <w:rFonts w:ascii="Calibri" w:eastAsia="Calibri" w:hAnsi="Calibri" w:cs="Calibri"/>
          <w:color w:val="000000"/>
          <w:kern w:val="0"/>
          <w:sz w:val="24"/>
          <w:szCs w:val="24"/>
          <w:shd w:val="clear" w:color="auto" w:fill="FFFFFF"/>
          <w14:ligatures w14:val="none"/>
        </w:rPr>
        <w:t xml:space="preserve"> kamatu</w:t>
      </w:r>
      <w:r>
        <w:rPr>
          <w:rFonts w:ascii="Calibri" w:eastAsia="Calibri" w:hAnsi="Calibri" w:cs="Calibri"/>
          <w:color w:val="000000"/>
          <w:kern w:val="0"/>
          <w:sz w:val="24"/>
          <w:szCs w:val="24"/>
          <w:shd w:val="clear" w:color="auto" w:fill="FFFFFF"/>
          <w14:ligatures w14:val="none"/>
        </w:rPr>
        <w:t xml:space="preserve"> 20.000,00 eura</w:t>
      </w:r>
      <w:r w:rsidRPr="00242EBA">
        <w:rPr>
          <w:rFonts w:ascii="Calibri" w:eastAsia="Calibri" w:hAnsi="Calibri" w:cs="Calibri"/>
          <w:color w:val="000000"/>
          <w:kern w:val="0"/>
          <w:sz w:val="24"/>
          <w:szCs w:val="24"/>
          <w:shd w:val="clear" w:color="auto" w:fill="FFFFFF"/>
          <w14:ligatures w14:val="none"/>
        </w:rPr>
        <w:t>, koja se obračunava od dana korištenja kredita do početka redovne otplate. U 202</w:t>
      </w:r>
      <w:r>
        <w:rPr>
          <w:rFonts w:ascii="Calibri" w:eastAsia="Calibri" w:hAnsi="Calibri" w:cs="Calibri"/>
          <w:color w:val="000000"/>
          <w:kern w:val="0"/>
          <w:sz w:val="24"/>
          <w:szCs w:val="24"/>
          <w:shd w:val="clear" w:color="auto" w:fill="FFFFFF"/>
          <w14:ligatures w14:val="none"/>
        </w:rPr>
        <w:t>5</w:t>
      </w:r>
      <w:r w:rsidRPr="00242EBA">
        <w:rPr>
          <w:rFonts w:ascii="Calibri" w:eastAsia="Calibri" w:hAnsi="Calibri" w:cs="Calibri"/>
          <w:color w:val="000000"/>
          <w:kern w:val="0"/>
          <w:sz w:val="24"/>
          <w:szCs w:val="24"/>
          <w:shd w:val="clear" w:color="auto" w:fill="FFFFFF"/>
          <w14:ligatures w14:val="none"/>
        </w:rPr>
        <w:t xml:space="preserve">. godini predviđeni su </w:t>
      </w:r>
      <w:r>
        <w:rPr>
          <w:rFonts w:ascii="Calibri" w:eastAsia="Calibri" w:hAnsi="Calibri" w:cs="Calibri"/>
          <w:color w:val="000000"/>
          <w:kern w:val="0"/>
          <w:sz w:val="24"/>
          <w:szCs w:val="24"/>
          <w:shd w:val="clear" w:color="auto" w:fill="FFFFFF"/>
          <w14:ligatures w14:val="none"/>
        </w:rPr>
        <w:t>izdaci za otplatu glavnice iskorištenih kreditnih sredstava u iznosu od 200.000,00 eura i rashodi redovnih kamata u iznosu od 20.000,00 eura.</w:t>
      </w:r>
    </w:p>
    <w:p w14:paraId="1262EB36" w14:textId="33F66809" w:rsidR="008009FE" w:rsidRDefault="008009FE" w:rsidP="008009FE">
      <w:pPr>
        <w:spacing w:after="0" w:line="240" w:lineRule="auto"/>
        <w:ind w:firstLine="708"/>
        <w:jc w:val="both"/>
        <w:rPr>
          <w:rFonts w:ascii="Calibri" w:eastAsia="Calibri" w:hAnsi="Calibri" w:cs="Calibri"/>
          <w:color w:val="000000"/>
          <w:kern w:val="0"/>
          <w:sz w:val="24"/>
          <w:szCs w:val="24"/>
          <w:shd w:val="clear" w:color="auto" w:fill="FFFFFF"/>
          <w14:ligatures w14:val="none"/>
        </w:rPr>
      </w:pPr>
      <w:r w:rsidRPr="00242EBA">
        <w:rPr>
          <w:rFonts w:ascii="Calibri" w:eastAsia="Calibri" w:hAnsi="Calibri" w:cs="Calibri"/>
          <w:color w:val="000000"/>
          <w:kern w:val="0"/>
          <w:sz w:val="24"/>
          <w:szCs w:val="24"/>
          <w:shd w:val="clear" w:color="auto" w:fill="FFFFFF"/>
          <w14:ligatures w14:val="none"/>
        </w:rPr>
        <w:t>Na 33. sjednici održanoj 12.11.2020. godine Gradsko vijeće Grada Novske donijelo je Odluku o kreditnom zaduženju („Službeni vjesnik“, broj 74/20) podizanjem dugoročnog tuzemnog kredita kod Hrvatske poštanske banke d.d. na iznos glavnice do 7.800.000,00 kn</w:t>
      </w:r>
      <w:r>
        <w:rPr>
          <w:rFonts w:ascii="Calibri" w:eastAsia="Calibri" w:hAnsi="Calibri" w:cs="Calibri"/>
          <w:color w:val="000000"/>
          <w:kern w:val="0"/>
          <w:sz w:val="24"/>
          <w:szCs w:val="24"/>
          <w:shd w:val="clear" w:color="auto" w:fill="FFFFFF"/>
          <w14:ligatures w14:val="none"/>
        </w:rPr>
        <w:t>/1.035.237,91 eura</w:t>
      </w:r>
      <w:r w:rsidRPr="00242EBA">
        <w:rPr>
          <w:rFonts w:ascii="Calibri" w:eastAsia="Calibri" w:hAnsi="Calibri" w:cs="Calibri"/>
          <w:color w:val="000000"/>
          <w:kern w:val="0"/>
          <w:sz w:val="24"/>
          <w:szCs w:val="24"/>
          <w:shd w:val="clear" w:color="auto" w:fill="FFFFFF"/>
          <w14:ligatures w14:val="none"/>
        </w:rPr>
        <w:t>, uz fiksnu nominalnu kamatnu stopu od 1,35 %, na rok otplate 10 godina u jednakim mjesečnim ratama s počekom od 12 mjeseci od početka korištenja kredita. Vlada RH je na sjednici održanoj 30.12.2020. godine donijela Odluku o davanju suglasnosti Gradu za zaduženje kod Hrvatske poštanske banke d.d. Kredit je realiziran u ožujku 2021. godine u iznosu od 7.791.400,00 kn</w:t>
      </w:r>
      <w:r w:rsidR="008D0C49">
        <w:rPr>
          <w:rFonts w:ascii="Calibri" w:eastAsia="Calibri" w:hAnsi="Calibri" w:cs="Calibri"/>
          <w:color w:val="000000"/>
          <w:kern w:val="0"/>
          <w:sz w:val="24"/>
          <w:szCs w:val="24"/>
          <w:shd w:val="clear" w:color="auto" w:fill="FFFFFF"/>
          <w14:ligatures w14:val="none"/>
        </w:rPr>
        <w:t xml:space="preserve">/1.034.096,49 </w:t>
      </w:r>
      <w:proofErr w:type="spellStart"/>
      <w:r w:rsidR="008D0C49">
        <w:rPr>
          <w:rFonts w:ascii="Calibri" w:eastAsia="Calibri" w:hAnsi="Calibri" w:cs="Calibri"/>
          <w:color w:val="000000"/>
          <w:kern w:val="0"/>
          <w:sz w:val="24"/>
          <w:szCs w:val="24"/>
          <w:shd w:val="clear" w:color="auto" w:fill="FFFFFF"/>
          <w14:ligatures w14:val="none"/>
        </w:rPr>
        <w:t>eur</w:t>
      </w:r>
      <w:proofErr w:type="spellEnd"/>
      <w:r w:rsidRPr="00242EBA">
        <w:rPr>
          <w:rFonts w:ascii="Calibri" w:eastAsia="Calibri" w:hAnsi="Calibri" w:cs="Calibri"/>
          <w:color w:val="000000"/>
          <w:kern w:val="0"/>
          <w:sz w:val="24"/>
          <w:szCs w:val="24"/>
          <w:shd w:val="clear" w:color="auto" w:fill="FFFFFF"/>
          <w14:ligatures w14:val="none"/>
        </w:rPr>
        <w:t xml:space="preserve">, jednokratnom isplatom na račun prodavatelja. </w:t>
      </w:r>
      <w:r>
        <w:rPr>
          <w:rFonts w:ascii="Calibri" w:eastAsia="Calibri" w:hAnsi="Calibri" w:cs="Calibri"/>
          <w:color w:val="000000"/>
          <w:kern w:val="0"/>
          <w:sz w:val="24"/>
          <w:szCs w:val="24"/>
          <w:shd w:val="clear" w:color="auto" w:fill="FFFFFF"/>
          <w14:ligatures w14:val="none"/>
        </w:rPr>
        <w:t xml:space="preserve">Kredit je stavljen u otplatu u travnju 2022. godine. Za 2025. godinu predviđeni su izdaci za </w:t>
      </w:r>
      <w:r>
        <w:rPr>
          <w:rFonts w:ascii="Calibri" w:eastAsia="Calibri" w:hAnsi="Calibri" w:cs="Calibri"/>
          <w:color w:val="000000"/>
          <w:kern w:val="0"/>
          <w:sz w:val="24"/>
          <w:szCs w:val="24"/>
          <w:shd w:val="clear" w:color="auto" w:fill="FFFFFF"/>
          <w14:ligatures w14:val="none"/>
        </w:rPr>
        <w:lastRenderedPageBreak/>
        <w:t>otplatu glavnice u iznosu od 103.500,00 eura i rashodi redovne kamate u iznosu od 8.084,00 eura.</w:t>
      </w:r>
    </w:p>
    <w:p w14:paraId="77E63CD2" w14:textId="77777777" w:rsidR="008009FE" w:rsidRDefault="008009FE" w:rsidP="008009FE">
      <w:pPr>
        <w:tabs>
          <w:tab w:val="left" w:pos="708"/>
          <w:tab w:val="center" w:pos="4153"/>
          <w:tab w:val="right" w:pos="8306"/>
        </w:tabs>
        <w:spacing w:after="0" w:line="240" w:lineRule="auto"/>
        <w:jc w:val="both"/>
        <w:rPr>
          <w:rFonts w:ascii="Calibri" w:eastAsia="Calibri" w:hAnsi="Calibri" w:cs="Calibri"/>
          <w:color w:val="000000"/>
          <w:kern w:val="0"/>
          <w:sz w:val="24"/>
          <w:szCs w:val="24"/>
          <w:shd w:val="clear" w:color="auto" w:fill="FFFFFF"/>
          <w14:ligatures w14:val="none"/>
        </w:rPr>
      </w:pPr>
      <w:r>
        <w:rPr>
          <w:rFonts w:ascii="Calibri" w:eastAsia="Calibri" w:hAnsi="Calibri" w:cs="Calibri"/>
          <w:color w:val="000000"/>
          <w:kern w:val="0"/>
          <w:sz w:val="24"/>
          <w:szCs w:val="24"/>
          <w:shd w:val="clear" w:color="auto" w:fill="FFFFFF"/>
          <w14:ligatures w14:val="none"/>
        </w:rPr>
        <w:tab/>
        <w:t xml:space="preserve">Gradsko vijeće Grada Novske na 19. sjednici održanoj 31. svibnja 2023. godine donijelo je Odluku o kreditnom zaduženju Grada Novske za projekt izgradnje Centra cjeloživotnog obrazovanja („Službeni vjesnik“, broj 46/2023), KLASA: 403-01/23-01/2, URBROJ: 2176-4-01-23-1, kod kreditne institucije </w:t>
      </w:r>
      <w:proofErr w:type="spellStart"/>
      <w:r>
        <w:rPr>
          <w:rFonts w:ascii="Calibri" w:eastAsia="Calibri" w:hAnsi="Calibri" w:cs="Calibri"/>
          <w:color w:val="000000"/>
          <w:kern w:val="0"/>
          <w:sz w:val="24"/>
          <w:szCs w:val="24"/>
          <w:shd w:val="clear" w:color="auto" w:fill="FFFFFF"/>
          <w14:ligatures w14:val="none"/>
        </w:rPr>
        <w:t>Erste&amp;Steiermärkische</w:t>
      </w:r>
      <w:proofErr w:type="spellEnd"/>
      <w:r>
        <w:rPr>
          <w:rFonts w:ascii="Calibri" w:eastAsia="Calibri" w:hAnsi="Calibri" w:cs="Calibri"/>
          <w:color w:val="000000"/>
          <w:kern w:val="0"/>
          <w:sz w:val="24"/>
          <w:szCs w:val="24"/>
          <w:shd w:val="clear" w:color="auto" w:fill="FFFFFF"/>
          <w14:ligatures w14:val="none"/>
        </w:rPr>
        <w:t xml:space="preserve"> Bank d.d. u iznosu od 4.684.000,00 eura, uz fiksnu nominalnu kamatnu stopu od 1,65 % na rok otplate 15 godina u jednakim mjesečnim ratama bez počeka. Kreditna sredstva će se koristiti sukcesivno, na temelju dokumentacije za namjensko korištenje kredita, isplatom na račun prodavatelja. Na 263. sjednici Vlade RH održanoj 16. studenoga 2023. godine Vlada Republike Hrvatske donijela je Odluku o davanju suglasnosti Gradu </w:t>
      </w:r>
      <w:proofErr w:type="spellStart"/>
      <w:r>
        <w:rPr>
          <w:rFonts w:ascii="Calibri" w:eastAsia="Calibri" w:hAnsi="Calibri" w:cs="Calibri"/>
          <w:color w:val="000000"/>
          <w:kern w:val="0"/>
          <w:sz w:val="24"/>
          <w:szCs w:val="24"/>
          <w:shd w:val="clear" w:color="auto" w:fill="FFFFFF"/>
          <w14:ligatures w14:val="none"/>
        </w:rPr>
        <w:t>Novskoj</w:t>
      </w:r>
      <w:proofErr w:type="spellEnd"/>
      <w:r>
        <w:rPr>
          <w:rFonts w:ascii="Calibri" w:eastAsia="Calibri" w:hAnsi="Calibri" w:cs="Calibri"/>
          <w:color w:val="000000"/>
          <w:kern w:val="0"/>
          <w:sz w:val="24"/>
          <w:szCs w:val="24"/>
          <w:shd w:val="clear" w:color="auto" w:fill="FFFFFF"/>
          <w14:ligatures w14:val="none"/>
        </w:rPr>
        <w:t xml:space="preserve"> za navedeno kreditno dugoročno zaduženje. </w:t>
      </w:r>
    </w:p>
    <w:p w14:paraId="56B84C0F" w14:textId="77777777" w:rsidR="008009FE" w:rsidRDefault="008009FE" w:rsidP="008009FE">
      <w:pPr>
        <w:tabs>
          <w:tab w:val="left" w:pos="708"/>
          <w:tab w:val="center" w:pos="4153"/>
          <w:tab w:val="right" w:pos="8306"/>
        </w:tabs>
        <w:spacing w:after="0" w:line="240" w:lineRule="auto"/>
        <w:jc w:val="both"/>
        <w:rPr>
          <w:rFonts w:ascii="Calibri" w:eastAsia="Calibri" w:hAnsi="Calibri" w:cs="Calibri"/>
          <w:color w:val="000000"/>
          <w:kern w:val="0"/>
          <w:sz w:val="24"/>
          <w:szCs w:val="24"/>
          <w:shd w:val="clear" w:color="auto" w:fill="FFFFFF"/>
          <w14:ligatures w14:val="none"/>
        </w:rPr>
      </w:pPr>
      <w:r>
        <w:rPr>
          <w:rFonts w:ascii="Calibri" w:eastAsia="Calibri" w:hAnsi="Calibri" w:cs="Calibri"/>
          <w:color w:val="000000"/>
          <w:kern w:val="0"/>
          <w:sz w:val="24"/>
          <w:szCs w:val="24"/>
          <w:shd w:val="clear" w:color="auto" w:fill="FFFFFF"/>
          <w14:ligatures w14:val="none"/>
        </w:rPr>
        <w:tab/>
        <w:t xml:space="preserve">Gradsko vijeće Grada Novske na 19. sjednici održanoj 31. svibnja 2023. godine donijelo je Odluku o kreditnom zaduženju Grada Novske za projekt izgradnje dječjeg vrtića u </w:t>
      </w:r>
      <w:proofErr w:type="spellStart"/>
      <w:r>
        <w:rPr>
          <w:rFonts w:ascii="Calibri" w:eastAsia="Calibri" w:hAnsi="Calibri" w:cs="Calibri"/>
          <w:color w:val="000000"/>
          <w:kern w:val="0"/>
          <w:sz w:val="24"/>
          <w:szCs w:val="24"/>
          <w:shd w:val="clear" w:color="auto" w:fill="FFFFFF"/>
          <w14:ligatures w14:val="none"/>
        </w:rPr>
        <w:t>Novskoj</w:t>
      </w:r>
      <w:proofErr w:type="spellEnd"/>
      <w:r>
        <w:rPr>
          <w:rFonts w:ascii="Calibri" w:eastAsia="Calibri" w:hAnsi="Calibri" w:cs="Calibri"/>
          <w:color w:val="000000"/>
          <w:kern w:val="0"/>
          <w:sz w:val="24"/>
          <w:szCs w:val="24"/>
          <w:shd w:val="clear" w:color="auto" w:fill="FFFFFF"/>
          <w14:ligatures w14:val="none"/>
        </w:rPr>
        <w:t xml:space="preserve"> i za projekt izgradnje prometnice od pristupne ceste Srednje škola Novska do Hercegovačke ulice u </w:t>
      </w:r>
      <w:proofErr w:type="spellStart"/>
      <w:r>
        <w:rPr>
          <w:rFonts w:ascii="Calibri" w:eastAsia="Calibri" w:hAnsi="Calibri" w:cs="Calibri"/>
          <w:color w:val="000000"/>
          <w:kern w:val="0"/>
          <w:sz w:val="24"/>
          <w:szCs w:val="24"/>
          <w:shd w:val="clear" w:color="auto" w:fill="FFFFFF"/>
          <w14:ligatures w14:val="none"/>
        </w:rPr>
        <w:t>Novskoj</w:t>
      </w:r>
      <w:proofErr w:type="spellEnd"/>
      <w:r>
        <w:rPr>
          <w:rFonts w:ascii="Calibri" w:eastAsia="Calibri" w:hAnsi="Calibri" w:cs="Calibri"/>
          <w:color w:val="000000"/>
          <w:kern w:val="0"/>
          <w:sz w:val="24"/>
          <w:szCs w:val="24"/>
          <w:shd w:val="clear" w:color="auto" w:fill="FFFFFF"/>
          <w14:ligatures w14:val="none"/>
        </w:rPr>
        <w:t xml:space="preserve"> („Službeni vjesnik“, broj 46/2023), KLASA: 403-01/23-01/1, URBROJ: 2176-4-01-23-1, u iznosu od 1.774.000,00 eura kod kreditne institucije </w:t>
      </w:r>
      <w:proofErr w:type="spellStart"/>
      <w:r>
        <w:rPr>
          <w:rFonts w:ascii="Calibri" w:eastAsia="Calibri" w:hAnsi="Calibri" w:cs="Calibri"/>
          <w:color w:val="000000"/>
          <w:kern w:val="0"/>
          <w:sz w:val="24"/>
          <w:szCs w:val="24"/>
          <w:shd w:val="clear" w:color="auto" w:fill="FFFFFF"/>
          <w14:ligatures w14:val="none"/>
        </w:rPr>
        <w:t>Erste&amp;Steiermärkische</w:t>
      </w:r>
      <w:proofErr w:type="spellEnd"/>
      <w:r>
        <w:rPr>
          <w:rFonts w:ascii="Calibri" w:eastAsia="Calibri" w:hAnsi="Calibri" w:cs="Calibri"/>
          <w:color w:val="000000"/>
          <w:kern w:val="0"/>
          <w:sz w:val="24"/>
          <w:szCs w:val="24"/>
          <w:shd w:val="clear" w:color="auto" w:fill="FFFFFF"/>
          <w14:ligatures w14:val="none"/>
        </w:rPr>
        <w:t xml:space="preserve"> Bank d.d., uz fiksnu nominalnu kamatnu stopu od 1,65 %, na rok otplate 15 godina u jednakim mjesečnim ratama bez počeka. Kreditna sredstva će se koristiti sukcesivno, na temelju dokumentacije za namjensko korištenje kredita, isplatom na račun prodavatelja. Za 2025.  godinu planirani su rashodi za </w:t>
      </w:r>
      <w:proofErr w:type="spellStart"/>
      <w:r>
        <w:rPr>
          <w:rFonts w:ascii="Calibri" w:eastAsia="Calibri" w:hAnsi="Calibri" w:cs="Calibri"/>
          <w:color w:val="000000"/>
          <w:kern w:val="0"/>
          <w:sz w:val="24"/>
          <w:szCs w:val="24"/>
          <w:shd w:val="clear" w:color="auto" w:fill="FFFFFF"/>
          <w14:ligatures w14:val="none"/>
        </w:rPr>
        <w:t>interkalarnu</w:t>
      </w:r>
      <w:proofErr w:type="spellEnd"/>
      <w:r>
        <w:rPr>
          <w:rFonts w:ascii="Calibri" w:eastAsia="Calibri" w:hAnsi="Calibri" w:cs="Calibri"/>
          <w:color w:val="000000"/>
          <w:kern w:val="0"/>
          <w:sz w:val="24"/>
          <w:szCs w:val="24"/>
          <w:shd w:val="clear" w:color="auto" w:fill="FFFFFF"/>
          <w14:ligatures w14:val="none"/>
        </w:rPr>
        <w:t xml:space="preserve"> kamatu za iskorištene iznose kreditnih sredstava za obje investicije u iznosu od 15.000,00 eura. </w:t>
      </w:r>
    </w:p>
    <w:p w14:paraId="774ABA61" w14:textId="77777777" w:rsidR="008009FE" w:rsidRPr="00180F3C" w:rsidRDefault="008009FE" w:rsidP="008009FE">
      <w:pPr>
        <w:tabs>
          <w:tab w:val="left" w:pos="708"/>
          <w:tab w:val="center" w:pos="4153"/>
          <w:tab w:val="right" w:pos="8306"/>
        </w:tabs>
        <w:spacing w:after="0" w:line="240" w:lineRule="auto"/>
        <w:jc w:val="both"/>
        <w:rPr>
          <w:rFonts w:ascii="Calibri" w:eastAsia="Calibri" w:hAnsi="Calibri" w:cs="Calibri"/>
          <w:color w:val="000000"/>
          <w:kern w:val="0"/>
          <w:sz w:val="24"/>
          <w:szCs w:val="24"/>
          <w:shd w:val="clear" w:color="auto" w:fill="FFFFFF"/>
          <w14:ligatures w14:val="none"/>
        </w:rPr>
      </w:pPr>
      <w:r>
        <w:rPr>
          <w:rFonts w:ascii="Calibri" w:eastAsia="Calibri" w:hAnsi="Calibri" w:cs="Calibri"/>
          <w:color w:val="000000"/>
          <w:kern w:val="0"/>
          <w:sz w:val="24"/>
          <w:szCs w:val="24"/>
          <w:shd w:val="clear" w:color="auto" w:fill="FFFFFF"/>
          <w14:ligatures w14:val="none"/>
        </w:rPr>
        <w:t>U 2026. godinu planirani izdaci za otplatu glavnica kredita u iznosu od 872.500,00 eura i rashodi redovnih kamata u iznosu od 155.000,00 eura.</w:t>
      </w:r>
    </w:p>
    <w:p w14:paraId="08DD20C4" w14:textId="77777777" w:rsidR="008009FE" w:rsidRPr="003E576B" w:rsidRDefault="008009FE" w:rsidP="008009FE">
      <w:pPr>
        <w:tabs>
          <w:tab w:val="left" w:pos="708"/>
          <w:tab w:val="center" w:pos="4153"/>
          <w:tab w:val="right" w:pos="8306"/>
        </w:tabs>
        <w:spacing w:after="0" w:line="240" w:lineRule="auto"/>
        <w:jc w:val="both"/>
        <w:rPr>
          <w:rFonts w:ascii="Calibri" w:eastAsia="Times New Roman" w:hAnsi="Calibri" w:cs="Calibri"/>
          <w:b/>
          <w:i/>
          <w:iCs/>
          <w:kern w:val="0"/>
          <w:sz w:val="24"/>
          <w:szCs w:val="24"/>
          <w:lang w:eastAsia="hr-HR"/>
          <w14:ligatures w14:val="none"/>
        </w:rPr>
      </w:pPr>
    </w:p>
    <w:p w14:paraId="263EA6B1" w14:textId="77777777" w:rsidR="008009FE" w:rsidRDefault="008009FE" w:rsidP="008009FE">
      <w:pPr>
        <w:tabs>
          <w:tab w:val="left" w:pos="708"/>
          <w:tab w:val="center" w:pos="4153"/>
          <w:tab w:val="right" w:pos="8306"/>
        </w:tabs>
        <w:spacing w:after="0" w:line="240" w:lineRule="auto"/>
        <w:jc w:val="both"/>
        <w:rPr>
          <w:rFonts w:ascii="Calibri" w:eastAsia="Times New Roman" w:hAnsi="Calibri" w:cs="Calibri"/>
          <w:b/>
          <w:kern w:val="0"/>
          <w:sz w:val="24"/>
          <w:szCs w:val="24"/>
          <w:lang w:eastAsia="hr-HR"/>
          <w14:ligatures w14:val="none"/>
        </w:rPr>
      </w:pPr>
    </w:p>
    <w:p w14:paraId="2A03E9B7" w14:textId="77777777" w:rsidR="008009FE" w:rsidRDefault="008009FE" w:rsidP="008009FE">
      <w:pPr>
        <w:tabs>
          <w:tab w:val="left" w:pos="708"/>
          <w:tab w:val="center" w:pos="4153"/>
          <w:tab w:val="right" w:pos="8306"/>
        </w:tabs>
        <w:spacing w:after="0" w:line="240" w:lineRule="auto"/>
        <w:jc w:val="both"/>
        <w:rPr>
          <w:rFonts w:ascii="Calibri" w:eastAsia="Times New Roman" w:hAnsi="Calibri" w:cs="Calibri"/>
          <w:b/>
          <w:kern w:val="0"/>
          <w:sz w:val="24"/>
          <w:szCs w:val="24"/>
          <w:lang w:eastAsia="hr-HR"/>
          <w14:ligatures w14:val="none"/>
        </w:rPr>
      </w:pPr>
    </w:p>
    <w:p w14:paraId="2983427B" w14:textId="77777777" w:rsidR="008009FE" w:rsidRDefault="008009FE" w:rsidP="008009FE">
      <w:pPr>
        <w:tabs>
          <w:tab w:val="left" w:pos="708"/>
          <w:tab w:val="center" w:pos="4153"/>
          <w:tab w:val="right" w:pos="8306"/>
        </w:tabs>
        <w:spacing w:after="0" w:line="240" w:lineRule="auto"/>
        <w:jc w:val="both"/>
        <w:rPr>
          <w:rFonts w:ascii="Calibri" w:eastAsia="Times New Roman" w:hAnsi="Calibri" w:cs="Calibri"/>
          <w:b/>
          <w:kern w:val="0"/>
          <w:sz w:val="24"/>
          <w:szCs w:val="24"/>
          <w:lang w:eastAsia="hr-HR"/>
          <w14:ligatures w14:val="none"/>
        </w:rPr>
      </w:pPr>
    </w:p>
    <w:p w14:paraId="55F177A1" w14:textId="77777777" w:rsidR="008009FE" w:rsidRDefault="008009FE" w:rsidP="008009FE">
      <w:pPr>
        <w:tabs>
          <w:tab w:val="left" w:pos="708"/>
          <w:tab w:val="center" w:pos="4153"/>
          <w:tab w:val="right" w:pos="8306"/>
        </w:tabs>
        <w:spacing w:after="0" w:line="240" w:lineRule="auto"/>
        <w:jc w:val="both"/>
        <w:rPr>
          <w:rFonts w:ascii="Calibri" w:eastAsia="Times New Roman" w:hAnsi="Calibri" w:cs="Calibri"/>
          <w:b/>
          <w:kern w:val="0"/>
          <w:sz w:val="24"/>
          <w:szCs w:val="24"/>
          <w:lang w:eastAsia="hr-HR"/>
          <w14:ligatures w14:val="none"/>
        </w:rPr>
      </w:pPr>
    </w:p>
    <w:p w14:paraId="7EF2D3B7" w14:textId="77777777" w:rsidR="008009FE" w:rsidRDefault="008009FE" w:rsidP="008009FE">
      <w:pPr>
        <w:tabs>
          <w:tab w:val="left" w:pos="708"/>
          <w:tab w:val="center" w:pos="4153"/>
          <w:tab w:val="right" w:pos="8306"/>
        </w:tabs>
        <w:spacing w:after="0" w:line="240" w:lineRule="auto"/>
        <w:jc w:val="both"/>
        <w:rPr>
          <w:rFonts w:ascii="Calibri" w:eastAsia="Times New Roman" w:hAnsi="Calibri" w:cs="Calibri"/>
          <w:b/>
          <w:kern w:val="0"/>
          <w:sz w:val="24"/>
          <w:szCs w:val="24"/>
          <w:lang w:eastAsia="hr-HR"/>
          <w14:ligatures w14:val="none"/>
        </w:rPr>
      </w:pPr>
    </w:p>
    <w:p w14:paraId="5932E7F9" w14:textId="77777777" w:rsidR="008009FE" w:rsidRDefault="008009FE" w:rsidP="008009FE">
      <w:pPr>
        <w:tabs>
          <w:tab w:val="left" w:pos="708"/>
          <w:tab w:val="center" w:pos="4153"/>
          <w:tab w:val="right" w:pos="8306"/>
        </w:tabs>
        <w:spacing w:after="0" w:line="240" w:lineRule="auto"/>
        <w:jc w:val="both"/>
        <w:rPr>
          <w:rFonts w:ascii="Calibri" w:eastAsia="Times New Roman" w:hAnsi="Calibri" w:cs="Calibri"/>
          <w:b/>
          <w:kern w:val="0"/>
          <w:sz w:val="24"/>
          <w:szCs w:val="24"/>
          <w:lang w:eastAsia="hr-HR"/>
          <w14:ligatures w14:val="none"/>
        </w:rPr>
      </w:pPr>
    </w:p>
    <w:p w14:paraId="685FD021" w14:textId="77777777" w:rsidR="008009FE" w:rsidRDefault="008009FE" w:rsidP="008009FE">
      <w:pPr>
        <w:tabs>
          <w:tab w:val="left" w:pos="708"/>
          <w:tab w:val="center" w:pos="4153"/>
          <w:tab w:val="right" w:pos="8306"/>
        </w:tabs>
        <w:spacing w:after="0" w:line="240" w:lineRule="auto"/>
        <w:jc w:val="both"/>
        <w:rPr>
          <w:rFonts w:ascii="Calibri" w:eastAsia="Times New Roman" w:hAnsi="Calibri" w:cs="Calibri"/>
          <w:b/>
          <w:kern w:val="0"/>
          <w:sz w:val="24"/>
          <w:szCs w:val="24"/>
          <w:lang w:eastAsia="hr-HR"/>
          <w14:ligatures w14:val="none"/>
        </w:rPr>
      </w:pPr>
    </w:p>
    <w:p w14:paraId="764771E6" w14:textId="77777777" w:rsidR="008009FE" w:rsidRDefault="008009FE" w:rsidP="008009FE">
      <w:pPr>
        <w:tabs>
          <w:tab w:val="left" w:pos="708"/>
          <w:tab w:val="center" w:pos="4153"/>
          <w:tab w:val="right" w:pos="8306"/>
        </w:tabs>
        <w:spacing w:after="0" w:line="240" w:lineRule="auto"/>
        <w:jc w:val="both"/>
        <w:rPr>
          <w:rFonts w:ascii="Calibri" w:eastAsia="Times New Roman" w:hAnsi="Calibri" w:cs="Calibri"/>
          <w:b/>
          <w:kern w:val="0"/>
          <w:sz w:val="24"/>
          <w:szCs w:val="24"/>
          <w:lang w:eastAsia="hr-HR"/>
          <w14:ligatures w14:val="none"/>
        </w:rPr>
      </w:pPr>
    </w:p>
    <w:p w14:paraId="700495E9" w14:textId="77777777" w:rsidR="008009FE" w:rsidRDefault="008009FE" w:rsidP="008009FE">
      <w:pPr>
        <w:tabs>
          <w:tab w:val="left" w:pos="708"/>
          <w:tab w:val="center" w:pos="4153"/>
          <w:tab w:val="right" w:pos="8306"/>
        </w:tabs>
        <w:spacing w:after="0" w:line="240" w:lineRule="auto"/>
        <w:jc w:val="both"/>
        <w:rPr>
          <w:rFonts w:ascii="Calibri" w:eastAsia="Times New Roman" w:hAnsi="Calibri" w:cs="Calibri"/>
          <w:b/>
          <w:kern w:val="0"/>
          <w:sz w:val="24"/>
          <w:szCs w:val="24"/>
          <w:lang w:eastAsia="hr-HR"/>
          <w14:ligatures w14:val="none"/>
        </w:rPr>
      </w:pPr>
    </w:p>
    <w:p w14:paraId="18A378E4" w14:textId="77777777" w:rsidR="008009FE" w:rsidRDefault="008009FE" w:rsidP="008009FE">
      <w:pPr>
        <w:tabs>
          <w:tab w:val="left" w:pos="708"/>
          <w:tab w:val="center" w:pos="4153"/>
          <w:tab w:val="right" w:pos="8306"/>
        </w:tabs>
        <w:spacing w:after="0" w:line="240" w:lineRule="auto"/>
        <w:jc w:val="both"/>
        <w:rPr>
          <w:rFonts w:ascii="Calibri" w:eastAsia="Times New Roman" w:hAnsi="Calibri" w:cs="Calibri"/>
          <w:b/>
          <w:kern w:val="0"/>
          <w:sz w:val="24"/>
          <w:szCs w:val="24"/>
          <w:lang w:eastAsia="hr-HR"/>
          <w14:ligatures w14:val="none"/>
        </w:rPr>
      </w:pPr>
    </w:p>
    <w:p w14:paraId="003DDD6D" w14:textId="77777777" w:rsidR="008009FE" w:rsidRDefault="008009FE" w:rsidP="008009FE">
      <w:pPr>
        <w:tabs>
          <w:tab w:val="left" w:pos="708"/>
          <w:tab w:val="center" w:pos="4153"/>
          <w:tab w:val="right" w:pos="8306"/>
        </w:tabs>
        <w:spacing w:after="0" w:line="240" w:lineRule="auto"/>
        <w:jc w:val="both"/>
        <w:rPr>
          <w:rFonts w:ascii="Calibri" w:eastAsia="Times New Roman" w:hAnsi="Calibri" w:cs="Calibri"/>
          <w:b/>
          <w:kern w:val="0"/>
          <w:sz w:val="24"/>
          <w:szCs w:val="24"/>
          <w:lang w:eastAsia="hr-HR"/>
          <w14:ligatures w14:val="none"/>
        </w:rPr>
      </w:pPr>
    </w:p>
    <w:p w14:paraId="02C1BF2F" w14:textId="77777777" w:rsidR="008009FE" w:rsidRDefault="008009FE" w:rsidP="008009FE">
      <w:pPr>
        <w:tabs>
          <w:tab w:val="left" w:pos="708"/>
          <w:tab w:val="center" w:pos="4153"/>
          <w:tab w:val="right" w:pos="8306"/>
        </w:tabs>
        <w:spacing w:after="0" w:line="240" w:lineRule="auto"/>
        <w:jc w:val="both"/>
        <w:rPr>
          <w:rFonts w:ascii="Calibri" w:eastAsia="Times New Roman" w:hAnsi="Calibri" w:cs="Calibri"/>
          <w:b/>
          <w:kern w:val="0"/>
          <w:sz w:val="24"/>
          <w:szCs w:val="24"/>
          <w:lang w:eastAsia="hr-HR"/>
          <w14:ligatures w14:val="none"/>
        </w:rPr>
      </w:pPr>
    </w:p>
    <w:p w14:paraId="15A0E485" w14:textId="77777777" w:rsidR="008009FE" w:rsidRDefault="008009FE" w:rsidP="008009FE">
      <w:pPr>
        <w:tabs>
          <w:tab w:val="left" w:pos="708"/>
          <w:tab w:val="center" w:pos="4153"/>
          <w:tab w:val="right" w:pos="8306"/>
        </w:tabs>
        <w:spacing w:after="0" w:line="240" w:lineRule="auto"/>
        <w:jc w:val="both"/>
        <w:rPr>
          <w:rFonts w:ascii="Calibri" w:eastAsia="Times New Roman" w:hAnsi="Calibri" w:cs="Calibri"/>
          <w:b/>
          <w:kern w:val="0"/>
          <w:sz w:val="24"/>
          <w:szCs w:val="24"/>
          <w:lang w:eastAsia="hr-HR"/>
          <w14:ligatures w14:val="none"/>
        </w:rPr>
      </w:pPr>
    </w:p>
    <w:p w14:paraId="2E59157F" w14:textId="77777777" w:rsidR="008009FE" w:rsidRDefault="008009FE" w:rsidP="008009FE">
      <w:pPr>
        <w:tabs>
          <w:tab w:val="left" w:pos="708"/>
          <w:tab w:val="center" w:pos="4153"/>
          <w:tab w:val="right" w:pos="8306"/>
        </w:tabs>
        <w:spacing w:after="0" w:line="240" w:lineRule="auto"/>
        <w:jc w:val="both"/>
        <w:rPr>
          <w:rFonts w:ascii="Calibri" w:eastAsia="Times New Roman" w:hAnsi="Calibri" w:cs="Calibri"/>
          <w:b/>
          <w:kern w:val="0"/>
          <w:sz w:val="24"/>
          <w:szCs w:val="24"/>
          <w:lang w:eastAsia="hr-HR"/>
          <w14:ligatures w14:val="none"/>
        </w:rPr>
      </w:pPr>
    </w:p>
    <w:p w14:paraId="022FBE8F" w14:textId="77777777" w:rsidR="008009FE" w:rsidRDefault="008009FE" w:rsidP="008009FE">
      <w:pPr>
        <w:tabs>
          <w:tab w:val="left" w:pos="708"/>
          <w:tab w:val="center" w:pos="4153"/>
          <w:tab w:val="right" w:pos="8306"/>
        </w:tabs>
        <w:spacing w:after="0" w:line="240" w:lineRule="auto"/>
        <w:jc w:val="both"/>
        <w:rPr>
          <w:rFonts w:ascii="Calibri" w:eastAsia="Times New Roman" w:hAnsi="Calibri" w:cs="Calibri"/>
          <w:b/>
          <w:kern w:val="0"/>
          <w:sz w:val="24"/>
          <w:szCs w:val="24"/>
          <w:lang w:eastAsia="hr-HR"/>
          <w14:ligatures w14:val="none"/>
        </w:rPr>
      </w:pPr>
    </w:p>
    <w:p w14:paraId="41E31E7C" w14:textId="77777777" w:rsidR="008009FE" w:rsidRDefault="008009FE" w:rsidP="008009FE">
      <w:pPr>
        <w:tabs>
          <w:tab w:val="left" w:pos="708"/>
          <w:tab w:val="center" w:pos="4153"/>
          <w:tab w:val="right" w:pos="8306"/>
        </w:tabs>
        <w:spacing w:after="0" w:line="240" w:lineRule="auto"/>
        <w:jc w:val="both"/>
        <w:rPr>
          <w:rFonts w:ascii="Calibri" w:eastAsia="Times New Roman" w:hAnsi="Calibri" w:cs="Calibri"/>
          <w:b/>
          <w:kern w:val="0"/>
          <w:sz w:val="24"/>
          <w:szCs w:val="24"/>
          <w:lang w:eastAsia="hr-HR"/>
          <w14:ligatures w14:val="none"/>
        </w:rPr>
      </w:pPr>
    </w:p>
    <w:p w14:paraId="6B46900C" w14:textId="77777777" w:rsidR="008009FE" w:rsidRDefault="008009FE" w:rsidP="008009FE">
      <w:pPr>
        <w:tabs>
          <w:tab w:val="left" w:pos="708"/>
          <w:tab w:val="center" w:pos="4153"/>
          <w:tab w:val="right" w:pos="8306"/>
        </w:tabs>
        <w:spacing w:after="0" w:line="240" w:lineRule="auto"/>
        <w:jc w:val="both"/>
        <w:rPr>
          <w:rFonts w:ascii="Calibri" w:eastAsia="Times New Roman" w:hAnsi="Calibri" w:cs="Calibri"/>
          <w:b/>
          <w:kern w:val="0"/>
          <w:sz w:val="24"/>
          <w:szCs w:val="24"/>
          <w:lang w:eastAsia="hr-HR"/>
          <w14:ligatures w14:val="none"/>
        </w:rPr>
      </w:pPr>
    </w:p>
    <w:p w14:paraId="6242ABEC" w14:textId="77777777" w:rsidR="008009FE" w:rsidRDefault="008009FE" w:rsidP="008009FE">
      <w:pPr>
        <w:tabs>
          <w:tab w:val="left" w:pos="708"/>
          <w:tab w:val="center" w:pos="4153"/>
          <w:tab w:val="right" w:pos="8306"/>
        </w:tabs>
        <w:spacing w:after="0" w:line="240" w:lineRule="auto"/>
        <w:jc w:val="both"/>
        <w:rPr>
          <w:rFonts w:ascii="Calibri" w:eastAsia="Times New Roman" w:hAnsi="Calibri" w:cs="Calibri"/>
          <w:b/>
          <w:kern w:val="0"/>
          <w:sz w:val="24"/>
          <w:szCs w:val="24"/>
          <w:lang w:eastAsia="hr-HR"/>
          <w14:ligatures w14:val="none"/>
        </w:rPr>
      </w:pPr>
    </w:p>
    <w:p w14:paraId="1B2B0BC1" w14:textId="77777777" w:rsidR="008009FE" w:rsidRDefault="008009FE" w:rsidP="008009FE">
      <w:pPr>
        <w:tabs>
          <w:tab w:val="left" w:pos="708"/>
          <w:tab w:val="center" w:pos="4153"/>
          <w:tab w:val="right" w:pos="8306"/>
        </w:tabs>
        <w:spacing w:after="0" w:line="240" w:lineRule="auto"/>
        <w:jc w:val="both"/>
        <w:rPr>
          <w:rFonts w:ascii="Calibri" w:eastAsia="Times New Roman" w:hAnsi="Calibri" w:cs="Calibri"/>
          <w:b/>
          <w:kern w:val="0"/>
          <w:sz w:val="24"/>
          <w:szCs w:val="24"/>
          <w:lang w:eastAsia="hr-HR"/>
          <w14:ligatures w14:val="none"/>
        </w:rPr>
      </w:pPr>
    </w:p>
    <w:p w14:paraId="77C9B865" w14:textId="77777777" w:rsidR="008009FE" w:rsidRDefault="008009FE" w:rsidP="008009FE">
      <w:pPr>
        <w:tabs>
          <w:tab w:val="left" w:pos="708"/>
          <w:tab w:val="center" w:pos="4153"/>
          <w:tab w:val="right" w:pos="8306"/>
        </w:tabs>
        <w:spacing w:after="0" w:line="240" w:lineRule="auto"/>
        <w:jc w:val="both"/>
        <w:rPr>
          <w:rFonts w:ascii="Calibri" w:eastAsia="Times New Roman" w:hAnsi="Calibri" w:cs="Calibri"/>
          <w:b/>
          <w:kern w:val="0"/>
          <w:sz w:val="24"/>
          <w:szCs w:val="24"/>
          <w:lang w:eastAsia="hr-HR"/>
          <w14:ligatures w14:val="none"/>
        </w:rPr>
      </w:pPr>
    </w:p>
    <w:p w14:paraId="62FD9CE6" w14:textId="77777777" w:rsidR="008009FE" w:rsidRDefault="008009FE" w:rsidP="008009FE">
      <w:pPr>
        <w:tabs>
          <w:tab w:val="left" w:pos="708"/>
          <w:tab w:val="center" w:pos="4153"/>
          <w:tab w:val="right" w:pos="8306"/>
        </w:tabs>
        <w:spacing w:after="0" w:line="240" w:lineRule="auto"/>
        <w:jc w:val="both"/>
        <w:rPr>
          <w:rFonts w:ascii="Calibri" w:eastAsia="Times New Roman" w:hAnsi="Calibri" w:cs="Calibri"/>
          <w:b/>
          <w:kern w:val="0"/>
          <w:sz w:val="24"/>
          <w:szCs w:val="24"/>
          <w:lang w:eastAsia="hr-HR"/>
          <w14:ligatures w14:val="none"/>
        </w:rPr>
      </w:pPr>
    </w:p>
    <w:p w14:paraId="5FD0C17C" w14:textId="77777777" w:rsidR="008009FE" w:rsidRPr="00242EBA" w:rsidRDefault="008009FE" w:rsidP="008009FE">
      <w:pPr>
        <w:tabs>
          <w:tab w:val="left" w:pos="708"/>
          <w:tab w:val="center" w:pos="4153"/>
          <w:tab w:val="right" w:pos="8306"/>
        </w:tabs>
        <w:spacing w:after="0" w:line="240" w:lineRule="auto"/>
        <w:jc w:val="both"/>
        <w:rPr>
          <w:rFonts w:ascii="Calibri" w:eastAsia="Times New Roman" w:hAnsi="Calibri" w:cs="Calibri"/>
          <w:b/>
          <w:kern w:val="0"/>
          <w:sz w:val="24"/>
          <w:szCs w:val="24"/>
          <w:lang w:eastAsia="hr-HR"/>
          <w14:ligatures w14:val="none"/>
        </w:rPr>
      </w:pPr>
    </w:p>
    <w:p w14:paraId="3764263C" w14:textId="77777777" w:rsidR="008009FE" w:rsidRPr="008009FE" w:rsidRDefault="008009FE" w:rsidP="008009FE">
      <w:pPr>
        <w:spacing w:after="0" w:line="240" w:lineRule="auto"/>
        <w:jc w:val="both"/>
        <w:rPr>
          <w:rFonts w:ascii="Calibri" w:eastAsia="Calibri" w:hAnsi="Calibri" w:cs="Calibri"/>
          <w:b/>
          <w:kern w:val="0"/>
          <w:sz w:val="24"/>
          <w:szCs w:val="24"/>
          <w14:ligatures w14:val="none"/>
        </w:rPr>
      </w:pPr>
      <w:r w:rsidRPr="008009FE">
        <w:rPr>
          <w:rFonts w:ascii="Calibri" w:eastAsia="Calibri" w:hAnsi="Calibri" w:cs="Calibri"/>
          <w:b/>
          <w:kern w:val="0"/>
          <w:sz w:val="24"/>
          <w:szCs w:val="24"/>
          <w14:ligatures w14:val="none"/>
        </w:rPr>
        <w:lastRenderedPageBreak/>
        <w:t>3. Razdjel 003 UPRAVNI ODJEL ZA KOMUNALNI SUSTAV, PROSTORNO PLANIRANJE I ZAŠTITU OKOLIŠA</w:t>
      </w:r>
    </w:p>
    <w:p w14:paraId="181B8EA3" w14:textId="77777777" w:rsidR="008009FE" w:rsidRPr="008009FE" w:rsidRDefault="008009FE" w:rsidP="008009FE">
      <w:pPr>
        <w:spacing w:after="0" w:line="240" w:lineRule="auto"/>
        <w:jc w:val="both"/>
        <w:rPr>
          <w:rFonts w:ascii="Calibri" w:eastAsia="Calibri" w:hAnsi="Calibri" w:cs="Calibri"/>
          <w:b/>
          <w:kern w:val="0"/>
          <w:sz w:val="24"/>
          <w:szCs w:val="24"/>
          <w14:ligatures w14:val="none"/>
        </w:rPr>
      </w:pPr>
    </w:p>
    <w:p w14:paraId="743BB796" w14:textId="77777777" w:rsidR="008009FE" w:rsidRPr="008009FE" w:rsidRDefault="008009FE" w:rsidP="008009FE">
      <w:pPr>
        <w:spacing w:after="0" w:line="240" w:lineRule="auto"/>
        <w:ind w:firstLine="284"/>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Upravni odjel za komunalni sustav, prostorno planiranje i zaštitu okoliša obavlja upravne i stručne poslove iz područja komunalnog sustava, prostornog planiranja i zaštite okoliša, i to:</w:t>
      </w:r>
    </w:p>
    <w:p w14:paraId="31FEF46C" w14:textId="77777777" w:rsidR="008009FE" w:rsidRPr="008009FE" w:rsidRDefault="008009FE" w:rsidP="008009FE">
      <w:pPr>
        <w:numPr>
          <w:ilvl w:val="0"/>
          <w:numId w:val="20"/>
        </w:numPr>
        <w:spacing w:after="0" w:line="240" w:lineRule="auto"/>
        <w:contextualSpacing/>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davanje pomoći i podrške pri izgradnji poslovnih zona, inkubatora i ostalih poslovnih potpornih institucija,</w:t>
      </w:r>
    </w:p>
    <w:p w14:paraId="1CF3A1B0" w14:textId="77777777" w:rsidR="008009FE" w:rsidRPr="008009FE" w:rsidRDefault="008009FE" w:rsidP="008009FE">
      <w:pPr>
        <w:numPr>
          <w:ilvl w:val="0"/>
          <w:numId w:val="20"/>
        </w:numPr>
        <w:spacing w:after="0" w:line="240" w:lineRule="auto"/>
        <w:contextualSpacing/>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sudjelovanje u ostvarivanju uvjeta za korištenje nekretnina u vlasništvu Grada u funkciji razvojnih programa,</w:t>
      </w:r>
    </w:p>
    <w:p w14:paraId="498E973B" w14:textId="77777777" w:rsidR="008009FE" w:rsidRPr="008009FE" w:rsidRDefault="008009FE" w:rsidP="008009FE">
      <w:pPr>
        <w:numPr>
          <w:ilvl w:val="0"/>
          <w:numId w:val="20"/>
        </w:numPr>
        <w:spacing w:after="0" w:line="240" w:lineRule="auto"/>
        <w:contextualSpacing/>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rješavanje u upravnim stvarima u prvom stupnju sukladno posebnim propisima,</w:t>
      </w:r>
    </w:p>
    <w:p w14:paraId="7E4C9868" w14:textId="77777777" w:rsidR="008009FE" w:rsidRPr="008009FE" w:rsidRDefault="008009FE" w:rsidP="008009FE">
      <w:pPr>
        <w:numPr>
          <w:ilvl w:val="0"/>
          <w:numId w:val="20"/>
        </w:numPr>
        <w:spacing w:after="0" w:line="240" w:lineRule="auto"/>
        <w:contextualSpacing/>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provođenje aktivnosti i poslovne suradnje s gradovima partnerima Grada i s ostalim međunarodnim subjektima,</w:t>
      </w:r>
    </w:p>
    <w:p w14:paraId="5B7FD626" w14:textId="77777777" w:rsidR="008009FE" w:rsidRPr="008009FE" w:rsidRDefault="008009FE" w:rsidP="008009FE">
      <w:pPr>
        <w:numPr>
          <w:ilvl w:val="0"/>
          <w:numId w:val="20"/>
        </w:numPr>
        <w:spacing w:after="0" w:line="240" w:lineRule="auto"/>
        <w:contextualSpacing/>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predlaganje, suradnja i koordiniranje pripreme i provedbe projekata sufinanciranih iz fondova te državnih tijela,</w:t>
      </w:r>
    </w:p>
    <w:p w14:paraId="5247601F" w14:textId="77777777" w:rsidR="008009FE" w:rsidRPr="008009FE" w:rsidRDefault="008009FE" w:rsidP="008009FE">
      <w:pPr>
        <w:numPr>
          <w:ilvl w:val="0"/>
          <w:numId w:val="20"/>
        </w:numPr>
        <w:spacing w:after="0" w:line="240" w:lineRule="auto"/>
        <w:contextualSpacing/>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surađuje s državnim i drugim tijelima te pravnim osobama nadležnim za poslove iz nadležnosti Upravnog odjela,</w:t>
      </w:r>
    </w:p>
    <w:p w14:paraId="173F69D1" w14:textId="77777777" w:rsidR="008009FE" w:rsidRPr="008009FE" w:rsidRDefault="008009FE" w:rsidP="008009FE">
      <w:pPr>
        <w:numPr>
          <w:ilvl w:val="0"/>
          <w:numId w:val="19"/>
        </w:numPr>
        <w:spacing w:after="0" w:line="240" w:lineRule="auto"/>
        <w:contextualSpacing/>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izrađuje prijedloge i provodi programe gradnje i održavanja objekata i uređaja komunalne infrastrukture, te rješava o drugim pravima i obvezama građana iz područja komunalnog gospodarstva u skladu s nadležnostima odjela,</w:t>
      </w:r>
    </w:p>
    <w:p w14:paraId="76CB479F" w14:textId="77777777" w:rsidR="008009FE" w:rsidRPr="008009FE" w:rsidRDefault="008009FE" w:rsidP="008009FE">
      <w:pPr>
        <w:numPr>
          <w:ilvl w:val="0"/>
          <w:numId w:val="19"/>
        </w:numPr>
        <w:spacing w:after="0" w:line="240" w:lineRule="auto"/>
        <w:contextualSpacing/>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planiranje ravnomjernog razvoja i izgradnje građevina, pripadajućih objekata i uređenja komunalne infrastrukture u naseljima,</w:t>
      </w:r>
    </w:p>
    <w:p w14:paraId="6F8790A6" w14:textId="77777777" w:rsidR="008009FE" w:rsidRPr="008009FE" w:rsidRDefault="008009FE" w:rsidP="008009FE">
      <w:pPr>
        <w:numPr>
          <w:ilvl w:val="0"/>
          <w:numId w:val="19"/>
        </w:numPr>
        <w:spacing w:after="0" w:line="240" w:lineRule="auto"/>
        <w:contextualSpacing/>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izrada općih i pojedinačnih akata o komunalnom redu, vođenje upravnog postupka i rješavanje u prvom stupnju o komunalnom redu, te izvršavanje donesenih  rješenja,</w:t>
      </w:r>
    </w:p>
    <w:p w14:paraId="3EC5341B" w14:textId="77777777" w:rsidR="008009FE" w:rsidRPr="008009FE" w:rsidRDefault="008009FE" w:rsidP="008009FE">
      <w:pPr>
        <w:numPr>
          <w:ilvl w:val="0"/>
          <w:numId w:val="19"/>
        </w:numPr>
        <w:spacing w:before="100" w:beforeAutospacing="1" w:after="0" w:line="240" w:lineRule="auto"/>
        <w:contextualSpacing/>
        <w:jc w:val="both"/>
        <w:rPr>
          <w:rFonts w:ascii="Calibri" w:eastAsia="Times New Roman" w:hAnsi="Calibri" w:cs="Calibri"/>
          <w:kern w:val="0"/>
          <w:sz w:val="24"/>
          <w:szCs w:val="24"/>
          <w:lang w:eastAsia="hr-HR"/>
          <w14:ligatures w14:val="none"/>
        </w:rPr>
      </w:pPr>
      <w:r w:rsidRPr="008009FE">
        <w:rPr>
          <w:rFonts w:ascii="Calibri" w:eastAsia="Calibri" w:hAnsi="Calibri" w:cs="Calibri"/>
          <w:kern w:val="0"/>
          <w:sz w:val="24"/>
          <w:szCs w:val="24"/>
          <w14:ligatures w14:val="none"/>
        </w:rPr>
        <w:t>vođenje upravnog postupka i rješavanje u prvom stupnju o obvezi plaćanja komunalnog doprinosa, komunalne naknade i druge naknade, kao i vođenje ovršnih postupaka, u skladu sa zakonom o komunalnom gospodarstvu,</w:t>
      </w:r>
    </w:p>
    <w:p w14:paraId="2E6CB6C4" w14:textId="77777777" w:rsidR="008009FE" w:rsidRPr="008009FE" w:rsidRDefault="008009FE" w:rsidP="008009FE">
      <w:pPr>
        <w:numPr>
          <w:ilvl w:val="0"/>
          <w:numId w:val="19"/>
        </w:numPr>
        <w:spacing w:before="100" w:beforeAutospacing="1" w:after="0" w:line="240" w:lineRule="auto"/>
        <w:contextualSpacing/>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izdaje odobrenja za korištenje javnih površina, </w:t>
      </w:r>
    </w:p>
    <w:p w14:paraId="1BAC5792" w14:textId="77777777" w:rsidR="008009FE" w:rsidRPr="008009FE" w:rsidRDefault="008009FE" w:rsidP="008009FE">
      <w:pPr>
        <w:numPr>
          <w:ilvl w:val="0"/>
          <w:numId w:val="19"/>
        </w:numPr>
        <w:spacing w:before="100" w:beforeAutospacing="1" w:after="0" w:line="240" w:lineRule="auto"/>
        <w:contextualSpacing/>
        <w:jc w:val="both"/>
        <w:rPr>
          <w:rFonts w:ascii="Calibri" w:eastAsia="Times New Roman" w:hAnsi="Calibri" w:cs="Calibri"/>
          <w:kern w:val="0"/>
          <w:sz w:val="24"/>
          <w:szCs w:val="24"/>
          <w:lang w:eastAsia="hr-HR"/>
          <w14:ligatures w14:val="none"/>
        </w:rPr>
      </w:pPr>
      <w:r w:rsidRPr="008009FE">
        <w:rPr>
          <w:rFonts w:ascii="Calibri" w:eastAsia="Calibri" w:hAnsi="Calibri" w:cs="Calibri"/>
          <w:kern w:val="0"/>
          <w:sz w:val="24"/>
          <w:szCs w:val="24"/>
          <w14:ligatures w14:val="none"/>
        </w:rPr>
        <w:t>koordinacije komunalnih trgovačkih društava u vlasništvu grada,</w:t>
      </w:r>
    </w:p>
    <w:p w14:paraId="3DA831C3" w14:textId="77777777" w:rsidR="008009FE" w:rsidRPr="008009FE" w:rsidRDefault="008009FE" w:rsidP="008009FE">
      <w:pPr>
        <w:numPr>
          <w:ilvl w:val="0"/>
          <w:numId w:val="19"/>
        </w:numPr>
        <w:spacing w:before="100" w:beforeAutospacing="1" w:after="0" w:line="240" w:lineRule="auto"/>
        <w:contextualSpacing/>
        <w:jc w:val="both"/>
        <w:rPr>
          <w:rFonts w:ascii="Calibri" w:eastAsia="Times New Roman" w:hAnsi="Calibri" w:cs="Calibri"/>
          <w:kern w:val="0"/>
          <w:sz w:val="24"/>
          <w:szCs w:val="24"/>
          <w:lang w:eastAsia="hr-HR"/>
          <w14:ligatures w14:val="none"/>
        </w:rPr>
      </w:pPr>
      <w:r w:rsidRPr="008009FE">
        <w:rPr>
          <w:rFonts w:ascii="Calibri" w:eastAsia="Calibri" w:hAnsi="Calibri" w:cs="Calibri"/>
          <w:kern w:val="0"/>
          <w:sz w:val="24"/>
          <w:szCs w:val="24"/>
          <w14:ligatures w14:val="none"/>
        </w:rPr>
        <w:t>zaprimanje prijava građana i službenih osoba o oštećenjima i kvarovima komunalne infrastrukture,</w:t>
      </w:r>
    </w:p>
    <w:p w14:paraId="7889E8BE" w14:textId="77777777" w:rsidR="008009FE" w:rsidRPr="008009FE" w:rsidRDefault="008009FE" w:rsidP="008009FE">
      <w:pPr>
        <w:numPr>
          <w:ilvl w:val="0"/>
          <w:numId w:val="19"/>
        </w:numPr>
        <w:spacing w:before="100" w:beforeAutospacing="1" w:after="0" w:line="240" w:lineRule="auto"/>
        <w:contextualSpacing/>
        <w:jc w:val="both"/>
        <w:rPr>
          <w:rFonts w:ascii="Calibri" w:eastAsia="Times New Roman" w:hAnsi="Calibri" w:cs="Calibri"/>
          <w:kern w:val="0"/>
          <w:sz w:val="24"/>
          <w:szCs w:val="24"/>
          <w:lang w:eastAsia="hr-HR"/>
          <w14:ligatures w14:val="none"/>
        </w:rPr>
      </w:pPr>
      <w:r w:rsidRPr="008009FE">
        <w:rPr>
          <w:rFonts w:ascii="Calibri" w:eastAsia="Calibri" w:hAnsi="Calibri" w:cs="Calibri"/>
          <w:kern w:val="0"/>
          <w:sz w:val="24"/>
          <w:szCs w:val="24"/>
          <w14:ligatures w14:val="none"/>
        </w:rPr>
        <w:t>izrada prijedloga i provođenje drugih akata iz područja komunalnog gospodarstva,</w:t>
      </w:r>
    </w:p>
    <w:p w14:paraId="5DB2B83C" w14:textId="77777777" w:rsidR="008009FE" w:rsidRPr="008009FE" w:rsidRDefault="008009FE" w:rsidP="008009FE">
      <w:pPr>
        <w:numPr>
          <w:ilvl w:val="0"/>
          <w:numId w:val="19"/>
        </w:numPr>
        <w:spacing w:after="0" w:line="240" w:lineRule="auto"/>
        <w:contextualSpacing/>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utvrđivanje i provođenje mjera za ostvarivanje i provedbu dokumenata prostornog uređenja,</w:t>
      </w:r>
    </w:p>
    <w:p w14:paraId="2C52AF56" w14:textId="77777777" w:rsidR="008009FE" w:rsidRPr="008009FE" w:rsidRDefault="008009FE" w:rsidP="008009FE">
      <w:pPr>
        <w:numPr>
          <w:ilvl w:val="0"/>
          <w:numId w:val="19"/>
        </w:numPr>
        <w:spacing w:after="0" w:line="240" w:lineRule="auto"/>
        <w:contextualSpacing/>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radi na održavanju i razvoju geografsko-informacijskog sustava Grada,</w:t>
      </w:r>
    </w:p>
    <w:p w14:paraId="7B1D5267" w14:textId="77777777" w:rsidR="008009FE" w:rsidRPr="008009FE" w:rsidRDefault="008009FE" w:rsidP="008009FE">
      <w:pPr>
        <w:numPr>
          <w:ilvl w:val="0"/>
          <w:numId w:val="19"/>
        </w:numPr>
        <w:spacing w:before="100" w:beforeAutospacing="1" w:after="0" w:line="240" w:lineRule="auto"/>
        <w:contextualSpacing/>
        <w:jc w:val="both"/>
        <w:rPr>
          <w:rFonts w:ascii="Calibri" w:eastAsia="Times New Roman" w:hAnsi="Calibri" w:cs="Calibri"/>
          <w:kern w:val="0"/>
          <w:sz w:val="24"/>
          <w:szCs w:val="24"/>
          <w:lang w:eastAsia="hr-HR"/>
          <w14:ligatures w14:val="none"/>
        </w:rPr>
      </w:pPr>
      <w:r w:rsidRPr="008009FE">
        <w:rPr>
          <w:rFonts w:ascii="Calibri" w:eastAsia="Calibri" w:hAnsi="Calibri" w:cs="Calibri"/>
          <w:kern w:val="0"/>
          <w:sz w:val="24"/>
          <w:szCs w:val="24"/>
          <w14:ligatures w14:val="none"/>
        </w:rPr>
        <w:t xml:space="preserve">izrađuje izvješća o stanju u prostoru i praćenje njegove provedbe, </w:t>
      </w:r>
    </w:p>
    <w:p w14:paraId="2EEF234B" w14:textId="77777777" w:rsidR="008009FE" w:rsidRPr="008009FE" w:rsidRDefault="008009FE" w:rsidP="008009FE">
      <w:pPr>
        <w:numPr>
          <w:ilvl w:val="0"/>
          <w:numId w:val="19"/>
        </w:numPr>
        <w:spacing w:before="100" w:beforeAutospacing="1" w:after="0" w:line="240" w:lineRule="auto"/>
        <w:contextualSpacing/>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donosi rješenja o naknadi za zadržavanje nezakonito izgrađenih zgrada,</w:t>
      </w:r>
    </w:p>
    <w:p w14:paraId="2729C10D" w14:textId="77777777" w:rsidR="008009FE" w:rsidRPr="008009FE" w:rsidRDefault="008009FE" w:rsidP="008009FE">
      <w:pPr>
        <w:numPr>
          <w:ilvl w:val="0"/>
          <w:numId w:val="19"/>
        </w:numPr>
        <w:spacing w:before="100" w:beforeAutospacing="1" w:after="0" w:line="240" w:lineRule="auto"/>
        <w:contextualSpacing/>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poslovi vezani uz postupak i izradu dokumenata prostornog uređenja, te javnu raspravu,</w:t>
      </w:r>
    </w:p>
    <w:p w14:paraId="07DFCA2C" w14:textId="77777777" w:rsidR="008009FE" w:rsidRPr="008009FE" w:rsidRDefault="008009FE" w:rsidP="008009FE">
      <w:pPr>
        <w:numPr>
          <w:ilvl w:val="0"/>
          <w:numId w:val="19"/>
        </w:numPr>
        <w:spacing w:after="0" w:line="240" w:lineRule="auto"/>
        <w:contextualSpacing/>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daje mišljenja, suglasnosti ili posebne uvjete u postupcima izdavanja dozvola koje nadležna tijela i druge fizičke osobe zatraže od Grada,</w:t>
      </w:r>
    </w:p>
    <w:p w14:paraId="2F5BA12C" w14:textId="77777777" w:rsidR="008009FE" w:rsidRPr="008009FE" w:rsidRDefault="008009FE" w:rsidP="008009FE">
      <w:pPr>
        <w:numPr>
          <w:ilvl w:val="0"/>
          <w:numId w:val="19"/>
        </w:numPr>
        <w:spacing w:after="0" w:line="240" w:lineRule="auto"/>
        <w:contextualSpacing/>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 xml:space="preserve">provođenje i drugih zakona, odluka i drugih propisa iz područja prostornog uređenja, </w:t>
      </w:r>
    </w:p>
    <w:p w14:paraId="6942EEBF" w14:textId="77777777" w:rsidR="008009FE" w:rsidRPr="008009FE" w:rsidRDefault="008009FE" w:rsidP="008009FE">
      <w:pPr>
        <w:numPr>
          <w:ilvl w:val="0"/>
          <w:numId w:val="19"/>
        </w:numPr>
        <w:spacing w:after="0" w:line="240" w:lineRule="auto"/>
        <w:contextualSpacing/>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planiranje razvoja, izgradnju, rekonstrukciju i održavanje objekata u vlasništvu Grada,</w:t>
      </w:r>
    </w:p>
    <w:p w14:paraId="47CE0674" w14:textId="77777777" w:rsidR="008009FE" w:rsidRPr="008009FE" w:rsidRDefault="008009FE" w:rsidP="008009FE">
      <w:pPr>
        <w:numPr>
          <w:ilvl w:val="0"/>
          <w:numId w:val="19"/>
        </w:numPr>
        <w:spacing w:after="0" w:line="240" w:lineRule="auto"/>
        <w:contextualSpacing/>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 xml:space="preserve">poslove na investicijama i investicijskom održavanju: definiranje projektnih zadataka, izrada prijedloga troškovnika, praćenje izrade projektne dokumentacije, rješavanje imovinsko-pravnih odnosa, ishođenje akata temeljem kojih se može graditi, pripreme oko raspisivanja i provođenja natječaja, </w:t>
      </w:r>
    </w:p>
    <w:p w14:paraId="45DA6DA7" w14:textId="77777777" w:rsidR="008009FE" w:rsidRPr="008009FE" w:rsidRDefault="008009FE" w:rsidP="008009FE">
      <w:pPr>
        <w:numPr>
          <w:ilvl w:val="0"/>
          <w:numId w:val="19"/>
        </w:numPr>
        <w:spacing w:after="0" w:line="240" w:lineRule="auto"/>
        <w:contextualSpacing/>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 xml:space="preserve">nadzor gradskih kapitalnih i drugih projekata, </w:t>
      </w:r>
    </w:p>
    <w:p w14:paraId="67AD6D84" w14:textId="77777777" w:rsidR="008009FE" w:rsidRPr="008009FE" w:rsidRDefault="008009FE" w:rsidP="008009FE">
      <w:pPr>
        <w:numPr>
          <w:ilvl w:val="0"/>
          <w:numId w:val="19"/>
        </w:numPr>
        <w:spacing w:after="0" w:line="240" w:lineRule="auto"/>
        <w:contextualSpacing/>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lastRenderedPageBreak/>
        <w:t xml:space="preserve">izrada troškovnika za manje složene sanacije i rekonstrukcije objekata komunalne infrastrukture i ostalih objekata u vlasništvu grada te stambenih zgrada u suvlasništvu, </w:t>
      </w:r>
    </w:p>
    <w:p w14:paraId="034F5698" w14:textId="77777777" w:rsidR="008009FE" w:rsidRPr="008009FE" w:rsidRDefault="008009FE" w:rsidP="008009FE">
      <w:pPr>
        <w:numPr>
          <w:ilvl w:val="0"/>
          <w:numId w:val="19"/>
        </w:numPr>
        <w:spacing w:after="0" w:line="240" w:lineRule="auto"/>
        <w:contextualSpacing/>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suradnja s izvođačima radova i sudjelovanje u tehničkim pregledima te pripremanje, organiziranje i praćenje provedbe mjera zaštite i unapređenja prirodnog okoliša,</w:t>
      </w:r>
    </w:p>
    <w:p w14:paraId="15B9BF71" w14:textId="77777777" w:rsidR="008009FE" w:rsidRPr="008009FE" w:rsidRDefault="008009FE" w:rsidP="008009FE">
      <w:pPr>
        <w:numPr>
          <w:ilvl w:val="0"/>
          <w:numId w:val="19"/>
        </w:numPr>
        <w:spacing w:after="0" w:line="240" w:lineRule="auto"/>
        <w:contextualSpacing/>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koordinacija u izradi i donošenju planova i procjena zaštite i spašavanja građana i imovine na području Grada,</w:t>
      </w:r>
    </w:p>
    <w:p w14:paraId="11F20AB4" w14:textId="77777777" w:rsidR="008009FE" w:rsidRPr="008009FE" w:rsidRDefault="008009FE" w:rsidP="008009FE">
      <w:pPr>
        <w:numPr>
          <w:ilvl w:val="0"/>
          <w:numId w:val="19"/>
        </w:numPr>
        <w:spacing w:after="0" w:line="240" w:lineRule="auto"/>
        <w:contextualSpacing/>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sve druge poslove vezane uz obveze Grada u zaštiti i spašavanju koje proizlaze iz zakona i drugih podzakonskih akata,</w:t>
      </w:r>
    </w:p>
    <w:p w14:paraId="0D914BCC" w14:textId="77777777" w:rsidR="008009FE" w:rsidRPr="008009FE" w:rsidRDefault="008009FE" w:rsidP="008009FE">
      <w:pPr>
        <w:numPr>
          <w:ilvl w:val="0"/>
          <w:numId w:val="19"/>
        </w:numPr>
        <w:spacing w:after="0" w:line="240" w:lineRule="auto"/>
        <w:contextualSpacing/>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 xml:space="preserve">predlaganje programa zaštite okoliša u slučajevima onečišćenja okoliša lokalnih razmjera, </w:t>
      </w:r>
    </w:p>
    <w:p w14:paraId="1A1591A0" w14:textId="77777777" w:rsidR="008009FE" w:rsidRPr="008009FE" w:rsidRDefault="008009FE" w:rsidP="008009FE">
      <w:pPr>
        <w:numPr>
          <w:ilvl w:val="0"/>
          <w:numId w:val="19"/>
        </w:numPr>
        <w:spacing w:after="0" w:line="240" w:lineRule="auto"/>
        <w:contextualSpacing/>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koordinira izradom Plan gospodarenja otpadom i njegovih izmjena, te praćenjem provedbe ovog Plana,</w:t>
      </w:r>
    </w:p>
    <w:p w14:paraId="488069A9" w14:textId="77777777" w:rsidR="008009FE" w:rsidRPr="008009FE" w:rsidRDefault="008009FE" w:rsidP="008009FE">
      <w:pPr>
        <w:numPr>
          <w:ilvl w:val="0"/>
          <w:numId w:val="19"/>
        </w:numPr>
        <w:spacing w:after="0" w:line="240" w:lineRule="auto"/>
        <w:contextualSpacing/>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predlaže i provodi odluke i druge akata iz područja gospodarenja otpadom i zaštite okoliša,</w:t>
      </w:r>
    </w:p>
    <w:p w14:paraId="01625DA0" w14:textId="77777777" w:rsidR="008009FE" w:rsidRPr="008009FE" w:rsidRDefault="008009FE" w:rsidP="008009FE">
      <w:pPr>
        <w:numPr>
          <w:ilvl w:val="0"/>
          <w:numId w:val="19"/>
        </w:numPr>
        <w:spacing w:after="0" w:line="240" w:lineRule="auto"/>
        <w:contextualSpacing/>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izrada prijedloga općeg akta o upravljanju nekretninama u vlasništvu Grada,</w:t>
      </w:r>
    </w:p>
    <w:p w14:paraId="35AE85D0" w14:textId="77777777" w:rsidR="008009FE" w:rsidRPr="008009FE" w:rsidRDefault="008009FE" w:rsidP="008009FE">
      <w:pPr>
        <w:numPr>
          <w:ilvl w:val="0"/>
          <w:numId w:val="19"/>
        </w:numPr>
        <w:spacing w:after="0" w:line="240" w:lineRule="auto"/>
        <w:contextualSpacing/>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izradu prijedloga općih i pojedinačnih akata o zakupu i prodaji poslovnog prostora u vlasništvu Grada Novske, te provođenje natječajnih postupaka za prodaju i zakup, vođenje evidencije o poslovnim prostorima u zakupu i korištenju,</w:t>
      </w:r>
    </w:p>
    <w:p w14:paraId="0350495F" w14:textId="77777777" w:rsidR="008009FE" w:rsidRPr="008009FE" w:rsidRDefault="008009FE" w:rsidP="008009FE">
      <w:pPr>
        <w:numPr>
          <w:ilvl w:val="0"/>
          <w:numId w:val="19"/>
        </w:numPr>
        <w:spacing w:after="0" w:line="240" w:lineRule="auto"/>
        <w:contextualSpacing/>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postupci gospodarenja nekretninama u vlasništvu Grada: prodaja ili kupnja, zamjena, zakup, dioba suvlasništva, osnivanje služnosti, prava građenja, založnog prava i dr.,</w:t>
      </w:r>
    </w:p>
    <w:p w14:paraId="3A1B610F" w14:textId="77777777" w:rsidR="008009FE" w:rsidRPr="008009FE" w:rsidRDefault="008009FE" w:rsidP="008009FE">
      <w:pPr>
        <w:numPr>
          <w:ilvl w:val="0"/>
          <w:numId w:val="19"/>
        </w:numPr>
        <w:spacing w:after="0" w:line="240" w:lineRule="auto"/>
        <w:contextualSpacing/>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izrada prijedloga općih akata o dodjeli stanova u najam, provođenje natječajnog postupka, izrada prijedloga ugovora o najmu, vođenje evidencije o stanovima i praćenje izvršenja sklopljenih ugovora,</w:t>
      </w:r>
    </w:p>
    <w:p w14:paraId="476741FC" w14:textId="77777777" w:rsidR="008009FE" w:rsidRPr="008009FE" w:rsidRDefault="008009FE" w:rsidP="008009FE">
      <w:pPr>
        <w:numPr>
          <w:ilvl w:val="0"/>
          <w:numId w:val="19"/>
        </w:numPr>
        <w:spacing w:after="0" w:line="240" w:lineRule="auto"/>
        <w:contextualSpacing/>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suradnja s upraviteljima stambenih zgrada,</w:t>
      </w:r>
    </w:p>
    <w:p w14:paraId="5F5B409A" w14:textId="77777777" w:rsidR="008009FE" w:rsidRPr="008009FE" w:rsidRDefault="008009FE" w:rsidP="008009FE">
      <w:pPr>
        <w:numPr>
          <w:ilvl w:val="0"/>
          <w:numId w:val="19"/>
        </w:numPr>
        <w:spacing w:after="0" w:line="240" w:lineRule="auto"/>
        <w:contextualSpacing/>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izrada prijedloga općeg akta i provedba natječajnih postupaka za korištenje javnih površina,</w:t>
      </w:r>
    </w:p>
    <w:p w14:paraId="4ACA4EE7" w14:textId="77777777" w:rsidR="008009FE" w:rsidRPr="008009FE" w:rsidRDefault="008009FE" w:rsidP="008009FE">
      <w:pPr>
        <w:numPr>
          <w:ilvl w:val="0"/>
          <w:numId w:val="19"/>
        </w:numPr>
        <w:spacing w:after="0" w:line="240" w:lineRule="auto"/>
        <w:contextualSpacing/>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 xml:space="preserve">donošenje rješenja o korištenju javnih površina u prvom stupnju i izvršenje istih, </w:t>
      </w:r>
    </w:p>
    <w:p w14:paraId="4E41D087" w14:textId="77777777" w:rsidR="008009FE" w:rsidRPr="008009FE" w:rsidRDefault="008009FE" w:rsidP="008009FE">
      <w:pPr>
        <w:numPr>
          <w:ilvl w:val="0"/>
          <w:numId w:val="19"/>
        </w:numPr>
        <w:spacing w:after="0" w:line="240" w:lineRule="auto"/>
        <w:contextualSpacing/>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provedba postupaka jednostavne nabave za nabavu roba, usluga i radova iz područja upravnog odjela</w:t>
      </w:r>
    </w:p>
    <w:p w14:paraId="4DE9B85D" w14:textId="77777777" w:rsidR="008009FE" w:rsidRPr="008009FE" w:rsidRDefault="008009FE" w:rsidP="008009FE">
      <w:pPr>
        <w:numPr>
          <w:ilvl w:val="0"/>
          <w:numId w:val="19"/>
        </w:numPr>
        <w:spacing w:after="0" w:line="240" w:lineRule="auto"/>
        <w:contextualSpacing/>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i druge poslove koji mu se stave u nadležnost sukladno zakonu i općim aktima Grada.</w:t>
      </w:r>
    </w:p>
    <w:p w14:paraId="1A52A227" w14:textId="77777777" w:rsidR="008009FE" w:rsidRPr="008009FE" w:rsidRDefault="008009FE" w:rsidP="008009FE">
      <w:pPr>
        <w:spacing w:after="0" w:line="240" w:lineRule="auto"/>
        <w:contextualSpacing/>
        <w:jc w:val="both"/>
        <w:rPr>
          <w:rFonts w:ascii="Calibri" w:eastAsia="Calibri" w:hAnsi="Calibri" w:cs="Calibri"/>
          <w:color w:val="0070C0"/>
          <w:kern w:val="0"/>
          <w:sz w:val="24"/>
          <w:szCs w:val="24"/>
          <w14:ligatures w14:val="none"/>
        </w:rPr>
      </w:pPr>
    </w:p>
    <w:p w14:paraId="6F2367E4" w14:textId="77777777" w:rsidR="008009FE" w:rsidRPr="008009FE" w:rsidRDefault="008009FE" w:rsidP="008009FE">
      <w:pPr>
        <w:spacing w:after="0" w:line="240" w:lineRule="auto"/>
        <w:ind w:firstLine="708"/>
        <w:contextualSpacing/>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S ciljem ostvarenja programa upravnog odjela Proračunom Grada Novske za 2025. godinu planirana su sredstva u iznosu od 32.780.481,00 eura.</w:t>
      </w:r>
    </w:p>
    <w:p w14:paraId="3C5578BC" w14:textId="77777777" w:rsidR="008009FE" w:rsidRPr="008009FE" w:rsidRDefault="008009FE" w:rsidP="008009FE">
      <w:pPr>
        <w:spacing w:after="0" w:line="240" w:lineRule="auto"/>
        <w:ind w:firstLine="708"/>
        <w:contextualSpacing/>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Projekcijom proračuna za 2026. godinu planirani su rashodi u iznosu od 28.908.398,00 eura, dok projekcija rashoda za 2027. godinu iznosi 25.089.197,00 eura.</w:t>
      </w:r>
    </w:p>
    <w:p w14:paraId="36059525" w14:textId="77777777" w:rsidR="008009FE" w:rsidRPr="008009FE" w:rsidRDefault="008009FE" w:rsidP="008009FE">
      <w:pPr>
        <w:spacing w:after="0" w:line="240" w:lineRule="auto"/>
        <w:contextualSpacing/>
        <w:jc w:val="both"/>
        <w:rPr>
          <w:rFonts w:ascii="Calibri" w:eastAsia="Calibri" w:hAnsi="Calibri" w:cs="Calibri"/>
          <w:i/>
          <w:color w:val="0070C0"/>
          <w:kern w:val="0"/>
          <w:sz w:val="24"/>
          <w:szCs w:val="24"/>
          <w14:ligatures w14:val="none"/>
        </w:rPr>
      </w:pPr>
    </w:p>
    <w:p w14:paraId="0F3785E9" w14:textId="77777777" w:rsidR="008009FE" w:rsidRPr="008009FE" w:rsidRDefault="008009FE" w:rsidP="008009FE">
      <w:pPr>
        <w:spacing w:after="0" w:line="240" w:lineRule="auto"/>
        <w:contextualSpacing/>
        <w:jc w:val="both"/>
        <w:rPr>
          <w:rFonts w:ascii="Calibri" w:eastAsia="Calibri" w:hAnsi="Calibri" w:cs="Calibri"/>
          <w:i/>
          <w:color w:val="0070C0"/>
          <w:kern w:val="0"/>
          <w:sz w:val="24"/>
          <w:szCs w:val="24"/>
          <w14:ligatures w14:val="none"/>
        </w:rPr>
      </w:pPr>
    </w:p>
    <w:p w14:paraId="6018EA79" w14:textId="77777777" w:rsidR="008009FE" w:rsidRPr="008009FE" w:rsidRDefault="008009FE" w:rsidP="008009FE">
      <w:pPr>
        <w:spacing w:after="0" w:line="240" w:lineRule="auto"/>
        <w:contextualSpacing/>
        <w:jc w:val="both"/>
        <w:rPr>
          <w:rFonts w:ascii="Calibri" w:eastAsia="Calibri" w:hAnsi="Calibri" w:cs="Calibri"/>
          <w:i/>
          <w:color w:val="0070C0"/>
          <w:kern w:val="0"/>
          <w:sz w:val="24"/>
          <w:szCs w:val="24"/>
          <w14:ligatures w14:val="none"/>
        </w:rPr>
      </w:pPr>
    </w:p>
    <w:p w14:paraId="36E811F4" w14:textId="77777777" w:rsidR="008009FE" w:rsidRPr="008009FE" w:rsidRDefault="008009FE" w:rsidP="008009FE">
      <w:pPr>
        <w:spacing w:after="0" w:line="240" w:lineRule="auto"/>
        <w:contextualSpacing/>
        <w:jc w:val="both"/>
        <w:rPr>
          <w:rFonts w:ascii="Calibri" w:eastAsia="Calibri" w:hAnsi="Calibri" w:cs="Calibri"/>
          <w:i/>
          <w:color w:val="0070C0"/>
          <w:kern w:val="0"/>
          <w:sz w:val="24"/>
          <w:szCs w:val="24"/>
          <w14:ligatures w14:val="none"/>
        </w:rPr>
      </w:pPr>
    </w:p>
    <w:p w14:paraId="000589FF" w14:textId="77777777" w:rsidR="008009FE" w:rsidRPr="008009FE" w:rsidRDefault="008009FE" w:rsidP="008009FE">
      <w:pPr>
        <w:spacing w:after="0" w:line="240" w:lineRule="auto"/>
        <w:contextualSpacing/>
        <w:jc w:val="both"/>
        <w:rPr>
          <w:rFonts w:ascii="Calibri" w:eastAsia="Calibri" w:hAnsi="Calibri" w:cs="Calibri"/>
          <w:i/>
          <w:color w:val="0070C0"/>
          <w:kern w:val="0"/>
          <w:sz w:val="24"/>
          <w:szCs w:val="24"/>
          <w14:ligatures w14:val="none"/>
        </w:rPr>
      </w:pPr>
    </w:p>
    <w:p w14:paraId="6F8BB2A2" w14:textId="77777777" w:rsidR="008009FE" w:rsidRPr="008009FE" w:rsidRDefault="008009FE" w:rsidP="008009FE">
      <w:pPr>
        <w:spacing w:after="0" w:line="240" w:lineRule="auto"/>
        <w:contextualSpacing/>
        <w:jc w:val="both"/>
        <w:rPr>
          <w:rFonts w:ascii="Calibri" w:eastAsia="Calibri" w:hAnsi="Calibri" w:cs="Calibri"/>
          <w:i/>
          <w:color w:val="0070C0"/>
          <w:kern w:val="0"/>
          <w:sz w:val="24"/>
          <w:szCs w:val="24"/>
          <w14:ligatures w14:val="none"/>
        </w:rPr>
      </w:pPr>
    </w:p>
    <w:p w14:paraId="5D50D721" w14:textId="77777777" w:rsidR="008009FE" w:rsidRPr="008009FE" w:rsidRDefault="008009FE" w:rsidP="008009FE">
      <w:pPr>
        <w:spacing w:after="0" w:line="240" w:lineRule="auto"/>
        <w:contextualSpacing/>
        <w:jc w:val="both"/>
        <w:rPr>
          <w:rFonts w:ascii="Calibri" w:eastAsia="Calibri" w:hAnsi="Calibri" w:cs="Calibri"/>
          <w:i/>
          <w:color w:val="0070C0"/>
          <w:kern w:val="0"/>
          <w:sz w:val="24"/>
          <w:szCs w:val="24"/>
          <w14:ligatures w14:val="none"/>
        </w:rPr>
      </w:pPr>
    </w:p>
    <w:p w14:paraId="0159F25F" w14:textId="77777777" w:rsidR="008009FE" w:rsidRPr="008009FE" w:rsidRDefault="008009FE" w:rsidP="008009FE">
      <w:pPr>
        <w:spacing w:after="0" w:line="240" w:lineRule="auto"/>
        <w:contextualSpacing/>
        <w:jc w:val="both"/>
        <w:rPr>
          <w:rFonts w:ascii="Calibri" w:eastAsia="Calibri" w:hAnsi="Calibri" w:cs="Calibri"/>
          <w:i/>
          <w:color w:val="0070C0"/>
          <w:kern w:val="0"/>
          <w:sz w:val="24"/>
          <w:szCs w:val="24"/>
          <w14:ligatures w14:val="none"/>
        </w:rPr>
      </w:pPr>
    </w:p>
    <w:p w14:paraId="72B3D0C5" w14:textId="77777777" w:rsidR="008009FE" w:rsidRPr="008009FE" w:rsidRDefault="008009FE" w:rsidP="008009FE">
      <w:pPr>
        <w:spacing w:after="0" w:line="240" w:lineRule="auto"/>
        <w:contextualSpacing/>
        <w:jc w:val="both"/>
        <w:rPr>
          <w:rFonts w:ascii="Calibri" w:eastAsia="Calibri" w:hAnsi="Calibri" w:cs="Calibri"/>
          <w:i/>
          <w:color w:val="0070C0"/>
          <w:kern w:val="0"/>
          <w:sz w:val="24"/>
          <w:szCs w:val="24"/>
          <w14:ligatures w14:val="none"/>
        </w:rPr>
      </w:pPr>
    </w:p>
    <w:p w14:paraId="775D007D" w14:textId="77777777" w:rsidR="008009FE" w:rsidRPr="008009FE" w:rsidRDefault="008009FE" w:rsidP="008009FE">
      <w:pPr>
        <w:spacing w:after="0" w:line="240" w:lineRule="auto"/>
        <w:contextualSpacing/>
        <w:jc w:val="both"/>
        <w:rPr>
          <w:rFonts w:ascii="Calibri" w:eastAsia="Calibri" w:hAnsi="Calibri" w:cs="Calibri"/>
          <w:i/>
          <w:color w:val="0070C0"/>
          <w:kern w:val="0"/>
          <w:sz w:val="24"/>
          <w:szCs w:val="24"/>
          <w14:ligatures w14:val="none"/>
        </w:rPr>
      </w:pPr>
    </w:p>
    <w:p w14:paraId="45E8A895" w14:textId="77777777" w:rsidR="008009FE" w:rsidRPr="008009FE" w:rsidRDefault="008009FE" w:rsidP="008009FE">
      <w:pPr>
        <w:spacing w:after="0" w:line="240" w:lineRule="auto"/>
        <w:contextualSpacing/>
        <w:jc w:val="both"/>
        <w:rPr>
          <w:rFonts w:ascii="Calibri" w:eastAsia="Calibri" w:hAnsi="Calibri" w:cs="Calibri"/>
          <w:i/>
          <w:color w:val="0070C0"/>
          <w:kern w:val="0"/>
          <w:sz w:val="24"/>
          <w:szCs w:val="24"/>
          <w14:ligatures w14:val="none"/>
        </w:rPr>
      </w:pPr>
    </w:p>
    <w:p w14:paraId="099828A2" w14:textId="77777777" w:rsidR="008009FE" w:rsidRPr="008009FE" w:rsidRDefault="008009FE" w:rsidP="008009FE">
      <w:pPr>
        <w:spacing w:after="0" w:line="240" w:lineRule="auto"/>
        <w:jc w:val="both"/>
        <w:rPr>
          <w:rFonts w:ascii="Calibri" w:eastAsia="Calibri" w:hAnsi="Calibri" w:cs="Calibri"/>
          <w:b/>
          <w:kern w:val="0"/>
          <w:sz w:val="24"/>
          <w:szCs w:val="24"/>
          <w14:ligatures w14:val="none"/>
        </w:rPr>
      </w:pPr>
      <w:r w:rsidRPr="008009FE">
        <w:rPr>
          <w:rFonts w:ascii="Calibri" w:eastAsia="Calibri" w:hAnsi="Calibri" w:cs="Calibri"/>
          <w:b/>
          <w:kern w:val="0"/>
          <w:sz w:val="24"/>
          <w:szCs w:val="24"/>
          <w14:ligatures w14:val="none"/>
        </w:rPr>
        <w:lastRenderedPageBreak/>
        <w:t>Prikaz programa Upravnog odjela za komunalni sustav, prostorno planiranje i zaštitu okoliša za 2025. godinu</w:t>
      </w:r>
    </w:p>
    <w:p w14:paraId="2D5B93C9" w14:textId="77777777" w:rsidR="008009FE" w:rsidRPr="008009FE" w:rsidRDefault="008009FE" w:rsidP="008009FE">
      <w:pPr>
        <w:spacing w:after="0" w:line="240" w:lineRule="auto"/>
        <w:jc w:val="both"/>
        <w:rPr>
          <w:rFonts w:ascii="Calibri" w:eastAsia="Calibri" w:hAnsi="Calibri" w:cs="Calibri"/>
          <w:b/>
          <w:kern w:val="0"/>
          <w:sz w:val="24"/>
          <w:szCs w:val="24"/>
          <w14:ligatures w14:val="none"/>
        </w:rPr>
      </w:pPr>
    </w:p>
    <w:tbl>
      <w:tblPr>
        <w:tblStyle w:val="Reetkatablice5"/>
        <w:tblW w:w="0" w:type="auto"/>
        <w:tblLook w:val="04A0" w:firstRow="1" w:lastRow="0" w:firstColumn="1" w:lastColumn="0" w:noHBand="0" w:noVBand="1"/>
      </w:tblPr>
      <w:tblGrid>
        <w:gridCol w:w="879"/>
        <w:gridCol w:w="2252"/>
        <w:gridCol w:w="3633"/>
        <w:gridCol w:w="2298"/>
      </w:tblGrid>
      <w:tr w:rsidR="008009FE" w:rsidRPr="008009FE" w14:paraId="5CF431F8" w14:textId="77777777" w:rsidTr="00016828">
        <w:trPr>
          <w:trHeight w:val="584"/>
        </w:trPr>
        <w:tc>
          <w:tcPr>
            <w:tcW w:w="879" w:type="dxa"/>
            <w:shd w:val="clear" w:color="auto" w:fill="D9D9D9"/>
            <w:vAlign w:val="center"/>
          </w:tcPr>
          <w:p w14:paraId="2D41640E" w14:textId="77777777" w:rsidR="008009FE" w:rsidRPr="008009FE" w:rsidRDefault="008009FE" w:rsidP="008009FE">
            <w:pPr>
              <w:jc w:val="center"/>
              <w:rPr>
                <w:rFonts w:ascii="Calibri" w:eastAsia="Calibri" w:hAnsi="Calibri" w:cs="Calibri"/>
                <w:b/>
                <w:sz w:val="24"/>
                <w:szCs w:val="24"/>
              </w:rPr>
            </w:pPr>
            <w:r w:rsidRPr="008009FE">
              <w:rPr>
                <w:rFonts w:ascii="Calibri" w:eastAsia="Calibri" w:hAnsi="Calibri" w:cs="Calibri"/>
                <w:b/>
                <w:sz w:val="24"/>
                <w:szCs w:val="24"/>
              </w:rPr>
              <w:t>Redni broj</w:t>
            </w:r>
          </w:p>
        </w:tc>
        <w:tc>
          <w:tcPr>
            <w:tcW w:w="2252" w:type="dxa"/>
            <w:shd w:val="clear" w:color="auto" w:fill="D9D9D9"/>
            <w:vAlign w:val="center"/>
          </w:tcPr>
          <w:p w14:paraId="40A8455A" w14:textId="77777777" w:rsidR="008009FE" w:rsidRPr="008009FE" w:rsidRDefault="008009FE" w:rsidP="008009FE">
            <w:pPr>
              <w:jc w:val="center"/>
              <w:rPr>
                <w:rFonts w:ascii="Calibri" w:eastAsia="Calibri" w:hAnsi="Calibri" w:cs="Calibri"/>
                <w:b/>
                <w:sz w:val="24"/>
                <w:szCs w:val="24"/>
              </w:rPr>
            </w:pPr>
            <w:r w:rsidRPr="008009FE">
              <w:rPr>
                <w:rFonts w:ascii="Calibri" w:eastAsia="Calibri" w:hAnsi="Calibri" w:cs="Calibri"/>
                <w:b/>
                <w:sz w:val="24"/>
                <w:szCs w:val="24"/>
              </w:rPr>
              <w:t>Brojčana oznaka programa u proračunu za 2025.</w:t>
            </w:r>
          </w:p>
        </w:tc>
        <w:tc>
          <w:tcPr>
            <w:tcW w:w="3633" w:type="dxa"/>
            <w:shd w:val="clear" w:color="auto" w:fill="D9D9D9"/>
            <w:vAlign w:val="center"/>
          </w:tcPr>
          <w:p w14:paraId="1279667D" w14:textId="77777777" w:rsidR="008009FE" w:rsidRPr="008009FE" w:rsidRDefault="008009FE" w:rsidP="008009FE">
            <w:pPr>
              <w:jc w:val="center"/>
              <w:rPr>
                <w:rFonts w:ascii="Calibri" w:eastAsia="Calibri" w:hAnsi="Calibri" w:cs="Calibri"/>
                <w:b/>
                <w:sz w:val="24"/>
                <w:szCs w:val="24"/>
              </w:rPr>
            </w:pPr>
            <w:r w:rsidRPr="008009FE">
              <w:rPr>
                <w:rFonts w:ascii="Calibri" w:eastAsia="Calibri" w:hAnsi="Calibri" w:cs="Calibri"/>
                <w:b/>
                <w:sz w:val="24"/>
                <w:szCs w:val="24"/>
              </w:rPr>
              <w:t>Naziv programa</w:t>
            </w:r>
          </w:p>
        </w:tc>
        <w:tc>
          <w:tcPr>
            <w:tcW w:w="2298" w:type="dxa"/>
            <w:shd w:val="clear" w:color="auto" w:fill="D9D9D9"/>
            <w:vAlign w:val="center"/>
          </w:tcPr>
          <w:p w14:paraId="565D8640" w14:textId="77777777" w:rsidR="008009FE" w:rsidRPr="008009FE" w:rsidRDefault="008009FE" w:rsidP="008009FE">
            <w:pPr>
              <w:jc w:val="center"/>
              <w:rPr>
                <w:rFonts w:ascii="Calibri" w:eastAsia="Calibri" w:hAnsi="Calibri" w:cs="Calibri"/>
                <w:b/>
                <w:sz w:val="24"/>
                <w:szCs w:val="24"/>
              </w:rPr>
            </w:pPr>
            <w:r w:rsidRPr="008009FE">
              <w:rPr>
                <w:rFonts w:ascii="Calibri" w:eastAsia="Calibri" w:hAnsi="Calibri" w:cs="Calibri"/>
                <w:b/>
                <w:sz w:val="24"/>
                <w:szCs w:val="24"/>
              </w:rPr>
              <w:t>Iznos u eurima</w:t>
            </w:r>
          </w:p>
        </w:tc>
      </w:tr>
      <w:tr w:rsidR="008009FE" w:rsidRPr="008009FE" w14:paraId="6F7D7DB8" w14:textId="77777777" w:rsidTr="00016828">
        <w:trPr>
          <w:trHeight w:val="571"/>
        </w:trPr>
        <w:tc>
          <w:tcPr>
            <w:tcW w:w="879" w:type="dxa"/>
          </w:tcPr>
          <w:p w14:paraId="1F2DE671" w14:textId="77777777" w:rsidR="008009FE" w:rsidRPr="008009FE" w:rsidRDefault="008009FE" w:rsidP="008009FE">
            <w:pPr>
              <w:jc w:val="center"/>
              <w:rPr>
                <w:rFonts w:ascii="Calibri" w:eastAsia="Calibri" w:hAnsi="Calibri" w:cs="Calibri"/>
                <w:sz w:val="24"/>
                <w:szCs w:val="24"/>
              </w:rPr>
            </w:pPr>
            <w:r w:rsidRPr="008009FE">
              <w:rPr>
                <w:rFonts w:ascii="Calibri" w:eastAsia="Calibri" w:hAnsi="Calibri" w:cs="Calibri"/>
                <w:sz w:val="24"/>
                <w:szCs w:val="24"/>
              </w:rPr>
              <w:t>1.</w:t>
            </w:r>
          </w:p>
        </w:tc>
        <w:tc>
          <w:tcPr>
            <w:tcW w:w="2252" w:type="dxa"/>
          </w:tcPr>
          <w:p w14:paraId="3EEE2D61" w14:textId="77777777" w:rsidR="008009FE" w:rsidRPr="008009FE" w:rsidRDefault="008009FE" w:rsidP="008009FE">
            <w:pPr>
              <w:jc w:val="center"/>
              <w:rPr>
                <w:rFonts w:ascii="Calibri" w:eastAsia="Calibri" w:hAnsi="Calibri" w:cs="Calibri"/>
                <w:sz w:val="24"/>
                <w:szCs w:val="24"/>
              </w:rPr>
            </w:pPr>
            <w:r w:rsidRPr="008009FE">
              <w:rPr>
                <w:rFonts w:ascii="Calibri" w:eastAsia="Calibri" w:hAnsi="Calibri" w:cs="Calibri"/>
                <w:sz w:val="24"/>
                <w:szCs w:val="24"/>
              </w:rPr>
              <w:t>1021</w:t>
            </w:r>
          </w:p>
        </w:tc>
        <w:tc>
          <w:tcPr>
            <w:tcW w:w="3633" w:type="dxa"/>
          </w:tcPr>
          <w:p w14:paraId="524FC225" w14:textId="77777777" w:rsidR="008009FE" w:rsidRPr="008009FE" w:rsidRDefault="008009FE" w:rsidP="008009FE">
            <w:pPr>
              <w:rPr>
                <w:rFonts w:ascii="Calibri" w:eastAsia="Calibri" w:hAnsi="Calibri" w:cs="Calibri"/>
                <w:sz w:val="24"/>
                <w:szCs w:val="24"/>
              </w:rPr>
            </w:pPr>
            <w:r w:rsidRPr="008009FE">
              <w:rPr>
                <w:rFonts w:ascii="Calibri" w:eastAsia="Calibri" w:hAnsi="Calibri" w:cs="Calibri"/>
                <w:sz w:val="24"/>
                <w:szCs w:val="24"/>
              </w:rPr>
              <w:t>Upravljanje i razvoj komunalne infrastrukture</w:t>
            </w:r>
          </w:p>
        </w:tc>
        <w:tc>
          <w:tcPr>
            <w:tcW w:w="2298" w:type="dxa"/>
          </w:tcPr>
          <w:p w14:paraId="58D7F276" w14:textId="77777777" w:rsidR="008009FE" w:rsidRPr="008009FE" w:rsidRDefault="008009FE" w:rsidP="008009FE">
            <w:pPr>
              <w:jc w:val="right"/>
              <w:rPr>
                <w:rFonts w:ascii="Calibri" w:eastAsia="Calibri" w:hAnsi="Calibri" w:cs="Calibri"/>
                <w:sz w:val="24"/>
                <w:szCs w:val="24"/>
              </w:rPr>
            </w:pPr>
            <w:r w:rsidRPr="008009FE">
              <w:rPr>
                <w:rFonts w:ascii="Calibri" w:eastAsia="Calibri" w:hAnsi="Calibri" w:cs="Calibri"/>
                <w:sz w:val="24"/>
                <w:szCs w:val="24"/>
              </w:rPr>
              <w:t>452.894,00</w:t>
            </w:r>
          </w:p>
        </w:tc>
      </w:tr>
      <w:tr w:rsidR="008009FE" w:rsidRPr="008009FE" w14:paraId="36C6CE19" w14:textId="77777777" w:rsidTr="00016828">
        <w:trPr>
          <w:trHeight w:val="478"/>
        </w:trPr>
        <w:tc>
          <w:tcPr>
            <w:tcW w:w="879" w:type="dxa"/>
          </w:tcPr>
          <w:p w14:paraId="3C4CE86A" w14:textId="77777777" w:rsidR="008009FE" w:rsidRPr="008009FE" w:rsidRDefault="008009FE" w:rsidP="008009FE">
            <w:pPr>
              <w:jc w:val="center"/>
              <w:rPr>
                <w:rFonts w:ascii="Calibri" w:eastAsia="Calibri" w:hAnsi="Calibri" w:cs="Calibri"/>
                <w:sz w:val="24"/>
                <w:szCs w:val="24"/>
              </w:rPr>
            </w:pPr>
            <w:r w:rsidRPr="008009FE">
              <w:rPr>
                <w:rFonts w:ascii="Calibri" w:eastAsia="Calibri" w:hAnsi="Calibri" w:cs="Calibri"/>
                <w:sz w:val="24"/>
                <w:szCs w:val="24"/>
              </w:rPr>
              <w:t>2.</w:t>
            </w:r>
          </w:p>
        </w:tc>
        <w:tc>
          <w:tcPr>
            <w:tcW w:w="2252" w:type="dxa"/>
          </w:tcPr>
          <w:p w14:paraId="6D7D0BFD" w14:textId="77777777" w:rsidR="008009FE" w:rsidRPr="008009FE" w:rsidRDefault="008009FE" w:rsidP="008009FE">
            <w:pPr>
              <w:jc w:val="center"/>
              <w:rPr>
                <w:rFonts w:ascii="Calibri" w:eastAsia="Calibri" w:hAnsi="Calibri" w:cs="Calibri"/>
                <w:sz w:val="24"/>
                <w:szCs w:val="24"/>
              </w:rPr>
            </w:pPr>
            <w:r w:rsidRPr="008009FE">
              <w:rPr>
                <w:rFonts w:ascii="Calibri" w:eastAsia="Calibri" w:hAnsi="Calibri" w:cs="Calibri"/>
                <w:sz w:val="24"/>
                <w:szCs w:val="24"/>
              </w:rPr>
              <w:t>1022</w:t>
            </w:r>
          </w:p>
        </w:tc>
        <w:tc>
          <w:tcPr>
            <w:tcW w:w="3633" w:type="dxa"/>
          </w:tcPr>
          <w:p w14:paraId="7141CECF" w14:textId="77777777" w:rsidR="008009FE" w:rsidRPr="008009FE" w:rsidRDefault="008009FE" w:rsidP="008009FE">
            <w:pPr>
              <w:rPr>
                <w:rFonts w:ascii="Calibri" w:eastAsia="Calibri" w:hAnsi="Calibri" w:cs="Calibri"/>
                <w:sz w:val="24"/>
                <w:szCs w:val="24"/>
              </w:rPr>
            </w:pPr>
            <w:r w:rsidRPr="008009FE">
              <w:rPr>
                <w:rFonts w:ascii="Calibri" w:eastAsia="Calibri" w:hAnsi="Calibri" w:cs="Calibri"/>
                <w:sz w:val="24"/>
                <w:szCs w:val="24"/>
              </w:rPr>
              <w:t>Upravljanje imovinom</w:t>
            </w:r>
          </w:p>
        </w:tc>
        <w:tc>
          <w:tcPr>
            <w:tcW w:w="2298" w:type="dxa"/>
          </w:tcPr>
          <w:p w14:paraId="04A7DC9B" w14:textId="77777777" w:rsidR="008009FE" w:rsidRPr="008009FE" w:rsidRDefault="008009FE" w:rsidP="008009FE">
            <w:pPr>
              <w:jc w:val="right"/>
              <w:rPr>
                <w:rFonts w:ascii="Calibri" w:eastAsia="Calibri" w:hAnsi="Calibri" w:cs="Calibri"/>
                <w:sz w:val="24"/>
                <w:szCs w:val="24"/>
              </w:rPr>
            </w:pPr>
            <w:r w:rsidRPr="008009FE">
              <w:rPr>
                <w:rFonts w:ascii="Calibri" w:eastAsia="Calibri" w:hAnsi="Calibri" w:cs="Calibri"/>
                <w:sz w:val="24"/>
                <w:szCs w:val="24"/>
              </w:rPr>
              <w:t>1.819.388,00</w:t>
            </w:r>
          </w:p>
        </w:tc>
      </w:tr>
      <w:tr w:rsidR="008009FE" w:rsidRPr="008009FE" w14:paraId="0CB06AAF" w14:textId="77777777" w:rsidTr="00016828">
        <w:trPr>
          <w:trHeight w:val="556"/>
        </w:trPr>
        <w:tc>
          <w:tcPr>
            <w:tcW w:w="879" w:type="dxa"/>
          </w:tcPr>
          <w:p w14:paraId="03DD59DF" w14:textId="77777777" w:rsidR="008009FE" w:rsidRPr="008009FE" w:rsidRDefault="008009FE" w:rsidP="008009FE">
            <w:pPr>
              <w:jc w:val="center"/>
              <w:rPr>
                <w:rFonts w:ascii="Calibri" w:eastAsia="Calibri" w:hAnsi="Calibri" w:cs="Calibri"/>
                <w:sz w:val="24"/>
                <w:szCs w:val="24"/>
              </w:rPr>
            </w:pPr>
            <w:r w:rsidRPr="008009FE">
              <w:rPr>
                <w:rFonts w:ascii="Calibri" w:eastAsia="Calibri" w:hAnsi="Calibri" w:cs="Calibri"/>
                <w:sz w:val="24"/>
                <w:szCs w:val="24"/>
              </w:rPr>
              <w:t>3.</w:t>
            </w:r>
          </w:p>
        </w:tc>
        <w:tc>
          <w:tcPr>
            <w:tcW w:w="2252" w:type="dxa"/>
          </w:tcPr>
          <w:p w14:paraId="5DCD69BF" w14:textId="77777777" w:rsidR="008009FE" w:rsidRPr="008009FE" w:rsidRDefault="008009FE" w:rsidP="008009FE">
            <w:pPr>
              <w:jc w:val="center"/>
              <w:rPr>
                <w:rFonts w:ascii="Calibri" w:eastAsia="Calibri" w:hAnsi="Calibri" w:cs="Calibri"/>
                <w:sz w:val="24"/>
                <w:szCs w:val="24"/>
              </w:rPr>
            </w:pPr>
            <w:r w:rsidRPr="008009FE">
              <w:rPr>
                <w:rFonts w:ascii="Calibri" w:eastAsia="Calibri" w:hAnsi="Calibri" w:cs="Calibri"/>
                <w:sz w:val="24"/>
                <w:szCs w:val="24"/>
              </w:rPr>
              <w:t>1023</w:t>
            </w:r>
          </w:p>
        </w:tc>
        <w:tc>
          <w:tcPr>
            <w:tcW w:w="3633" w:type="dxa"/>
          </w:tcPr>
          <w:p w14:paraId="2C5EA4E5" w14:textId="77777777" w:rsidR="008009FE" w:rsidRPr="008009FE" w:rsidRDefault="008009FE" w:rsidP="008009FE">
            <w:pPr>
              <w:rPr>
                <w:rFonts w:ascii="Calibri" w:eastAsia="Calibri" w:hAnsi="Calibri" w:cs="Calibri"/>
                <w:sz w:val="24"/>
                <w:szCs w:val="24"/>
              </w:rPr>
            </w:pPr>
            <w:r w:rsidRPr="008009FE">
              <w:rPr>
                <w:rFonts w:ascii="Calibri" w:eastAsia="Calibri" w:hAnsi="Calibri" w:cs="Calibri"/>
                <w:sz w:val="24"/>
                <w:szCs w:val="24"/>
              </w:rPr>
              <w:t>Projektiranje i građenje objekata u vlasništvu Grada</w:t>
            </w:r>
          </w:p>
        </w:tc>
        <w:tc>
          <w:tcPr>
            <w:tcW w:w="2298" w:type="dxa"/>
          </w:tcPr>
          <w:p w14:paraId="45E8BD3B" w14:textId="77777777" w:rsidR="008009FE" w:rsidRPr="008009FE" w:rsidRDefault="008009FE" w:rsidP="008009FE">
            <w:pPr>
              <w:jc w:val="right"/>
              <w:rPr>
                <w:rFonts w:ascii="Calibri" w:eastAsia="Calibri" w:hAnsi="Calibri" w:cs="Calibri"/>
                <w:sz w:val="24"/>
                <w:szCs w:val="24"/>
              </w:rPr>
            </w:pPr>
            <w:r w:rsidRPr="008009FE">
              <w:rPr>
                <w:rFonts w:ascii="Calibri" w:eastAsia="Calibri" w:hAnsi="Calibri" w:cs="Calibri"/>
                <w:sz w:val="24"/>
                <w:szCs w:val="24"/>
              </w:rPr>
              <w:t>17.681.757,00</w:t>
            </w:r>
          </w:p>
        </w:tc>
      </w:tr>
      <w:tr w:rsidR="008009FE" w:rsidRPr="008009FE" w14:paraId="2FFA2C52" w14:textId="77777777" w:rsidTr="00016828">
        <w:trPr>
          <w:trHeight w:val="546"/>
        </w:trPr>
        <w:tc>
          <w:tcPr>
            <w:tcW w:w="879" w:type="dxa"/>
          </w:tcPr>
          <w:p w14:paraId="66F984C7" w14:textId="77777777" w:rsidR="008009FE" w:rsidRPr="008009FE" w:rsidRDefault="008009FE" w:rsidP="008009FE">
            <w:pPr>
              <w:jc w:val="center"/>
              <w:rPr>
                <w:rFonts w:ascii="Calibri" w:eastAsia="Calibri" w:hAnsi="Calibri" w:cs="Calibri"/>
                <w:sz w:val="24"/>
                <w:szCs w:val="24"/>
              </w:rPr>
            </w:pPr>
            <w:r w:rsidRPr="008009FE">
              <w:rPr>
                <w:rFonts w:ascii="Calibri" w:eastAsia="Calibri" w:hAnsi="Calibri" w:cs="Calibri"/>
                <w:sz w:val="24"/>
                <w:szCs w:val="24"/>
              </w:rPr>
              <w:t>4.</w:t>
            </w:r>
          </w:p>
        </w:tc>
        <w:tc>
          <w:tcPr>
            <w:tcW w:w="2252" w:type="dxa"/>
          </w:tcPr>
          <w:p w14:paraId="0D67B1E5" w14:textId="77777777" w:rsidR="008009FE" w:rsidRPr="008009FE" w:rsidRDefault="008009FE" w:rsidP="008009FE">
            <w:pPr>
              <w:jc w:val="center"/>
              <w:rPr>
                <w:rFonts w:ascii="Calibri" w:eastAsia="Calibri" w:hAnsi="Calibri" w:cs="Calibri"/>
                <w:sz w:val="24"/>
                <w:szCs w:val="24"/>
              </w:rPr>
            </w:pPr>
            <w:r w:rsidRPr="008009FE">
              <w:rPr>
                <w:rFonts w:ascii="Calibri" w:eastAsia="Calibri" w:hAnsi="Calibri" w:cs="Calibri"/>
                <w:sz w:val="24"/>
                <w:szCs w:val="24"/>
              </w:rPr>
              <w:t>1024</w:t>
            </w:r>
          </w:p>
        </w:tc>
        <w:tc>
          <w:tcPr>
            <w:tcW w:w="3633" w:type="dxa"/>
          </w:tcPr>
          <w:p w14:paraId="5E204B5F" w14:textId="77777777" w:rsidR="008009FE" w:rsidRPr="008009FE" w:rsidRDefault="008009FE" w:rsidP="008009FE">
            <w:pPr>
              <w:rPr>
                <w:rFonts w:ascii="Calibri" w:eastAsia="Calibri" w:hAnsi="Calibri" w:cs="Calibri"/>
                <w:sz w:val="24"/>
                <w:szCs w:val="24"/>
              </w:rPr>
            </w:pPr>
            <w:r w:rsidRPr="008009FE">
              <w:rPr>
                <w:rFonts w:ascii="Calibri" w:eastAsia="Calibri" w:hAnsi="Calibri" w:cs="Calibri"/>
                <w:sz w:val="24"/>
                <w:szCs w:val="24"/>
              </w:rPr>
              <w:t>Održavanje objekata i uređaja komunalne infrastrukture</w:t>
            </w:r>
          </w:p>
        </w:tc>
        <w:tc>
          <w:tcPr>
            <w:tcW w:w="2298" w:type="dxa"/>
          </w:tcPr>
          <w:p w14:paraId="17F869A9" w14:textId="77777777" w:rsidR="008009FE" w:rsidRPr="008009FE" w:rsidRDefault="008009FE" w:rsidP="008009FE">
            <w:pPr>
              <w:jc w:val="right"/>
              <w:rPr>
                <w:rFonts w:ascii="Calibri" w:eastAsia="Calibri" w:hAnsi="Calibri" w:cs="Calibri"/>
                <w:sz w:val="24"/>
                <w:szCs w:val="24"/>
              </w:rPr>
            </w:pPr>
            <w:r w:rsidRPr="008009FE">
              <w:rPr>
                <w:rFonts w:ascii="Calibri" w:eastAsia="Calibri" w:hAnsi="Calibri" w:cs="Calibri"/>
                <w:sz w:val="24"/>
                <w:szCs w:val="24"/>
              </w:rPr>
              <w:t>1.313.000,00</w:t>
            </w:r>
          </w:p>
        </w:tc>
      </w:tr>
      <w:tr w:rsidR="008009FE" w:rsidRPr="008009FE" w14:paraId="003E01F4" w14:textId="77777777" w:rsidTr="00016828">
        <w:trPr>
          <w:trHeight w:val="556"/>
        </w:trPr>
        <w:tc>
          <w:tcPr>
            <w:tcW w:w="879" w:type="dxa"/>
          </w:tcPr>
          <w:p w14:paraId="2B831AE9" w14:textId="77777777" w:rsidR="008009FE" w:rsidRPr="008009FE" w:rsidRDefault="008009FE" w:rsidP="008009FE">
            <w:pPr>
              <w:jc w:val="center"/>
              <w:rPr>
                <w:rFonts w:ascii="Calibri" w:eastAsia="Calibri" w:hAnsi="Calibri" w:cs="Calibri"/>
                <w:sz w:val="24"/>
                <w:szCs w:val="24"/>
              </w:rPr>
            </w:pPr>
            <w:r w:rsidRPr="008009FE">
              <w:rPr>
                <w:rFonts w:ascii="Calibri" w:eastAsia="Calibri" w:hAnsi="Calibri" w:cs="Calibri"/>
                <w:sz w:val="24"/>
                <w:szCs w:val="24"/>
              </w:rPr>
              <w:t>5.</w:t>
            </w:r>
          </w:p>
        </w:tc>
        <w:tc>
          <w:tcPr>
            <w:tcW w:w="2252" w:type="dxa"/>
          </w:tcPr>
          <w:p w14:paraId="5FAC1D4E" w14:textId="77777777" w:rsidR="008009FE" w:rsidRPr="008009FE" w:rsidRDefault="008009FE" w:rsidP="008009FE">
            <w:pPr>
              <w:jc w:val="center"/>
              <w:rPr>
                <w:rFonts w:ascii="Calibri" w:eastAsia="Calibri" w:hAnsi="Calibri" w:cs="Calibri"/>
                <w:sz w:val="24"/>
                <w:szCs w:val="24"/>
              </w:rPr>
            </w:pPr>
            <w:r w:rsidRPr="008009FE">
              <w:rPr>
                <w:rFonts w:ascii="Calibri" w:eastAsia="Calibri" w:hAnsi="Calibri" w:cs="Calibri"/>
                <w:sz w:val="24"/>
                <w:szCs w:val="24"/>
              </w:rPr>
              <w:t>1025</w:t>
            </w:r>
          </w:p>
        </w:tc>
        <w:tc>
          <w:tcPr>
            <w:tcW w:w="3633" w:type="dxa"/>
          </w:tcPr>
          <w:p w14:paraId="68ED302C" w14:textId="77777777" w:rsidR="008009FE" w:rsidRPr="008009FE" w:rsidRDefault="008009FE" w:rsidP="008009FE">
            <w:pPr>
              <w:rPr>
                <w:rFonts w:ascii="Calibri" w:eastAsia="Calibri" w:hAnsi="Calibri" w:cs="Calibri"/>
                <w:sz w:val="24"/>
                <w:szCs w:val="24"/>
              </w:rPr>
            </w:pPr>
            <w:r w:rsidRPr="008009FE">
              <w:rPr>
                <w:rFonts w:ascii="Calibri" w:eastAsia="Calibri" w:hAnsi="Calibri" w:cs="Calibri"/>
                <w:sz w:val="24"/>
                <w:szCs w:val="24"/>
              </w:rPr>
              <w:t>Projektiranje i građenje objekata i uređaja komunalne infrastrukture</w:t>
            </w:r>
          </w:p>
        </w:tc>
        <w:tc>
          <w:tcPr>
            <w:tcW w:w="2298" w:type="dxa"/>
          </w:tcPr>
          <w:p w14:paraId="6E5DE4F8" w14:textId="77777777" w:rsidR="008009FE" w:rsidRPr="008009FE" w:rsidRDefault="008009FE" w:rsidP="008009FE">
            <w:pPr>
              <w:jc w:val="right"/>
              <w:rPr>
                <w:rFonts w:ascii="Calibri" w:eastAsia="Calibri" w:hAnsi="Calibri" w:cs="Calibri"/>
                <w:sz w:val="24"/>
                <w:szCs w:val="24"/>
              </w:rPr>
            </w:pPr>
            <w:r w:rsidRPr="008009FE">
              <w:rPr>
                <w:rFonts w:ascii="Calibri" w:eastAsia="Calibri" w:hAnsi="Calibri" w:cs="Calibri"/>
                <w:sz w:val="24"/>
                <w:szCs w:val="24"/>
              </w:rPr>
              <w:t>9.895.558,00</w:t>
            </w:r>
          </w:p>
          <w:p w14:paraId="2325E7E5" w14:textId="77777777" w:rsidR="008009FE" w:rsidRPr="008009FE" w:rsidRDefault="008009FE" w:rsidP="008009FE">
            <w:pPr>
              <w:jc w:val="center"/>
              <w:rPr>
                <w:rFonts w:ascii="Calibri" w:eastAsia="Calibri" w:hAnsi="Calibri" w:cs="Calibri"/>
                <w:sz w:val="24"/>
                <w:szCs w:val="24"/>
              </w:rPr>
            </w:pPr>
          </w:p>
        </w:tc>
      </w:tr>
      <w:tr w:rsidR="008009FE" w:rsidRPr="008009FE" w14:paraId="1A35B17F" w14:textId="77777777" w:rsidTr="00016828">
        <w:trPr>
          <w:trHeight w:val="493"/>
        </w:trPr>
        <w:tc>
          <w:tcPr>
            <w:tcW w:w="879" w:type="dxa"/>
          </w:tcPr>
          <w:p w14:paraId="65DDA53C" w14:textId="77777777" w:rsidR="008009FE" w:rsidRPr="008009FE" w:rsidRDefault="008009FE" w:rsidP="008009FE">
            <w:pPr>
              <w:jc w:val="center"/>
              <w:rPr>
                <w:rFonts w:ascii="Calibri" w:eastAsia="Calibri" w:hAnsi="Calibri" w:cs="Calibri"/>
                <w:sz w:val="24"/>
                <w:szCs w:val="24"/>
              </w:rPr>
            </w:pPr>
            <w:r w:rsidRPr="008009FE">
              <w:rPr>
                <w:rFonts w:ascii="Calibri" w:eastAsia="Calibri" w:hAnsi="Calibri" w:cs="Calibri"/>
                <w:sz w:val="24"/>
                <w:szCs w:val="24"/>
              </w:rPr>
              <w:t>6.</w:t>
            </w:r>
          </w:p>
        </w:tc>
        <w:tc>
          <w:tcPr>
            <w:tcW w:w="2252" w:type="dxa"/>
          </w:tcPr>
          <w:p w14:paraId="0318E676" w14:textId="77777777" w:rsidR="008009FE" w:rsidRPr="008009FE" w:rsidRDefault="008009FE" w:rsidP="008009FE">
            <w:pPr>
              <w:jc w:val="center"/>
              <w:rPr>
                <w:rFonts w:ascii="Calibri" w:eastAsia="Calibri" w:hAnsi="Calibri" w:cs="Calibri"/>
                <w:sz w:val="24"/>
                <w:szCs w:val="24"/>
              </w:rPr>
            </w:pPr>
            <w:r w:rsidRPr="008009FE">
              <w:rPr>
                <w:rFonts w:ascii="Calibri" w:eastAsia="Calibri" w:hAnsi="Calibri" w:cs="Calibri"/>
                <w:sz w:val="24"/>
                <w:szCs w:val="24"/>
              </w:rPr>
              <w:t>1026</w:t>
            </w:r>
          </w:p>
        </w:tc>
        <w:tc>
          <w:tcPr>
            <w:tcW w:w="3633" w:type="dxa"/>
          </w:tcPr>
          <w:p w14:paraId="6D4E01CC" w14:textId="77777777" w:rsidR="008009FE" w:rsidRPr="008009FE" w:rsidRDefault="008009FE" w:rsidP="008009FE">
            <w:pPr>
              <w:rPr>
                <w:rFonts w:ascii="Calibri" w:eastAsia="Calibri" w:hAnsi="Calibri" w:cs="Calibri"/>
                <w:sz w:val="24"/>
                <w:szCs w:val="24"/>
              </w:rPr>
            </w:pPr>
            <w:r w:rsidRPr="008009FE">
              <w:rPr>
                <w:rFonts w:ascii="Calibri" w:eastAsia="Calibri" w:hAnsi="Calibri" w:cs="Calibri"/>
                <w:sz w:val="24"/>
                <w:szCs w:val="24"/>
              </w:rPr>
              <w:t>Zaštita okoliša</w:t>
            </w:r>
          </w:p>
        </w:tc>
        <w:tc>
          <w:tcPr>
            <w:tcW w:w="2298" w:type="dxa"/>
          </w:tcPr>
          <w:p w14:paraId="64A7F382" w14:textId="77777777" w:rsidR="008009FE" w:rsidRPr="008009FE" w:rsidRDefault="008009FE" w:rsidP="008009FE">
            <w:pPr>
              <w:jc w:val="right"/>
              <w:rPr>
                <w:rFonts w:ascii="Calibri" w:eastAsia="Calibri" w:hAnsi="Calibri" w:cs="Calibri"/>
                <w:sz w:val="24"/>
                <w:szCs w:val="24"/>
              </w:rPr>
            </w:pPr>
            <w:r w:rsidRPr="008009FE">
              <w:rPr>
                <w:rFonts w:ascii="Calibri" w:eastAsia="Calibri" w:hAnsi="Calibri" w:cs="Calibri"/>
                <w:sz w:val="24"/>
                <w:szCs w:val="24"/>
              </w:rPr>
              <w:t>99.931,00</w:t>
            </w:r>
          </w:p>
        </w:tc>
      </w:tr>
      <w:tr w:rsidR="008009FE" w:rsidRPr="008009FE" w14:paraId="466C6BBA" w14:textId="77777777" w:rsidTr="00016828">
        <w:trPr>
          <w:trHeight w:val="556"/>
        </w:trPr>
        <w:tc>
          <w:tcPr>
            <w:tcW w:w="879" w:type="dxa"/>
          </w:tcPr>
          <w:p w14:paraId="18E724DD" w14:textId="77777777" w:rsidR="008009FE" w:rsidRPr="008009FE" w:rsidRDefault="008009FE" w:rsidP="008009FE">
            <w:pPr>
              <w:jc w:val="center"/>
              <w:rPr>
                <w:rFonts w:ascii="Calibri" w:eastAsia="Calibri" w:hAnsi="Calibri" w:cs="Calibri"/>
                <w:sz w:val="24"/>
                <w:szCs w:val="24"/>
              </w:rPr>
            </w:pPr>
            <w:r w:rsidRPr="008009FE">
              <w:rPr>
                <w:rFonts w:ascii="Calibri" w:eastAsia="Calibri" w:hAnsi="Calibri" w:cs="Calibri"/>
                <w:sz w:val="24"/>
                <w:szCs w:val="24"/>
              </w:rPr>
              <w:t>7.</w:t>
            </w:r>
          </w:p>
        </w:tc>
        <w:tc>
          <w:tcPr>
            <w:tcW w:w="2252" w:type="dxa"/>
          </w:tcPr>
          <w:p w14:paraId="767DEFF3" w14:textId="77777777" w:rsidR="008009FE" w:rsidRPr="008009FE" w:rsidRDefault="008009FE" w:rsidP="008009FE">
            <w:pPr>
              <w:jc w:val="center"/>
              <w:rPr>
                <w:rFonts w:ascii="Calibri" w:eastAsia="Calibri" w:hAnsi="Calibri" w:cs="Calibri"/>
                <w:sz w:val="24"/>
                <w:szCs w:val="24"/>
              </w:rPr>
            </w:pPr>
            <w:r w:rsidRPr="008009FE">
              <w:rPr>
                <w:rFonts w:ascii="Calibri" w:eastAsia="Calibri" w:hAnsi="Calibri" w:cs="Calibri"/>
                <w:sz w:val="24"/>
                <w:szCs w:val="24"/>
              </w:rPr>
              <w:t>1027</w:t>
            </w:r>
          </w:p>
        </w:tc>
        <w:tc>
          <w:tcPr>
            <w:tcW w:w="3633" w:type="dxa"/>
          </w:tcPr>
          <w:p w14:paraId="586B29EC" w14:textId="77777777" w:rsidR="008009FE" w:rsidRPr="008009FE" w:rsidRDefault="008009FE" w:rsidP="008009FE">
            <w:pPr>
              <w:rPr>
                <w:rFonts w:ascii="Calibri" w:eastAsia="Calibri" w:hAnsi="Calibri" w:cs="Calibri"/>
                <w:sz w:val="24"/>
                <w:szCs w:val="24"/>
              </w:rPr>
            </w:pPr>
            <w:r w:rsidRPr="008009FE">
              <w:rPr>
                <w:rFonts w:ascii="Calibri" w:eastAsia="Calibri" w:hAnsi="Calibri" w:cs="Calibri"/>
                <w:sz w:val="24"/>
                <w:szCs w:val="24"/>
              </w:rPr>
              <w:t>Zaštita, očuvanje i unapređenje zdravlja</w:t>
            </w:r>
          </w:p>
        </w:tc>
        <w:tc>
          <w:tcPr>
            <w:tcW w:w="2298" w:type="dxa"/>
          </w:tcPr>
          <w:p w14:paraId="22342B43" w14:textId="77777777" w:rsidR="008009FE" w:rsidRPr="008009FE" w:rsidRDefault="008009FE" w:rsidP="008009FE">
            <w:pPr>
              <w:jc w:val="right"/>
              <w:rPr>
                <w:rFonts w:ascii="Calibri" w:eastAsia="Calibri" w:hAnsi="Calibri" w:cs="Calibri"/>
                <w:sz w:val="24"/>
                <w:szCs w:val="24"/>
              </w:rPr>
            </w:pPr>
            <w:r w:rsidRPr="008009FE">
              <w:rPr>
                <w:rFonts w:ascii="Calibri" w:eastAsia="Calibri" w:hAnsi="Calibri" w:cs="Calibri"/>
                <w:sz w:val="24"/>
                <w:szCs w:val="24"/>
              </w:rPr>
              <w:t>52.946,00</w:t>
            </w:r>
          </w:p>
        </w:tc>
      </w:tr>
      <w:tr w:rsidR="008009FE" w:rsidRPr="008009FE" w14:paraId="126360E1" w14:textId="77777777" w:rsidTr="00016828">
        <w:trPr>
          <w:trHeight w:val="556"/>
        </w:trPr>
        <w:tc>
          <w:tcPr>
            <w:tcW w:w="879" w:type="dxa"/>
          </w:tcPr>
          <w:p w14:paraId="486D95DD" w14:textId="77777777" w:rsidR="008009FE" w:rsidRPr="008009FE" w:rsidRDefault="008009FE" w:rsidP="008009FE">
            <w:pPr>
              <w:jc w:val="center"/>
              <w:rPr>
                <w:rFonts w:ascii="Calibri" w:eastAsia="Calibri" w:hAnsi="Calibri" w:cs="Calibri"/>
                <w:sz w:val="24"/>
                <w:szCs w:val="24"/>
              </w:rPr>
            </w:pPr>
            <w:r w:rsidRPr="008009FE">
              <w:rPr>
                <w:rFonts w:ascii="Calibri" w:eastAsia="Calibri" w:hAnsi="Calibri" w:cs="Calibri"/>
                <w:sz w:val="24"/>
                <w:szCs w:val="24"/>
              </w:rPr>
              <w:t>8.</w:t>
            </w:r>
          </w:p>
        </w:tc>
        <w:tc>
          <w:tcPr>
            <w:tcW w:w="2252" w:type="dxa"/>
          </w:tcPr>
          <w:p w14:paraId="2F1B0A37" w14:textId="77777777" w:rsidR="008009FE" w:rsidRPr="008009FE" w:rsidRDefault="008009FE" w:rsidP="008009FE">
            <w:pPr>
              <w:jc w:val="center"/>
              <w:rPr>
                <w:rFonts w:ascii="Calibri" w:eastAsia="Calibri" w:hAnsi="Calibri" w:cs="Calibri"/>
                <w:sz w:val="24"/>
                <w:szCs w:val="24"/>
              </w:rPr>
            </w:pPr>
            <w:r w:rsidRPr="008009FE">
              <w:rPr>
                <w:rFonts w:ascii="Calibri" w:eastAsia="Calibri" w:hAnsi="Calibri" w:cs="Calibri"/>
                <w:sz w:val="24"/>
                <w:szCs w:val="24"/>
              </w:rPr>
              <w:t>1028</w:t>
            </w:r>
          </w:p>
        </w:tc>
        <w:tc>
          <w:tcPr>
            <w:tcW w:w="3633" w:type="dxa"/>
          </w:tcPr>
          <w:p w14:paraId="3B63AC09" w14:textId="77777777" w:rsidR="008009FE" w:rsidRPr="008009FE" w:rsidRDefault="008009FE" w:rsidP="008009FE">
            <w:pPr>
              <w:rPr>
                <w:rFonts w:ascii="Calibri" w:eastAsia="Calibri" w:hAnsi="Calibri" w:cs="Calibri"/>
                <w:sz w:val="24"/>
                <w:szCs w:val="24"/>
              </w:rPr>
            </w:pPr>
            <w:r w:rsidRPr="008009FE">
              <w:rPr>
                <w:rFonts w:ascii="Calibri" w:eastAsia="Calibri" w:hAnsi="Calibri" w:cs="Calibri"/>
                <w:sz w:val="24"/>
                <w:szCs w:val="24"/>
              </w:rPr>
              <w:t>Prostorno uređenje i unapređenje stanovanja</w:t>
            </w:r>
          </w:p>
        </w:tc>
        <w:tc>
          <w:tcPr>
            <w:tcW w:w="2298" w:type="dxa"/>
          </w:tcPr>
          <w:p w14:paraId="79CB96C1" w14:textId="77777777" w:rsidR="008009FE" w:rsidRPr="008009FE" w:rsidRDefault="008009FE" w:rsidP="008009FE">
            <w:pPr>
              <w:jc w:val="right"/>
              <w:rPr>
                <w:rFonts w:ascii="Calibri" w:eastAsia="Calibri" w:hAnsi="Calibri" w:cs="Calibri"/>
                <w:sz w:val="24"/>
                <w:szCs w:val="24"/>
              </w:rPr>
            </w:pPr>
            <w:r w:rsidRPr="008009FE">
              <w:rPr>
                <w:rFonts w:ascii="Calibri" w:eastAsia="Calibri" w:hAnsi="Calibri" w:cs="Calibri"/>
                <w:sz w:val="24"/>
                <w:szCs w:val="24"/>
              </w:rPr>
              <w:t>89.174,00</w:t>
            </w:r>
          </w:p>
        </w:tc>
      </w:tr>
      <w:tr w:rsidR="008009FE" w:rsidRPr="008009FE" w14:paraId="1DD2C727" w14:textId="77777777" w:rsidTr="00016828">
        <w:trPr>
          <w:trHeight w:val="546"/>
        </w:trPr>
        <w:tc>
          <w:tcPr>
            <w:tcW w:w="879" w:type="dxa"/>
          </w:tcPr>
          <w:p w14:paraId="09884779" w14:textId="77777777" w:rsidR="008009FE" w:rsidRPr="008009FE" w:rsidRDefault="008009FE" w:rsidP="008009FE">
            <w:pPr>
              <w:jc w:val="center"/>
              <w:rPr>
                <w:rFonts w:ascii="Calibri" w:eastAsia="Calibri" w:hAnsi="Calibri" w:cs="Calibri"/>
                <w:sz w:val="24"/>
                <w:szCs w:val="24"/>
              </w:rPr>
            </w:pPr>
            <w:r w:rsidRPr="008009FE">
              <w:rPr>
                <w:rFonts w:ascii="Calibri" w:eastAsia="Calibri" w:hAnsi="Calibri" w:cs="Calibri"/>
                <w:sz w:val="24"/>
                <w:szCs w:val="24"/>
              </w:rPr>
              <w:t>9.</w:t>
            </w:r>
          </w:p>
        </w:tc>
        <w:tc>
          <w:tcPr>
            <w:tcW w:w="2252" w:type="dxa"/>
          </w:tcPr>
          <w:p w14:paraId="4C2A951E" w14:textId="77777777" w:rsidR="008009FE" w:rsidRPr="008009FE" w:rsidRDefault="008009FE" w:rsidP="008009FE">
            <w:pPr>
              <w:jc w:val="center"/>
              <w:rPr>
                <w:rFonts w:ascii="Calibri" w:eastAsia="Calibri" w:hAnsi="Calibri" w:cs="Calibri"/>
                <w:sz w:val="24"/>
                <w:szCs w:val="24"/>
              </w:rPr>
            </w:pPr>
            <w:r w:rsidRPr="008009FE">
              <w:rPr>
                <w:rFonts w:ascii="Calibri" w:eastAsia="Calibri" w:hAnsi="Calibri" w:cs="Calibri"/>
                <w:sz w:val="24"/>
                <w:szCs w:val="24"/>
              </w:rPr>
              <w:t>1029</w:t>
            </w:r>
          </w:p>
        </w:tc>
        <w:tc>
          <w:tcPr>
            <w:tcW w:w="3633" w:type="dxa"/>
          </w:tcPr>
          <w:p w14:paraId="18A78787" w14:textId="77777777" w:rsidR="008009FE" w:rsidRPr="008009FE" w:rsidRDefault="008009FE" w:rsidP="008009FE">
            <w:pPr>
              <w:rPr>
                <w:rFonts w:ascii="Calibri" w:eastAsia="Calibri" w:hAnsi="Calibri" w:cs="Calibri"/>
                <w:sz w:val="24"/>
                <w:szCs w:val="24"/>
              </w:rPr>
            </w:pPr>
            <w:r w:rsidRPr="008009FE">
              <w:rPr>
                <w:rFonts w:ascii="Calibri" w:eastAsia="Calibri" w:hAnsi="Calibri" w:cs="Calibri"/>
                <w:sz w:val="24"/>
                <w:szCs w:val="24"/>
              </w:rPr>
              <w:t>Organiziranje i provođenje zaštite i spašavanja</w:t>
            </w:r>
          </w:p>
        </w:tc>
        <w:tc>
          <w:tcPr>
            <w:tcW w:w="2298" w:type="dxa"/>
          </w:tcPr>
          <w:p w14:paraId="6E070189" w14:textId="77777777" w:rsidR="008009FE" w:rsidRPr="008009FE" w:rsidRDefault="008009FE" w:rsidP="008009FE">
            <w:pPr>
              <w:jc w:val="right"/>
              <w:rPr>
                <w:rFonts w:ascii="Calibri" w:eastAsia="Calibri" w:hAnsi="Calibri" w:cs="Calibri"/>
                <w:sz w:val="24"/>
                <w:szCs w:val="24"/>
              </w:rPr>
            </w:pPr>
            <w:r w:rsidRPr="008009FE">
              <w:rPr>
                <w:rFonts w:ascii="Calibri" w:eastAsia="Calibri" w:hAnsi="Calibri" w:cs="Calibri"/>
                <w:sz w:val="24"/>
                <w:szCs w:val="24"/>
              </w:rPr>
              <w:t>498.964,00</w:t>
            </w:r>
          </w:p>
        </w:tc>
      </w:tr>
      <w:tr w:rsidR="008009FE" w:rsidRPr="008009FE" w14:paraId="2BA39E22" w14:textId="77777777" w:rsidTr="00016828">
        <w:trPr>
          <w:trHeight w:val="546"/>
        </w:trPr>
        <w:tc>
          <w:tcPr>
            <w:tcW w:w="879" w:type="dxa"/>
          </w:tcPr>
          <w:p w14:paraId="3A2EE9AD" w14:textId="77777777" w:rsidR="008009FE" w:rsidRPr="008009FE" w:rsidRDefault="008009FE" w:rsidP="008009FE">
            <w:pPr>
              <w:jc w:val="center"/>
              <w:rPr>
                <w:rFonts w:ascii="Calibri" w:eastAsia="Calibri" w:hAnsi="Calibri" w:cs="Calibri"/>
                <w:sz w:val="24"/>
                <w:szCs w:val="24"/>
              </w:rPr>
            </w:pPr>
            <w:r w:rsidRPr="008009FE">
              <w:rPr>
                <w:rFonts w:ascii="Calibri" w:eastAsia="Calibri" w:hAnsi="Calibri" w:cs="Calibri"/>
                <w:sz w:val="24"/>
                <w:szCs w:val="24"/>
              </w:rPr>
              <w:t>10.</w:t>
            </w:r>
          </w:p>
        </w:tc>
        <w:tc>
          <w:tcPr>
            <w:tcW w:w="2252" w:type="dxa"/>
          </w:tcPr>
          <w:p w14:paraId="34C768C4" w14:textId="77777777" w:rsidR="008009FE" w:rsidRPr="008009FE" w:rsidRDefault="008009FE" w:rsidP="008009FE">
            <w:pPr>
              <w:jc w:val="center"/>
              <w:rPr>
                <w:rFonts w:ascii="Calibri" w:eastAsia="Calibri" w:hAnsi="Calibri" w:cs="Calibri"/>
                <w:sz w:val="24"/>
                <w:szCs w:val="24"/>
              </w:rPr>
            </w:pPr>
            <w:r w:rsidRPr="008009FE">
              <w:rPr>
                <w:rFonts w:ascii="Calibri" w:eastAsia="Calibri" w:hAnsi="Calibri" w:cs="Calibri"/>
                <w:sz w:val="24"/>
                <w:szCs w:val="24"/>
              </w:rPr>
              <w:t>1038</w:t>
            </w:r>
          </w:p>
        </w:tc>
        <w:tc>
          <w:tcPr>
            <w:tcW w:w="3633" w:type="dxa"/>
          </w:tcPr>
          <w:p w14:paraId="610AF5A7" w14:textId="77777777" w:rsidR="008009FE" w:rsidRPr="008009FE" w:rsidRDefault="008009FE" w:rsidP="008009FE">
            <w:pPr>
              <w:rPr>
                <w:rFonts w:ascii="Calibri" w:eastAsia="Calibri" w:hAnsi="Calibri" w:cs="Calibri"/>
                <w:sz w:val="24"/>
                <w:szCs w:val="24"/>
              </w:rPr>
            </w:pPr>
            <w:r w:rsidRPr="008009FE">
              <w:rPr>
                <w:rFonts w:ascii="Calibri" w:eastAsia="Calibri" w:hAnsi="Calibri" w:cs="Calibri"/>
                <w:sz w:val="24"/>
                <w:szCs w:val="24"/>
              </w:rPr>
              <w:t xml:space="preserve">Smart </w:t>
            </w:r>
            <w:proofErr w:type="spellStart"/>
            <w:r w:rsidRPr="008009FE">
              <w:rPr>
                <w:rFonts w:ascii="Calibri" w:eastAsia="Calibri" w:hAnsi="Calibri" w:cs="Calibri"/>
                <w:sz w:val="24"/>
                <w:szCs w:val="24"/>
              </w:rPr>
              <w:t>and</w:t>
            </w:r>
            <w:proofErr w:type="spellEnd"/>
            <w:r w:rsidRPr="008009FE">
              <w:rPr>
                <w:rFonts w:ascii="Calibri" w:eastAsia="Calibri" w:hAnsi="Calibri" w:cs="Calibri"/>
                <w:sz w:val="24"/>
                <w:szCs w:val="24"/>
              </w:rPr>
              <w:t xml:space="preserve"> </w:t>
            </w:r>
            <w:proofErr w:type="spellStart"/>
            <w:r w:rsidRPr="008009FE">
              <w:rPr>
                <w:rFonts w:ascii="Calibri" w:eastAsia="Calibri" w:hAnsi="Calibri" w:cs="Calibri"/>
                <w:sz w:val="24"/>
                <w:szCs w:val="24"/>
              </w:rPr>
              <w:t>safe</w:t>
            </w:r>
            <w:proofErr w:type="spellEnd"/>
            <w:r w:rsidRPr="008009FE">
              <w:rPr>
                <w:rFonts w:ascii="Calibri" w:eastAsia="Calibri" w:hAnsi="Calibri" w:cs="Calibri"/>
                <w:sz w:val="24"/>
                <w:szCs w:val="24"/>
              </w:rPr>
              <w:t xml:space="preserve"> </w:t>
            </w:r>
            <w:proofErr w:type="spellStart"/>
            <w:r w:rsidRPr="008009FE">
              <w:rPr>
                <w:rFonts w:ascii="Calibri" w:eastAsia="Calibri" w:hAnsi="Calibri" w:cs="Calibri"/>
                <w:sz w:val="24"/>
                <w:szCs w:val="24"/>
              </w:rPr>
              <w:t>city</w:t>
            </w:r>
            <w:proofErr w:type="spellEnd"/>
            <w:r w:rsidRPr="008009FE">
              <w:rPr>
                <w:rFonts w:ascii="Calibri" w:eastAsia="Calibri" w:hAnsi="Calibri" w:cs="Calibri"/>
                <w:sz w:val="24"/>
                <w:szCs w:val="24"/>
              </w:rPr>
              <w:t xml:space="preserve"> Novska</w:t>
            </w:r>
          </w:p>
        </w:tc>
        <w:tc>
          <w:tcPr>
            <w:tcW w:w="2298" w:type="dxa"/>
          </w:tcPr>
          <w:p w14:paraId="7C7EE852" w14:textId="77777777" w:rsidR="008009FE" w:rsidRPr="008009FE" w:rsidRDefault="008009FE" w:rsidP="008009FE">
            <w:pPr>
              <w:jc w:val="right"/>
              <w:rPr>
                <w:rFonts w:ascii="Calibri" w:eastAsia="Calibri" w:hAnsi="Calibri" w:cs="Calibri"/>
                <w:sz w:val="24"/>
                <w:szCs w:val="24"/>
              </w:rPr>
            </w:pPr>
            <w:r w:rsidRPr="008009FE">
              <w:rPr>
                <w:rFonts w:ascii="Calibri" w:eastAsia="Calibri" w:hAnsi="Calibri" w:cs="Calibri"/>
                <w:sz w:val="24"/>
                <w:szCs w:val="24"/>
              </w:rPr>
              <w:t>27.452,00</w:t>
            </w:r>
          </w:p>
        </w:tc>
      </w:tr>
      <w:tr w:rsidR="008009FE" w:rsidRPr="008009FE" w14:paraId="72FBD35D" w14:textId="77777777" w:rsidTr="00016828">
        <w:trPr>
          <w:trHeight w:val="546"/>
        </w:trPr>
        <w:tc>
          <w:tcPr>
            <w:tcW w:w="879" w:type="dxa"/>
          </w:tcPr>
          <w:p w14:paraId="3EF63A12" w14:textId="77777777" w:rsidR="008009FE" w:rsidRPr="008009FE" w:rsidRDefault="008009FE" w:rsidP="008009FE">
            <w:pPr>
              <w:jc w:val="center"/>
              <w:rPr>
                <w:rFonts w:ascii="Calibri" w:eastAsia="Calibri" w:hAnsi="Calibri" w:cs="Calibri"/>
                <w:sz w:val="24"/>
                <w:szCs w:val="24"/>
              </w:rPr>
            </w:pPr>
            <w:r w:rsidRPr="008009FE">
              <w:rPr>
                <w:rFonts w:ascii="Calibri" w:eastAsia="Calibri" w:hAnsi="Calibri" w:cs="Calibri"/>
                <w:sz w:val="24"/>
                <w:szCs w:val="24"/>
              </w:rPr>
              <w:t>10.</w:t>
            </w:r>
          </w:p>
        </w:tc>
        <w:tc>
          <w:tcPr>
            <w:tcW w:w="2252" w:type="dxa"/>
          </w:tcPr>
          <w:p w14:paraId="071E9577" w14:textId="77777777" w:rsidR="008009FE" w:rsidRPr="008009FE" w:rsidRDefault="008009FE" w:rsidP="008009FE">
            <w:pPr>
              <w:jc w:val="center"/>
              <w:rPr>
                <w:rFonts w:ascii="Calibri" w:eastAsia="Calibri" w:hAnsi="Calibri" w:cs="Calibri"/>
                <w:sz w:val="24"/>
                <w:szCs w:val="24"/>
              </w:rPr>
            </w:pPr>
            <w:r w:rsidRPr="008009FE">
              <w:rPr>
                <w:rFonts w:ascii="Calibri" w:eastAsia="Calibri" w:hAnsi="Calibri" w:cs="Calibri"/>
                <w:sz w:val="24"/>
                <w:szCs w:val="24"/>
              </w:rPr>
              <w:t>1039</w:t>
            </w:r>
          </w:p>
        </w:tc>
        <w:tc>
          <w:tcPr>
            <w:tcW w:w="3633" w:type="dxa"/>
          </w:tcPr>
          <w:p w14:paraId="3B58B04D" w14:textId="77777777" w:rsidR="008009FE" w:rsidRPr="008009FE" w:rsidRDefault="008009FE" w:rsidP="008009FE">
            <w:pPr>
              <w:rPr>
                <w:rFonts w:ascii="Calibri" w:eastAsia="Calibri" w:hAnsi="Calibri" w:cs="Calibri"/>
                <w:sz w:val="24"/>
                <w:szCs w:val="24"/>
              </w:rPr>
            </w:pPr>
            <w:r w:rsidRPr="008009FE">
              <w:rPr>
                <w:rFonts w:ascii="Calibri" w:eastAsia="Calibri" w:hAnsi="Calibri" w:cs="Calibri"/>
                <w:sz w:val="24"/>
                <w:szCs w:val="24"/>
              </w:rPr>
              <w:t>Stambeno zbrinjavanje mladih</w:t>
            </w:r>
          </w:p>
        </w:tc>
        <w:tc>
          <w:tcPr>
            <w:tcW w:w="2298" w:type="dxa"/>
          </w:tcPr>
          <w:p w14:paraId="54704B0B" w14:textId="77777777" w:rsidR="008009FE" w:rsidRPr="008009FE" w:rsidRDefault="008009FE" w:rsidP="008009FE">
            <w:pPr>
              <w:jc w:val="right"/>
              <w:rPr>
                <w:rFonts w:ascii="Calibri" w:eastAsia="Calibri" w:hAnsi="Calibri" w:cs="Calibri"/>
                <w:sz w:val="24"/>
                <w:szCs w:val="24"/>
              </w:rPr>
            </w:pPr>
            <w:r w:rsidRPr="008009FE">
              <w:rPr>
                <w:rFonts w:ascii="Calibri" w:eastAsia="Calibri" w:hAnsi="Calibri" w:cs="Calibri"/>
                <w:sz w:val="24"/>
                <w:szCs w:val="24"/>
              </w:rPr>
              <w:t>50.000,00</w:t>
            </w:r>
          </w:p>
        </w:tc>
      </w:tr>
      <w:tr w:rsidR="008009FE" w:rsidRPr="008009FE" w14:paraId="3978657D" w14:textId="77777777" w:rsidTr="00016828">
        <w:trPr>
          <w:trHeight w:val="406"/>
        </w:trPr>
        <w:tc>
          <w:tcPr>
            <w:tcW w:w="879" w:type="dxa"/>
            <w:shd w:val="clear" w:color="auto" w:fill="D9D9D9"/>
          </w:tcPr>
          <w:p w14:paraId="41E885FB" w14:textId="77777777" w:rsidR="008009FE" w:rsidRPr="008009FE" w:rsidRDefault="008009FE" w:rsidP="008009FE">
            <w:pPr>
              <w:rPr>
                <w:rFonts w:ascii="Calibri" w:eastAsia="Calibri" w:hAnsi="Calibri" w:cs="Calibri"/>
                <w:sz w:val="24"/>
                <w:szCs w:val="24"/>
              </w:rPr>
            </w:pPr>
          </w:p>
        </w:tc>
        <w:tc>
          <w:tcPr>
            <w:tcW w:w="2252" w:type="dxa"/>
            <w:shd w:val="clear" w:color="auto" w:fill="D9D9D9"/>
          </w:tcPr>
          <w:p w14:paraId="1068B6F1" w14:textId="77777777" w:rsidR="008009FE" w:rsidRPr="008009FE" w:rsidRDefault="008009FE" w:rsidP="008009FE">
            <w:pPr>
              <w:rPr>
                <w:rFonts w:ascii="Calibri" w:eastAsia="Calibri" w:hAnsi="Calibri" w:cs="Calibri"/>
                <w:b/>
                <w:sz w:val="24"/>
                <w:szCs w:val="24"/>
              </w:rPr>
            </w:pPr>
            <w:r w:rsidRPr="008009FE">
              <w:rPr>
                <w:rFonts w:ascii="Calibri" w:eastAsia="Calibri" w:hAnsi="Calibri" w:cs="Calibri"/>
                <w:b/>
                <w:sz w:val="24"/>
                <w:szCs w:val="24"/>
              </w:rPr>
              <w:t>10 programa</w:t>
            </w:r>
          </w:p>
        </w:tc>
        <w:tc>
          <w:tcPr>
            <w:tcW w:w="3633" w:type="dxa"/>
            <w:shd w:val="clear" w:color="auto" w:fill="D9D9D9"/>
          </w:tcPr>
          <w:p w14:paraId="1C3EFD57" w14:textId="77777777" w:rsidR="008009FE" w:rsidRPr="008009FE" w:rsidRDefault="008009FE" w:rsidP="008009FE">
            <w:pPr>
              <w:rPr>
                <w:rFonts w:ascii="Calibri" w:eastAsia="Calibri" w:hAnsi="Calibri" w:cs="Calibri"/>
                <w:b/>
                <w:sz w:val="24"/>
                <w:szCs w:val="24"/>
              </w:rPr>
            </w:pPr>
            <w:r w:rsidRPr="008009FE">
              <w:rPr>
                <w:rFonts w:ascii="Calibri" w:eastAsia="Calibri" w:hAnsi="Calibri" w:cs="Calibri"/>
                <w:b/>
                <w:sz w:val="24"/>
                <w:szCs w:val="24"/>
              </w:rPr>
              <w:t>Ukupno</w:t>
            </w:r>
          </w:p>
        </w:tc>
        <w:tc>
          <w:tcPr>
            <w:tcW w:w="2298" w:type="dxa"/>
            <w:shd w:val="clear" w:color="auto" w:fill="D9D9D9"/>
          </w:tcPr>
          <w:p w14:paraId="3789B884" w14:textId="77777777" w:rsidR="008009FE" w:rsidRPr="008009FE" w:rsidRDefault="008009FE" w:rsidP="008009FE">
            <w:pPr>
              <w:jc w:val="right"/>
              <w:rPr>
                <w:rFonts w:ascii="Calibri" w:eastAsia="Calibri" w:hAnsi="Calibri" w:cs="Calibri"/>
                <w:b/>
                <w:sz w:val="24"/>
                <w:szCs w:val="24"/>
              </w:rPr>
            </w:pPr>
            <w:r w:rsidRPr="008009FE">
              <w:rPr>
                <w:rFonts w:ascii="Calibri" w:eastAsia="Calibri" w:hAnsi="Calibri" w:cs="Calibri"/>
                <w:b/>
                <w:sz w:val="24"/>
                <w:szCs w:val="24"/>
              </w:rPr>
              <w:t>31.981.064,00</w:t>
            </w:r>
          </w:p>
        </w:tc>
      </w:tr>
    </w:tbl>
    <w:p w14:paraId="5ADA3577" w14:textId="77777777" w:rsidR="008009FE" w:rsidRPr="008009FE" w:rsidRDefault="008009FE" w:rsidP="008009FE">
      <w:pPr>
        <w:spacing w:after="0" w:line="240" w:lineRule="auto"/>
        <w:rPr>
          <w:rFonts w:ascii="Calibri" w:eastAsia="Calibri" w:hAnsi="Calibri" w:cs="Calibri"/>
          <w:kern w:val="0"/>
          <w:sz w:val="24"/>
          <w:szCs w:val="24"/>
          <w14:ligatures w14:val="none"/>
        </w:rPr>
      </w:pPr>
    </w:p>
    <w:p w14:paraId="0041F3E5" w14:textId="77777777" w:rsidR="008009FE" w:rsidRPr="008009FE" w:rsidRDefault="008009FE" w:rsidP="008009FE">
      <w:pPr>
        <w:spacing w:after="0" w:line="240" w:lineRule="auto"/>
        <w:ind w:firstLine="708"/>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U obrazloženju pojedinih programa dan je prikaz pravnog temelja na kojem je program zasnovan, cilj programa, te su pobrojane aktivnosti, tekući i kapitalni projekti koje program sadrži.</w:t>
      </w:r>
    </w:p>
    <w:p w14:paraId="7D364D9D" w14:textId="77777777" w:rsidR="008009FE" w:rsidRPr="008009FE" w:rsidRDefault="008009FE" w:rsidP="008009FE">
      <w:pPr>
        <w:spacing w:after="0" w:line="240" w:lineRule="auto"/>
        <w:rPr>
          <w:rFonts w:ascii="Calibri" w:eastAsia="Calibri" w:hAnsi="Calibri" w:cs="Calibri"/>
          <w:b/>
          <w:kern w:val="0"/>
          <w:sz w:val="24"/>
          <w:szCs w:val="24"/>
          <w14:ligatures w14:val="none"/>
        </w:rPr>
      </w:pPr>
    </w:p>
    <w:p w14:paraId="274C6D6F" w14:textId="77777777" w:rsidR="008009FE" w:rsidRPr="008009FE" w:rsidRDefault="008009FE" w:rsidP="008009FE">
      <w:pPr>
        <w:spacing w:after="0" w:line="240" w:lineRule="auto"/>
        <w:jc w:val="both"/>
        <w:rPr>
          <w:rFonts w:ascii="Calibri" w:eastAsia="Calibri" w:hAnsi="Calibri" w:cs="Calibri"/>
          <w:b/>
          <w:kern w:val="0"/>
          <w:sz w:val="24"/>
          <w:szCs w:val="24"/>
          <w14:ligatures w14:val="none"/>
        </w:rPr>
      </w:pPr>
      <w:r w:rsidRPr="008009FE">
        <w:rPr>
          <w:rFonts w:ascii="Calibri" w:eastAsia="Calibri" w:hAnsi="Calibri" w:cs="Calibri"/>
          <w:b/>
          <w:kern w:val="0"/>
          <w:sz w:val="24"/>
          <w:szCs w:val="24"/>
          <w14:ligatures w14:val="none"/>
        </w:rPr>
        <w:t>3.1. Program 1021 UPRAVLJANJE I RAZVOJ KOMUNALNE INFRASTRUKTURE –  452.894,00 eura</w:t>
      </w:r>
    </w:p>
    <w:p w14:paraId="3A0F04AE"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6D335A61" w14:textId="77777777" w:rsidR="008009FE" w:rsidRPr="008009FE" w:rsidRDefault="008009FE" w:rsidP="008009FE">
      <w:pPr>
        <w:spacing w:after="0" w:line="240" w:lineRule="auto"/>
        <w:rPr>
          <w:rFonts w:ascii="Calibri" w:eastAsia="Calibri" w:hAnsi="Calibri" w:cs="Calibri"/>
          <w:b/>
          <w:kern w:val="0"/>
          <w:sz w:val="24"/>
          <w:szCs w:val="24"/>
          <w14:ligatures w14:val="none"/>
        </w:rPr>
      </w:pPr>
      <w:r w:rsidRPr="008009FE">
        <w:rPr>
          <w:rFonts w:ascii="Calibri" w:eastAsia="Calibri" w:hAnsi="Calibri" w:cs="Calibri"/>
          <w:b/>
          <w:kern w:val="0"/>
          <w:sz w:val="24"/>
          <w:szCs w:val="24"/>
          <w14:ligatures w14:val="none"/>
        </w:rPr>
        <w:t>Pravni temelj:</w:t>
      </w:r>
    </w:p>
    <w:p w14:paraId="661F2CE7" w14:textId="77777777" w:rsidR="008009FE" w:rsidRPr="008009FE" w:rsidRDefault="008009FE" w:rsidP="008009FE">
      <w:pPr>
        <w:spacing w:after="0" w:line="240" w:lineRule="auto"/>
        <w:ind w:firstLine="708"/>
        <w:jc w:val="both"/>
        <w:rPr>
          <w:rFonts w:ascii="Calibri" w:eastAsia="Calibri" w:hAnsi="Calibri" w:cs="Calibri"/>
          <w:kern w:val="0"/>
          <w:sz w:val="24"/>
          <w:szCs w:val="24"/>
          <w14:ligatures w14:val="none"/>
        </w:rPr>
      </w:pPr>
      <w:r w:rsidRPr="008009FE">
        <w:rPr>
          <w:rFonts w:ascii="Calibri" w:eastAsia="Calibri" w:hAnsi="Calibri" w:cs="Calibri"/>
          <w:kern w:val="0"/>
          <w:sz w:val="24"/>
          <w:szCs w:val="24"/>
          <w14:ligatures w14:val="none"/>
        </w:rPr>
        <w:t>Zakon o lokalnoj i područnoj (regionalnoj) samoupravi, Zakon o službenicima i namještenicima u lokalnoj i područnoj (regionalnoj) samoupravi, kao i svi drugi zakoni i podzakonski akti koji uređuju djelatnosti koje je dužan provoditi  ili o kojima je dužan skrbiti Upravni odjel za komunalni sustav, prostorno uređenje i zaštitu okoliša.</w:t>
      </w:r>
    </w:p>
    <w:p w14:paraId="550A88E3" w14:textId="77777777" w:rsidR="008009FE" w:rsidRPr="008009FE" w:rsidRDefault="008009FE" w:rsidP="008009FE">
      <w:pPr>
        <w:spacing w:after="0" w:line="240" w:lineRule="auto"/>
        <w:jc w:val="both"/>
        <w:rPr>
          <w:rFonts w:ascii="Calibri" w:eastAsia="Calibri" w:hAnsi="Calibri" w:cs="Calibri"/>
          <w:kern w:val="0"/>
          <w:sz w:val="24"/>
          <w:szCs w:val="24"/>
          <w14:ligatures w14:val="none"/>
        </w:rPr>
      </w:pPr>
    </w:p>
    <w:p w14:paraId="103246AF"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Cilj  programa:</w:t>
      </w:r>
    </w:p>
    <w:p w14:paraId="73CE4F5C"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Osigurati uvjete za redovan rad upravnog odjela na provođenju i realizaciji planiranih aktivnosti i tekućih projekata. Osigurati sredstva za plaće službenika i djelatnika na javnim </w:t>
      </w:r>
      <w:r w:rsidRPr="008009FE">
        <w:rPr>
          <w:rFonts w:ascii="Calibri" w:eastAsia="Times New Roman" w:hAnsi="Calibri" w:cs="Calibri"/>
          <w:kern w:val="0"/>
          <w:sz w:val="24"/>
          <w:szCs w:val="24"/>
          <w:lang w:eastAsia="hr-HR"/>
          <w14:ligatures w14:val="none"/>
        </w:rPr>
        <w:lastRenderedPageBreak/>
        <w:t>radovima, nabavu potrebne opreme nužne za rad upravnog odjela, stručno usavršavanje zaposlenika, objave natječaja, intelektualne usluge i sl.</w:t>
      </w:r>
    </w:p>
    <w:p w14:paraId="4CC76792"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18DD1C4A"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Program obuhvaća sljedeće aktivnosti: </w:t>
      </w:r>
    </w:p>
    <w:p w14:paraId="75930AF6"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25187588"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3.1.1. Aktivnost 1021 A100001 Administracija i upravljanje  - 442.894,00 eura</w:t>
      </w:r>
    </w:p>
    <w:p w14:paraId="3661A71E"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5B54F307"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Kroz ovu aktivnost planiraju se sredstva za plaće za redovan rad, stručno usavršavanje službenika upravnog odjela, naknade za prijevoz zaposlenih, službena putovanja, sitni inventar i auto gume, održavanje sustava NUV (programska podrška za naplatu naknade za uređenje voda), intelektualne usluge (ugovori o djelu, procjena vrijednosti nekretnina, javnobilježnički troškovi i sl.), troškove objava natječaja, nabavu uredske opreme i namještaja, nabavu uređaja, strojeva i opreme za ostale namjene, te sredstva za ostale nespomenute rashode. </w:t>
      </w:r>
    </w:p>
    <w:p w14:paraId="64FC382B" w14:textId="77777777" w:rsidR="008009FE" w:rsidRPr="008009FE" w:rsidRDefault="008009FE" w:rsidP="008009FE">
      <w:pPr>
        <w:spacing w:after="0" w:line="240" w:lineRule="auto"/>
        <w:rPr>
          <w:rFonts w:ascii="Calibri" w:eastAsia="Times New Roman" w:hAnsi="Calibri" w:cs="Calibri"/>
          <w:b/>
          <w:color w:val="0070C0"/>
          <w:kern w:val="0"/>
          <w:sz w:val="24"/>
          <w:szCs w:val="24"/>
          <w:lang w:eastAsia="hr-HR"/>
          <w14:ligatures w14:val="none"/>
        </w:rPr>
      </w:pPr>
    </w:p>
    <w:p w14:paraId="3B03C7A7" w14:textId="77777777" w:rsidR="008009FE" w:rsidRPr="008009FE" w:rsidRDefault="008009FE" w:rsidP="008009FE">
      <w:pPr>
        <w:spacing w:after="0" w:line="240" w:lineRule="auto"/>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3.1.2. Aktivnost 1021 A100002 Ostvarivanje prava po posebnim propisima – 10.000,00 eura</w:t>
      </w:r>
    </w:p>
    <w:p w14:paraId="1B0F1914" w14:textId="77777777" w:rsidR="008009FE" w:rsidRPr="008009FE" w:rsidRDefault="008009FE" w:rsidP="008009FE">
      <w:pPr>
        <w:spacing w:after="0" w:line="240" w:lineRule="auto"/>
        <w:rPr>
          <w:rFonts w:ascii="Calibri" w:eastAsia="Times New Roman" w:hAnsi="Calibri" w:cs="Calibri"/>
          <w:b/>
          <w:kern w:val="0"/>
          <w:sz w:val="24"/>
          <w:szCs w:val="24"/>
          <w:lang w:eastAsia="hr-HR"/>
          <w14:ligatures w14:val="none"/>
        </w:rPr>
      </w:pPr>
    </w:p>
    <w:p w14:paraId="2D41CBB7" w14:textId="77777777" w:rsidR="008009FE" w:rsidRPr="008009FE" w:rsidRDefault="008009FE" w:rsidP="008009FE">
      <w:pPr>
        <w:spacing w:after="0" w:line="240" w:lineRule="auto"/>
        <w:ind w:firstLine="708"/>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kern w:val="0"/>
          <w:sz w:val="24"/>
          <w:szCs w:val="24"/>
          <w:lang w:eastAsia="hr-HR"/>
          <w14:ligatures w14:val="none"/>
        </w:rPr>
        <w:t>Rashodi planirani kroz ovu aktivnost odnose se na troškove prijevoza pokojnika do centra za obdukciju (do Siska i nazad), sufinanciranje grobnog mjesta za preminule hrvatske branitelje (u 50%-</w:t>
      </w:r>
      <w:proofErr w:type="spellStart"/>
      <w:r w:rsidRPr="008009FE">
        <w:rPr>
          <w:rFonts w:ascii="Calibri" w:eastAsia="Times New Roman" w:hAnsi="Calibri" w:cs="Calibri"/>
          <w:kern w:val="0"/>
          <w:sz w:val="24"/>
          <w:szCs w:val="24"/>
          <w:lang w:eastAsia="hr-HR"/>
          <w14:ligatures w14:val="none"/>
        </w:rPr>
        <w:t>tnom</w:t>
      </w:r>
      <w:proofErr w:type="spellEnd"/>
      <w:r w:rsidRPr="008009FE">
        <w:rPr>
          <w:rFonts w:ascii="Calibri" w:eastAsia="Times New Roman" w:hAnsi="Calibri" w:cs="Calibri"/>
          <w:kern w:val="0"/>
          <w:sz w:val="24"/>
          <w:szCs w:val="24"/>
          <w:lang w:eastAsia="hr-HR"/>
          <w14:ligatures w14:val="none"/>
        </w:rPr>
        <w:t xml:space="preserve"> iznosu), plaćanje priključka članovima HVIDRA-e (priključci na struju, vodu, plin) i troškove prijevoza do centra za obdukciju, te troškove ukopa nepoznate osobe preminule ili smrtno stradale na području nadležnosti Grada Novske.</w:t>
      </w:r>
    </w:p>
    <w:p w14:paraId="5030EED7" w14:textId="77777777" w:rsidR="008009FE" w:rsidRPr="008009FE" w:rsidRDefault="008009FE" w:rsidP="008009FE">
      <w:pPr>
        <w:spacing w:after="0" w:line="240" w:lineRule="auto"/>
        <w:rPr>
          <w:rFonts w:ascii="Calibri" w:eastAsia="Times New Roman" w:hAnsi="Calibri" w:cs="Calibri"/>
          <w:b/>
          <w:kern w:val="0"/>
          <w:sz w:val="24"/>
          <w:szCs w:val="24"/>
          <w:lang w:eastAsia="hr-HR"/>
          <w14:ligatures w14:val="none"/>
        </w:rPr>
      </w:pPr>
    </w:p>
    <w:p w14:paraId="00479343"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 xml:space="preserve">3.2. Program 1022 UPRAVLJANJE IMOVINOM – </w:t>
      </w:r>
      <w:r w:rsidRPr="008009FE">
        <w:rPr>
          <w:rFonts w:ascii="Calibri" w:eastAsia="Calibri" w:hAnsi="Calibri" w:cs="Calibri"/>
          <w:b/>
          <w:kern w:val="0"/>
          <w:sz w:val="24"/>
          <w:szCs w:val="24"/>
          <w14:ligatures w14:val="none"/>
        </w:rPr>
        <w:t>1.819.388,00 eura</w:t>
      </w:r>
    </w:p>
    <w:p w14:paraId="54E92D0F"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10726960"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Pravni temelj:</w:t>
      </w:r>
    </w:p>
    <w:p w14:paraId="10415055"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Zakon o vlasništvu i drugim stvarnim pravima, drugi podzakonski propisi koji proizlaze iz ovog zakona, te odluke predstavničkog tijela Grada Novske. </w:t>
      </w:r>
    </w:p>
    <w:p w14:paraId="34B39928"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690769EC"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 xml:space="preserve">Cilj programa: </w:t>
      </w:r>
    </w:p>
    <w:p w14:paraId="5C776D22"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Upravljanje i briga o imovini Grada Novske koju čine zgrade, stanovi, poslovni prostori, zemljišta, sportski objekti, obrazovne ustanove, kulturni objekti i spomenici kulture. Nastojanje da se poput dobrog gospodara zadrži sadašnja vrijednost nekretnina u vlasništvu Grada te ako je moguće i poveća, postupno smanje troškovi vezani uz njihovo održavanje (npr. primjena obnovljivih izvora energije), te provode mjere kojima se povećava sigurnost korisnika.</w:t>
      </w:r>
    </w:p>
    <w:p w14:paraId="6CA2887E"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Program obuhvaća sljedeće aktivnosti, tekuće i kapitalne projekte: </w:t>
      </w:r>
    </w:p>
    <w:p w14:paraId="325B2D21"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6EDF1F6E"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3.2.1. Aktivnost 1022 A100001 Upravljanje objektima u vlasništvu grada – 315.600,00 eura</w:t>
      </w:r>
    </w:p>
    <w:p w14:paraId="00C5B401"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3B97335A"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Rashodi planirani kroz ovu aktivnost odnose se na režijske troškove (energenti) objekata u vlasništvu grada (gradska vijećnica, društveni domovi, đački dom), u iznosu od 156.000,00 eura, komunalne usluge (opskrba vodom, odvoz smeća) u iznosu od 14.600,00 eura, trošak održavanja </w:t>
      </w:r>
      <w:proofErr w:type="spellStart"/>
      <w:r w:rsidRPr="008009FE">
        <w:rPr>
          <w:rFonts w:ascii="Calibri" w:eastAsia="Times New Roman" w:hAnsi="Calibri" w:cs="Calibri"/>
          <w:kern w:val="0"/>
          <w:sz w:val="24"/>
          <w:szCs w:val="24"/>
          <w:lang w:eastAsia="hr-HR"/>
          <w14:ligatures w14:val="none"/>
        </w:rPr>
        <w:t>Wi-fi</w:t>
      </w:r>
      <w:proofErr w:type="spellEnd"/>
      <w:r w:rsidRPr="008009FE">
        <w:rPr>
          <w:rFonts w:ascii="Calibri" w:eastAsia="Times New Roman" w:hAnsi="Calibri" w:cs="Calibri"/>
          <w:kern w:val="0"/>
          <w:sz w:val="24"/>
          <w:szCs w:val="24"/>
          <w:lang w:eastAsia="hr-HR"/>
          <w14:ligatures w14:val="none"/>
        </w:rPr>
        <w:t xml:space="preserve"> 4U sustava (točke za besplatan pristup Internetu) u iznosu od 800,00 eura, trošak Interneta na sustavu </w:t>
      </w:r>
      <w:proofErr w:type="spellStart"/>
      <w:r w:rsidRPr="008009FE">
        <w:rPr>
          <w:rFonts w:ascii="Calibri" w:eastAsia="Times New Roman" w:hAnsi="Calibri" w:cs="Calibri"/>
          <w:kern w:val="0"/>
          <w:sz w:val="24"/>
          <w:szCs w:val="24"/>
          <w:lang w:eastAsia="hr-HR"/>
          <w14:ligatures w14:val="none"/>
        </w:rPr>
        <w:t>Wi-fi</w:t>
      </w:r>
      <w:proofErr w:type="spellEnd"/>
      <w:r w:rsidRPr="008009FE">
        <w:rPr>
          <w:rFonts w:ascii="Calibri" w:eastAsia="Times New Roman" w:hAnsi="Calibri" w:cs="Calibri"/>
          <w:kern w:val="0"/>
          <w:sz w:val="24"/>
          <w:szCs w:val="24"/>
          <w:lang w:eastAsia="hr-HR"/>
          <w14:ligatures w14:val="none"/>
        </w:rPr>
        <w:t xml:space="preserve"> 4U u iznosu od 2.800,00 eura, naknadu za slivne vode za objekte u vlasništvu grada u iznosu od 8.000,00 eura, trošak nabave zastava u iznosu od 120.000,00 eura (zamjena uništenih i postavljanje novih na društvenim domovima, spomen </w:t>
      </w:r>
      <w:r w:rsidRPr="008009FE">
        <w:rPr>
          <w:rFonts w:ascii="Calibri" w:eastAsia="Times New Roman" w:hAnsi="Calibri" w:cs="Calibri"/>
          <w:kern w:val="0"/>
          <w:sz w:val="24"/>
          <w:szCs w:val="24"/>
          <w:lang w:eastAsia="hr-HR"/>
          <w14:ligatures w14:val="none"/>
        </w:rPr>
        <w:lastRenderedPageBreak/>
        <w:t xml:space="preserve">područjima i sl., te nabave zastava za kućanstva), trošak nabave uređaja, strojeva i opreme za ostale namjene u iznosu od 8.000,00 eura i trošak nabave stolnjaka za društvene domove u iznosu od 2.000,00 eura. </w:t>
      </w:r>
    </w:p>
    <w:p w14:paraId="3299C4E3" w14:textId="77777777" w:rsidR="008009FE" w:rsidRPr="008009FE" w:rsidRDefault="008009FE" w:rsidP="008009FE">
      <w:pPr>
        <w:spacing w:after="0" w:line="240" w:lineRule="auto"/>
        <w:jc w:val="both"/>
        <w:rPr>
          <w:rFonts w:ascii="Calibri" w:eastAsia="Times New Roman" w:hAnsi="Calibri" w:cs="Calibri"/>
          <w:color w:val="0070C0"/>
          <w:kern w:val="0"/>
          <w:sz w:val="24"/>
          <w:szCs w:val="24"/>
          <w:lang w:eastAsia="hr-HR"/>
          <w14:ligatures w14:val="none"/>
        </w:rPr>
      </w:pPr>
    </w:p>
    <w:p w14:paraId="5022F874" w14:textId="77777777" w:rsidR="008009FE" w:rsidRPr="008009FE" w:rsidRDefault="008009FE" w:rsidP="00575202">
      <w:pPr>
        <w:spacing w:after="0" w:line="240" w:lineRule="auto"/>
        <w:jc w:val="both"/>
        <w:rPr>
          <w:rFonts w:ascii="Calibri" w:eastAsia="Times New Roman" w:hAnsi="Calibri" w:cs="Calibri"/>
          <w:b/>
          <w:bCs/>
          <w:kern w:val="0"/>
          <w:sz w:val="24"/>
          <w:szCs w:val="24"/>
          <w:lang w:eastAsia="hr-HR"/>
          <w14:ligatures w14:val="none"/>
        </w:rPr>
      </w:pPr>
      <w:r w:rsidRPr="008009FE">
        <w:rPr>
          <w:rFonts w:ascii="Calibri" w:eastAsia="Times New Roman" w:hAnsi="Calibri" w:cs="Calibri"/>
          <w:b/>
          <w:bCs/>
          <w:kern w:val="0"/>
          <w:sz w:val="24"/>
          <w:szCs w:val="24"/>
          <w:lang w:eastAsia="hr-HR"/>
          <w14:ligatures w14:val="none"/>
        </w:rPr>
        <w:t>Pokazatelji uspješnosti Aktivnosti 1022 A100001 Upravljanje objektima u vlasništvu Grada</w:t>
      </w:r>
    </w:p>
    <w:p w14:paraId="68A2589F"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tbl>
      <w:tblPr>
        <w:tblStyle w:val="Reetkatablice1"/>
        <w:tblW w:w="0" w:type="auto"/>
        <w:tblLook w:val="04A0" w:firstRow="1" w:lastRow="0" w:firstColumn="1" w:lastColumn="0" w:noHBand="0" w:noVBand="1"/>
      </w:tblPr>
      <w:tblGrid>
        <w:gridCol w:w="1279"/>
        <w:gridCol w:w="1718"/>
        <w:gridCol w:w="991"/>
        <w:gridCol w:w="1312"/>
        <w:gridCol w:w="1254"/>
        <w:gridCol w:w="1254"/>
        <w:gridCol w:w="1254"/>
      </w:tblGrid>
      <w:tr w:rsidR="008009FE" w:rsidRPr="008009FE" w14:paraId="2252BED7" w14:textId="77777777" w:rsidTr="00AF707B">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372ECDD7"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199B712C"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7B516412"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7C79047D"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Polazna vrijednost - realizacija 2023.</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49AE3CA6"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3C599548"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2026.</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53C0B0FD"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2027.</w:t>
            </w:r>
          </w:p>
        </w:tc>
      </w:tr>
      <w:tr w:rsidR="008009FE" w:rsidRPr="008009FE" w14:paraId="194C3E78" w14:textId="77777777" w:rsidTr="00AF707B">
        <w:tc>
          <w:tcPr>
            <w:tcW w:w="0" w:type="auto"/>
            <w:tcBorders>
              <w:top w:val="single" w:sz="4" w:space="0" w:color="auto"/>
              <w:left w:val="single" w:sz="4" w:space="0" w:color="auto"/>
              <w:bottom w:val="single" w:sz="4" w:space="0" w:color="auto"/>
              <w:right w:val="single" w:sz="4" w:space="0" w:color="auto"/>
            </w:tcBorders>
            <w:vAlign w:val="center"/>
            <w:hideMark/>
          </w:tcPr>
          <w:p w14:paraId="5B700B48" w14:textId="77777777" w:rsidR="008009FE" w:rsidRPr="008009FE" w:rsidRDefault="008009FE" w:rsidP="008009FE">
            <w:pPr>
              <w:rPr>
                <w:rFonts w:ascii="Calibri" w:hAnsi="Calibri" w:cs="Calibri"/>
                <w:sz w:val="24"/>
                <w:szCs w:val="24"/>
              </w:rPr>
            </w:pPr>
          </w:p>
          <w:p w14:paraId="746DA670"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Režijski troškovi za struju</w:t>
            </w:r>
          </w:p>
        </w:tc>
        <w:tc>
          <w:tcPr>
            <w:tcW w:w="0" w:type="auto"/>
            <w:tcBorders>
              <w:top w:val="single" w:sz="4" w:space="0" w:color="auto"/>
              <w:left w:val="single" w:sz="4" w:space="0" w:color="auto"/>
              <w:bottom w:val="single" w:sz="4" w:space="0" w:color="auto"/>
              <w:right w:val="single" w:sz="4" w:space="0" w:color="auto"/>
            </w:tcBorders>
            <w:vAlign w:val="center"/>
            <w:hideMark/>
          </w:tcPr>
          <w:p w14:paraId="2D971C5C"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Nastojanje da se režijski troškovi zadrže na istoj razini ili smanje uvođenjem štedljivije LED rasvjete</w:t>
            </w:r>
          </w:p>
        </w:tc>
        <w:tc>
          <w:tcPr>
            <w:tcW w:w="0" w:type="auto"/>
            <w:tcBorders>
              <w:top w:val="single" w:sz="4" w:space="0" w:color="auto"/>
              <w:left w:val="single" w:sz="4" w:space="0" w:color="auto"/>
              <w:bottom w:val="single" w:sz="4" w:space="0" w:color="auto"/>
              <w:right w:val="single" w:sz="4" w:space="0" w:color="auto"/>
            </w:tcBorders>
            <w:vAlign w:val="center"/>
            <w:hideMark/>
          </w:tcPr>
          <w:p w14:paraId="1927D110" w14:textId="77777777" w:rsidR="008009FE" w:rsidRPr="008009FE" w:rsidRDefault="008009FE" w:rsidP="008009FE">
            <w:pPr>
              <w:jc w:val="center"/>
              <w:rPr>
                <w:rFonts w:ascii="Calibri" w:hAnsi="Calibri" w:cs="Calibri"/>
                <w:sz w:val="24"/>
                <w:szCs w:val="24"/>
              </w:rPr>
            </w:pPr>
          </w:p>
          <w:p w14:paraId="278C0BE9"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kWh</w:t>
            </w:r>
          </w:p>
        </w:tc>
        <w:tc>
          <w:tcPr>
            <w:tcW w:w="0" w:type="auto"/>
            <w:tcBorders>
              <w:top w:val="single" w:sz="4" w:space="0" w:color="auto"/>
              <w:left w:val="single" w:sz="4" w:space="0" w:color="auto"/>
              <w:bottom w:val="single" w:sz="4" w:space="0" w:color="auto"/>
              <w:right w:val="single" w:sz="4" w:space="0" w:color="auto"/>
            </w:tcBorders>
            <w:vAlign w:val="center"/>
            <w:hideMark/>
          </w:tcPr>
          <w:p w14:paraId="42B1ACDB" w14:textId="77777777" w:rsidR="008009FE" w:rsidRPr="008009FE" w:rsidRDefault="008009FE" w:rsidP="008009FE">
            <w:pPr>
              <w:jc w:val="right"/>
              <w:rPr>
                <w:rFonts w:ascii="Calibri" w:hAnsi="Calibri" w:cs="Calibri"/>
                <w:sz w:val="24"/>
                <w:szCs w:val="24"/>
              </w:rPr>
            </w:pPr>
          </w:p>
          <w:p w14:paraId="354124C7" w14:textId="77777777" w:rsidR="008009FE" w:rsidRPr="008009FE" w:rsidRDefault="008009FE" w:rsidP="008009FE">
            <w:pPr>
              <w:jc w:val="right"/>
              <w:rPr>
                <w:rFonts w:ascii="Calibri" w:hAnsi="Calibri" w:cs="Calibri"/>
                <w:sz w:val="24"/>
                <w:szCs w:val="24"/>
              </w:rPr>
            </w:pPr>
            <w:r w:rsidRPr="008009FE">
              <w:rPr>
                <w:rFonts w:ascii="Calibri" w:hAnsi="Calibri" w:cs="Calibri"/>
                <w:sz w:val="24"/>
                <w:szCs w:val="24"/>
              </w:rPr>
              <w:t>260 717</w:t>
            </w:r>
          </w:p>
        </w:tc>
        <w:tc>
          <w:tcPr>
            <w:tcW w:w="0" w:type="auto"/>
            <w:tcBorders>
              <w:top w:val="single" w:sz="4" w:space="0" w:color="auto"/>
              <w:left w:val="single" w:sz="4" w:space="0" w:color="auto"/>
              <w:bottom w:val="single" w:sz="4" w:space="0" w:color="auto"/>
              <w:right w:val="single" w:sz="4" w:space="0" w:color="auto"/>
            </w:tcBorders>
            <w:vAlign w:val="center"/>
            <w:hideMark/>
          </w:tcPr>
          <w:p w14:paraId="1F2CAA41" w14:textId="77777777" w:rsidR="008009FE" w:rsidRPr="008009FE" w:rsidRDefault="008009FE" w:rsidP="008009FE">
            <w:pPr>
              <w:jc w:val="right"/>
              <w:rPr>
                <w:rFonts w:ascii="Calibri" w:hAnsi="Calibri" w:cs="Calibri"/>
                <w:sz w:val="24"/>
                <w:szCs w:val="24"/>
              </w:rPr>
            </w:pPr>
          </w:p>
          <w:p w14:paraId="0F8C4FCA" w14:textId="77777777" w:rsidR="008009FE" w:rsidRPr="008009FE" w:rsidRDefault="008009FE" w:rsidP="008009FE">
            <w:pPr>
              <w:jc w:val="right"/>
              <w:rPr>
                <w:rFonts w:ascii="Calibri" w:hAnsi="Calibri" w:cs="Calibri"/>
                <w:sz w:val="24"/>
                <w:szCs w:val="24"/>
              </w:rPr>
            </w:pPr>
            <w:r w:rsidRPr="008009FE">
              <w:rPr>
                <w:rFonts w:ascii="Calibri" w:hAnsi="Calibri" w:cs="Calibri"/>
                <w:sz w:val="24"/>
                <w:szCs w:val="24"/>
              </w:rPr>
              <w:t>260 000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4DDB980" w14:textId="77777777" w:rsidR="008009FE" w:rsidRPr="008009FE" w:rsidRDefault="008009FE" w:rsidP="008009FE">
            <w:pPr>
              <w:jc w:val="right"/>
              <w:rPr>
                <w:rFonts w:ascii="Calibri" w:hAnsi="Calibri" w:cs="Calibri"/>
                <w:sz w:val="24"/>
                <w:szCs w:val="24"/>
              </w:rPr>
            </w:pPr>
          </w:p>
          <w:p w14:paraId="1922110F" w14:textId="77777777" w:rsidR="008009FE" w:rsidRPr="008009FE" w:rsidRDefault="008009FE" w:rsidP="008009FE">
            <w:pPr>
              <w:jc w:val="right"/>
              <w:rPr>
                <w:rFonts w:ascii="Calibri" w:hAnsi="Calibri" w:cs="Calibri"/>
                <w:sz w:val="24"/>
                <w:szCs w:val="24"/>
              </w:rPr>
            </w:pPr>
            <w:r w:rsidRPr="008009FE">
              <w:rPr>
                <w:rFonts w:ascii="Calibri" w:hAnsi="Calibri" w:cs="Calibri"/>
                <w:sz w:val="24"/>
                <w:szCs w:val="24"/>
              </w:rPr>
              <w:t>200 000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AF530B5" w14:textId="77777777" w:rsidR="008009FE" w:rsidRPr="008009FE" w:rsidRDefault="008009FE" w:rsidP="008009FE">
            <w:pPr>
              <w:jc w:val="right"/>
              <w:rPr>
                <w:rFonts w:ascii="Calibri" w:hAnsi="Calibri" w:cs="Calibri"/>
                <w:sz w:val="24"/>
                <w:szCs w:val="24"/>
              </w:rPr>
            </w:pPr>
          </w:p>
          <w:p w14:paraId="3B5A7BCD" w14:textId="77777777" w:rsidR="008009FE" w:rsidRPr="008009FE" w:rsidRDefault="008009FE" w:rsidP="008009FE">
            <w:pPr>
              <w:jc w:val="right"/>
              <w:rPr>
                <w:rFonts w:ascii="Calibri" w:hAnsi="Calibri" w:cs="Calibri"/>
                <w:sz w:val="24"/>
                <w:szCs w:val="24"/>
              </w:rPr>
            </w:pPr>
            <w:r w:rsidRPr="008009FE">
              <w:rPr>
                <w:rFonts w:ascii="Calibri" w:hAnsi="Calibri" w:cs="Calibri"/>
                <w:sz w:val="24"/>
                <w:szCs w:val="24"/>
              </w:rPr>
              <w:t>180 000</w:t>
            </w:r>
          </w:p>
        </w:tc>
      </w:tr>
      <w:tr w:rsidR="008009FE" w:rsidRPr="008009FE" w14:paraId="05AF3A5D" w14:textId="77777777" w:rsidTr="00AF707B">
        <w:tc>
          <w:tcPr>
            <w:tcW w:w="0" w:type="auto"/>
            <w:tcBorders>
              <w:top w:val="single" w:sz="4" w:space="0" w:color="auto"/>
              <w:left w:val="single" w:sz="4" w:space="0" w:color="auto"/>
              <w:bottom w:val="single" w:sz="4" w:space="0" w:color="auto"/>
              <w:right w:val="single" w:sz="4" w:space="0" w:color="auto"/>
            </w:tcBorders>
            <w:vAlign w:val="center"/>
            <w:hideMark/>
          </w:tcPr>
          <w:p w14:paraId="1D0530A7"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Režijski troškovi za vodu</w:t>
            </w:r>
          </w:p>
        </w:tc>
        <w:tc>
          <w:tcPr>
            <w:tcW w:w="0" w:type="auto"/>
            <w:tcBorders>
              <w:top w:val="single" w:sz="4" w:space="0" w:color="auto"/>
              <w:left w:val="single" w:sz="4" w:space="0" w:color="auto"/>
              <w:bottom w:val="single" w:sz="4" w:space="0" w:color="auto"/>
              <w:right w:val="single" w:sz="4" w:space="0" w:color="auto"/>
            </w:tcBorders>
            <w:vAlign w:val="center"/>
            <w:hideMark/>
          </w:tcPr>
          <w:p w14:paraId="6B282CD7"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Nastojanje da se režijski troškovi zadrže na istoj razini ili smanje</w:t>
            </w:r>
          </w:p>
        </w:tc>
        <w:tc>
          <w:tcPr>
            <w:tcW w:w="0" w:type="auto"/>
            <w:tcBorders>
              <w:top w:val="single" w:sz="4" w:space="0" w:color="auto"/>
              <w:left w:val="single" w:sz="4" w:space="0" w:color="auto"/>
              <w:bottom w:val="single" w:sz="4" w:space="0" w:color="auto"/>
              <w:right w:val="single" w:sz="4" w:space="0" w:color="auto"/>
            </w:tcBorders>
            <w:vAlign w:val="center"/>
            <w:hideMark/>
          </w:tcPr>
          <w:p w14:paraId="7F4D1A74"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m</w:t>
            </w:r>
            <w:r w:rsidRPr="008009FE">
              <w:rPr>
                <w:rFonts w:ascii="Calibri" w:hAnsi="Calibri" w:cs="Calibri"/>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BFCD923" w14:textId="77777777" w:rsidR="008009FE" w:rsidRPr="008009FE" w:rsidRDefault="008009FE" w:rsidP="008009FE">
            <w:pPr>
              <w:jc w:val="right"/>
              <w:rPr>
                <w:rFonts w:ascii="Calibri" w:hAnsi="Calibri" w:cs="Calibri"/>
                <w:sz w:val="24"/>
                <w:szCs w:val="24"/>
              </w:rPr>
            </w:pPr>
            <w:r w:rsidRPr="008009FE">
              <w:rPr>
                <w:rFonts w:ascii="Calibri" w:hAnsi="Calibri" w:cs="Calibri"/>
                <w:sz w:val="24"/>
                <w:szCs w:val="24"/>
              </w:rPr>
              <w:t>4 055</w:t>
            </w:r>
          </w:p>
        </w:tc>
        <w:tc>
          <w:tcPr>
            <w:tcW w:w="0" w:type="auto"/>
            <w:tcBorders>
              <w:top w:val="single" w:sz="4" w:space="0" w:color="auto"/>
              <w:left w:val="single" w:sz="4" w:space="0" w:color="auto"/>
              <w:bottom w:val="single" w:sz="4" w:space="0" w:color="auto"/>
              <w:right w:val="single" w:sz="4" w:space="0" w:color="auto"/>
            </w:tcBorders>
            <w:vAlign w:val="center"/>
            <w:hideMark/>
          </w:tcPr>
          <w:p w14:paraId="3E22FD70" w14:textId="77777777" w:rsidR="008009FE" w:rsidRPr="008009FE" w:rsidRDefault="008009FE" w:rsidP="008009FE">
            <w:pPr>
              <w:jc w:val="right"/>
              <w:rPr>
                <w:rFonts w:ascii="Calibri" w:hAnsi="Calibri" w:cs="Calibri"/>
                <w:sz w:val="24"/>
                <w:szCs w:val="24"/>
              </w:rPr>
            </w:pPr>
            <w:r w:rsidRPr="008009FE">
              <w:rPr>
                <w:rFonts w:ascii="Calibri" w:hAnsi="Calibri" w:cs="Calibri"/>
                <w:sz w:val="24"/>
                <w:szCs w:val="24"/>
              </w:rPr>
              <w:t>4 000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F6196D7" w14:textId="77777777" w:rsidR="008009FE" w:rsidRPr="008009FE" w:rsidRDefault="008009FE" w:rsidP="008009FE">
            <w:pPr>
              <w:jc w:val="right"/>
              <w:rPr>
                <w:rFonts w:ascii="Calibri" w:hAnsi="Calibri" w:cs="Calibri"/>
                <w:sz w:val="24"/>
                <w:szCs w:val="24"/>
              </w:rPr>
            </w:pPr>
            <w:r w:rsidRPr="008009FE">
              <w:rPr>
                <w:rFonts w:ascii="Calibri" w:hAnsi="Calibri" w:cs="Calibri"/>
                <w:sz w:val="24"/>
                <w:szCs w:val="24"/>
              </w:rPr>
              <w:t>4 000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DE49830" w14:textId="77777777" w:rsidR="008009FE" w:rsidRPr="008009FE" w:rsidRDefault="008009FE" w:rsidP="008009FE">
            <w:pPr>
              <w:jc w:val="right"/>
              <w:rPr>
                <w:rFonts w:ascii="Calibri" w:hAnsi="Calibri" w:cs="Calibri"/>
                <w:sz w:val="24"/>
                <w:szCs w:val="24"/>
              </w:rPr>
            </w:pPr>
            <w:r w:rsidRPr="008009FE">
              <w:rPr>
                <w:rFonts w:ascii="Calibri" w:hAnsi="Calibri" w:cs="Calibri"/>
                <w:sz w:val="24"/>
                <w:szCs w:val="24"/>
              </w:rPr>
              <w:t>4 000</w:t>
            </w:r>
          </w:p>
        </w:tc>
      </w:tr>
      <w:tr w:rsidR="008009FE" w:rsidRPr="008009FE" w14:paraId="0B8DE9F4" w14:textId="77777777" w:rsidTr="00AF707B">
        <w:tc>
          <w:tcPr>
            <w:tcW w:w="0" w:type="auto"/>
            <w:tcBorders>
              <w:top w:val="single" w:sz="4" w:space="0" w:color="auto"/>
              <w:left w:val="single" w:sz="4" w:space="0" w:color="auto"/>
              <w:bottom w:val="single" w:sz="4" w:space="0" w:color="auto"/>
              <w:right w:val="single" w:sz="4" w:space="0" w:color="auto"/>
            </w:tcBorders>
            <w:vAlign w:val="center"/>
            <w:hideMark/>
          </w:tcPr>
          <w:p w14:paraId="2E5EBBDB"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Režijski troškovi za plin</w:t>
            </w:r>
          </w:p>
        </w:tc>
        <w:tc>
          <w:tcPr>
            <w:tcW w:w="0" w:type="auto"/>
            <w:tcBorders>
              <w:top w:val="single" w:sz="4" w:space="0" w:color="auto"/>
              <w:left w:val="single" w:sz="4" w:space="0" w:color="auto"/>
              <w:bottom w:val="single" w:sz="4" w:space="0" w:color="auto"/>
              <w:right w:val="single" w:sz="4" w:space="0" w:color="auto"/>
            </w:tcBorders>
            <w:vAlign w:val="center"/>
            <w:hideMark/>
          </w:tcPr>
          <w:p w14:paraId="035991A3"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Nastojanje da se režijski troškovi zadrže na istoj razini ili smanje</w:t>
            </w:r>
          </w:p>
        </w:tc>
        <w:tc>
          <w:tcPr>
            <w:tcW w:w="0" w:type="auto"/>
            <w:tcBorders>
              <w:top w:val="single" w:sz="4" w:space="0" w:color="auto"/>
              <w:left w:val="single" w:sz="4" w:space="0" w:color="auto"/>
              <w:bottom w:val="single" w:sz="4" w:space="0" w:color="auto"/>
              <w:right w:val="single" w:sz="4" w:space="0" w:color="auto"/>
            </w:tcBorders>
            <w:vAlign w:val="center"/>
            <w:hideMark/>
          </w:tcPr>
          <w:p w14:paraId="1E34BBDC"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kWh</w:t>
            </w:r>
          </w:p>
        </w:tc>
        <w:tc>
          <w:tcPr>
            <w:tcW w:w="0" w:type="auto"/>
            <w:tcBorders>
              <w:top w:val="single" w:sz="4" w:space="0" w:color="auto"/>
              <w:left w:val="single" w:sz="4" w:space="0" w:color="auto"/>
              <w:bottom w:val="single" w:sz="4" w:space="0" w:color="auto"/>
              <w:right w:val="single" w:sz="4" w:space="0" w:color="auto"/>
            </w:tcBorders>
            <w:vAlign w:val="center"/>
            <w:hideMark/>
          </w:tcPr>
          <w:p w14:paraId="6817AFC0" w14:textId="77777777" w:rsidR="008009FE" w:rsidRPr="008009FE" w:rsidRDefault="008009FE" w:rsidP="008009FE">
            <w:pPr>
              <w:jc w:val="right"/>
              <w:rPr>
                <w:rFonts w:ascii="Calibri" w:hAnsi="Calibri" w:cs="Calibri"/>
                <w:sz w:val="24"/>
                <w:szCs w:val="24"/>
              </w:rPr>
            </w:pPr>
            <w:r w:rsidRPr="008009FE">
              <w:rPr>
                <w:rFonts w:ascii="Calibri" w:hAnsi="Calibri" w:cs="Calibri"/>
                <w:sz w:val="24"/>
                <w:szCs w:val="24"/>
              </w:rPr>
              <w:t>296 317</w:t>
            </w:r>
          </w:p>
        </w:tc>
        <w:tc>
          <w:tcPr>
            <w:tcW w:w="0" w:type="auto"/>
            <w:tcBorders>
              <w:top w:val="single" w:sz="4" w:space="0" w:color="auto"/>
              <w:left w:val="single" w:sz="4" w:space="0" w:color="auto"/>
              <w:bottom w:val="single" w:sz="4" w:space="0" w:color="auto"/>
              <w:right w:val="single" w:sz="4" w:space="0" w:color="auto"/>
            </w:tcBorders>
            <w:vAlign w:val="center"/>
            <w:hideMark/>
          </w:tcPr>
          <w:p w14:paraId="6FBE47DE" w14:textId="77777777" w:rsidR="008009FE" w:rsidRPr="008009FE" w:rsidRDefault="008009FE" w:rsidP="008009FE">
            <w:pPr>
              <w:jc w:val="right"/>
              <w:rPr>
                <w:rFonts w:ascii="Calibri" w:hAnsi="Calibri" w:cs="Calibri"/>
                <w:sz w:val="24"/>
                <w:szCs w:val="24"/>
              </w:rPr>
            </w:pPr>
            <w:r w:rsidRPr="008009FE">
              <w:rPr>
                <w:rFonts w:ascii="Calibri" w:hAnsi="Calibri" w:cs="Calibri"/>
                <w:sz w:val="24"/>
                <w:szCs w:val="24"/>
              </w:rPr>
              <w:t>300 000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1D7F7CC" w14:textId="77777777" w:rsidR="008009FE" w:rsidRPr="008009FE" w:rsidRDefault="008009FE" w:rsidP="008009FE">
            <w:pPr>
              <w:jc w:val="right"/>
              <w:rPr>
                <w:rFonts w:ascii="Calibri" w:hAnsi="Calibri" w:cs="Calibri"/>
                <w:sz w:val="24"/>
                <w:szCs w:val="24"/>
              </w:rPr>
            </w:pPr>
            <w:r w:rsidRPr="008009FE">
              <w:rPr>
                <w:rFonts w:ascii="Calibri" w:hAnsi="Calibri" w:cs="Calibri"/>
                <w:sz w:val="24"/>
                <w:szCs w:val="24"/>
              </w:rPr>
              <w:t>300 000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54A3989" w14:textId="77777777" w:rsidR="008009FE" w:rsidRPr="008009FE" w:rsidRDefault="008009FE" w:rsidP="008009FE">
            <w:pPr>
              <w:jc w:val="right"/>
              <w:rPr>
                <w:rFonts w:ascii="Calibri" w:hAnsi="Calibri" w:cs="Calibri"/>
                <w:sz w:val="24"/>
                <w:szCs w:val="24"/>
              </w:rPr>
            </w:pPr>
            <w:r w:rsidRPr="008009FE">
              <w:rPr>
                <w:rFonts w:ascii="Calibri" w:hAnsi="Calibri" w:cs="Calibri"/>
                <w:sz w:val="24"/>
                <w:szCs w:val="24"/>
              </w:rPr>
              <w:t>300 000</w:t>
            </w:r>
          </w:p>
        </w:tc>
      </w:tr>
    </w:tbl>
    <w:p w14:paraId="5E54FD6C" w14:textId="77777777" w:rsidR="008009FE" w:rsidRPr="008009FE" w:rsidRDefault="008009FE" w:rsidP="008009FE">
      <w:pPr>
        <w:spacing w:after="0" w:line="240" w:lineRule="auto"/>
        <w:jc w:val="both"/>
        <w:rPr>
          <w:rFonts w:ascii="Calibri" w:eastAsia="Times New Roman" w:hAnsi="Calibri" w:cs="Calibri"/>
          <w:b/>
          <w:color w:val="0070C0"/>
          <w:kern w:val="0"/>
          <w:sz w:val="24"/>
          <w:szCs w:val="24"/>
          <w:lang w:eastAsia="hr-HR"/>
          <w14:ligatures w14:val="none"/>
        </w:rPr>
      </w:pPr>
    </w:p>
    <w:p w14:paraId="7D8AF285"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3.2.2. Kapitalni projekt 1022 K100004 Modernizacija i obnova zgrade gradske knjižnice – 34.094,00 eura</w:t>
      </w:r>
    </w:p>
    <w:p w14:paraId="5686D3CC"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ab/>
      </w:r>
    </w:p>
    <w:p w14:paraId="0D782024"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Ovaj kapitalni projekt odnosi se na trošak izrade projektne dokumentacije temeljem koje će se obnoviti krovni pokrov i ugraditi sunčana elektrana na krovu gradske knjižnice, te trošak dijela plaća djelatnika angažiranih na projektu modernizacije knjižnice.</w:t>
      </w:r>
    </w:p>
    <w:p w14:paraId="5475AF30"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 U 2026. i 2027. godini se planiraju radovi na obnovi krova, ugradnja sunčane elektrane, kupovina namještaja za knjižnicu te nabava IKT opreme. Projekt se planira sufinancirati sredstvima Europskog fonda za regionalni razvoj u 85%-om iznosu. Ukupna vrijednost projekta iznosi 219.472,77 eura.</w:t>
      </w:r>
    </w:p>
    <w:p w14:paraId="41CEA16C" w14:textId="77777777" w:rsidR="008009FE" w:rsidRPr="008009FE" w:rsidRDefault="008009FE" w:rsidP="008009FE">
      <w:pPr>
        <w:spacing w:after="0" w:line="240" w:lineRule="auto"/>
        <w:jc w:val="both"/>
        <w:rPr>
          <w:rFonts w:ascii="Calibri" w:eastAsia="Times New Roman" w:hAnsi="Calibri" w:cs="Calibri"/>
          <w:color w:val="0070C0"/>
          <w:kern w:val="0"/>
          <w:sz w:val="24"/>
          <w:szCs w:val="24"/>
          <w:lang w:eastAsia="hr-HR"/>
          <w14:ligatures w14:val="none"/>
        </w:rPr>
      </w:pPr>
    </w:p>
    <w:p w14:paraId="2F139609"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3.2.3. Tekući projekt 1022 T100001 Legalizacija objekata u vlasništvu grada – 5.900,00 eura</w:t>
      </w:r>
    </w:p>
    <w:p w14:paraId="1D6F9D08"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5DE7F380" w14:textId="77777777" w:rsidR="008009FE" w:rsidRPr="008009FE" w:rsidRDefault="008009FE" w:rsidP="008009FE">
      <w:pPr>
        <w:spacing w:after="0" w:line="240" w:lineRule="auto"/>
        <w:ind w:firstLine="708"/>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Cs/>
          <w:kern w:val="0"/>
          <w:sz w:val="24"/>
          <w:szCs w:val="24"/>
          <w:lang w:eastAsia="hr-HR"/>
          <w14:ligatures w14:val="none"/>
        </w:rPr>
        <w:t xml:space="preserve">Ovim tekućim projektom predviđena su sredstva za troškove vezane uz legalizaciju bespravno sagrađenih objekata koji se nalaze u vlasništvu Grada Novske. Grad Novska trenutno ima 38 otvorenih zahtjeva za legalizaciju. Legalnost objekata je bitan preduvjet za daljnje raspolaganje i upravljanje objektima (prodaja, dogradnja i sl.). Zahtjeve rješava županijski Upravni odjel za prostorno planiranje prema njihovom planu. Ukoliko se ukaže </w:t>
      </w:r>
      <w:r w:rsidRPr="008009FE">
        <w:rPr>
          <w:rFonts w:ascii="Calibri" w:eastAsia="Times New Roman" w:hAnsi="Calibri" w:cs="Calibri"/>
          <w:bCs/>
          <w:kern w:val="0"/>
          <w:sz w:val="24"/>
          <w:szCs w:val="24"/>
          <w:lang w:eastAsia="hr-HR"/>
          <w14:ligatures w14:val="none"/>
        </w:rPr>
        <w:lastRenderedPageBreak/>
        <w:t xml:space="preserve">potreba za žurnošću, Grad Novska podnosi županijskom uredu požurnicu, te se takvi slučajevi u pravilu  rješavaju u kratkom roku. </w:t>
      </w:r>
    </w:p>
    <w:p w14:paraId="26756D2A" w14:textId="77777777" w:rsidR="008009FE" w:rsidRPr="008009FE" w:rsidRDefault="008009FE" w:rsidP="008009FE">
      <w:pPr>
        <w:spacing w:after="0" w:line="240" w:lineRule="auto"/>
        <w:jc w:val="both"/>
        <w:rPr>
          <w:rFonts w:ascii="Calibri" w:eastAsia="Times New Roman" w:hAnsi="Calibri" w:cs="Calibri"/>
          <w:bCs/>
          <w:kern w:val="0"/>
          <w:sz w:val="24"/>
          <w:szCs w:val="24"/>
          <w:lang w:eastAsia="hr-HR"/>
          <w14:ligatures w14:val="none"/>
        </w:rPr>
      </w:pPr>
    </w:p>
    <w:p w14:paraId="01E99ACF" w14:textId="77777777" w:rsidR="008009FE" w:rsidRPr="008009FE" w:rsidRDefault="008009FE" w:rsidP="00575202">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Pokazatelj uspješnosti tekućeg projekta 1022 T100001 Legalizacija objekata u vlasništvu grada</w:t>
      </w:r>
    </w:p>
    <w:p w14:paraId="79E4B3AA" w14:textId="77777777" w:rsidR="008009FE" w:rsidRPr="008009FE" w:rsidRDefault="008009FE" w:rsidP="008009FE">
      <w:pPr>
        <w:spacing w:after="0" w:line="240" w:lineRule="auto"/>
        <w:jc w:val="both"/>
        <w:rPr>
          <w:rFonts w:ascii="Calibri" w:eastAsia="Times New Roman" w:hAnsi="Calibri" w:cs="Calibri"/>
          <w:bCs/>
          <w:kern w:val="0"/>
          <w:sz w:val="24"/>
          <w:szCs w:val="24"/>
          <w:lang w:eastAsia="hr-HR"/>
          <w14:ligatures w14:val="none"/>
        </w:rPr>
      </w:pPr>
    </w:p>
    <w:tbl>
      <w:tblPr>
        <w:tblStyle w:val="Reetkatablice1"/>
        <w:tblW w:w="0" w:type="auto"/>
        <w:tblLook w:val="04A0" w:firstRow="1" w:lastRow="0" w:firstColumn="1" w:lastColumn="0" w:noHBand="0" w:noVBand="1"/>
      </w:tblPr>
      <w:tblGrid>
        <w:gridCol w:w="1408"/>
        <w:gridCol w:w="1366"/>
        <w:gridCol w:w="1436"/>
        <w:gridCol w:w="1207"/>
        <w:gridCol w:w="1215"/>
        <w:gridCol w:w="1215"/>
        <w:gridCol w:w="1215"/>
      </w:tblGrid>
      <w:tr w:rsidR="008009FE" w:rsidRPr="008009FE" w14:paraId="5086DA68" w14:textId="77777777" w:rsidTr="00AF707B">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55CD7100" w14:textId="77777777" w:rsidR="008009FE" w:rsidRPr="008009FE" w:rsidRDefault="008009FE" w:rsidP="008009FE">
            <w:pPr>
              <w:jc w:val="center"/>
              <w:rPr>
                <w:rFonts w:ascii="Calibri" w:hAnsi="Calibri" w:cs="Calibri"/>
                <w:bCs/>
                <w:sz w:val="24"/>
                <w:szCs w:val="24"/>
              </w:rPr>
            </w:pPr>
            <w:r w:rsidRPr="008009FE">
              <w:rPr>
                <w:rFonts w:ascii="Calibri" w:hAnsi="Calibri" w:cs="Calibri"/>
                <w:bCs/>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457501AA" w14:textId="77777777" w:rsidR="008009FE" w:rsidRPr="008009FE" w:rsidRDefault="008009FE" w:rsidP="008009FE">
            <w:pPr>
              <w:jc w:val="center"/>
              <w:rPr>
                <w:rFonts w:ascii="Calibri" w:hAnsi="Calibri" w:cs="Calibri"/>
                <w:bCs/>
                <w:sz w:val="24"/>
                <w:szCs w:val="24"/>
              </w:rPr>
            </w:pPr>
            <w:r w:rsidRPr="008009FE">
              <w:rPr>
                <w:rFonts w:ascii="Calibri" w:hAnsi="Calibri" w:cs="Calibri"/>
                <w:bCs/>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34CDA97B" w14:textId="77777777" w:rsidR="008009FE" w:rsidRPr="008009FE" w:rsidRDefault="008009FE" w:rsidP="008009FE">
            <w:pPr>
              <w:jc w:val="center"/>
              <w:rPr>
                <w:rFonts w:ascii="Calibri" w:hAnsi="Calibri" w:cs="Calibri"/>
                <w:bCs/>
                <w:sz w:val="24"/>
                <w:szCs w:val="24"/>
              </w:rPr>
            </w:pPr>
            <w:r w:rsidRPr="008009FE">
              <w:rPr>
                <w:rFonts w:ascii="Calibri" w:hAnsi="Calibri" w:cs="Calibri"/>
                <w:bCs/>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50EB9B8A" w14:textId="77777777" w:rsidR="008009FE" w:rsidRPr="008009FE" w:rsidRDefault="008009FE" w:rsidP="008009FE">
            <w:pPr>
              <w:jc w:val="center"/>
              <w:rPr>
                <w:rFonts w:ascii="Calibri" w:hAnsi="Calibri" w:cs="Calibri"/>
                <w:bCs/>
                <w:sz w:val="24"/>
                <w:szCs w:val="24"/>
              </w:rPr>
            </w:pPr>
            <w:r w:rsidRPr="008009FE">
              <w:rPr>
                <w:rFonts w:ascii="Calibri" w:hAnsi="Calibri" w:cs="Calibri"/>
                <w:bCs/>
                <w:sz w:val="24"/>
                <w:szCs w:val="24"/>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79BADE63" w14:textId="77777777" w:rsidR="008009FE" w:rsidRPr="008009FE" w:rsidRDefault="008009FE" w:rsidP="008009FE">
            <w:pPr>
              <w:jc w:val="center"/>
              <w:rPr>
                <w:rFonts w:ascii="Calibri" w:hAnsi="Calibri" w:cs="Calibri"/>
                <w:bCs/>
                <w:sz w:val="24"/>
                <w:szCs w:val="24"/>
              </w:rPr>
            </w:pPr>
            <w:r w:rsidRPr="008009FE">
              <w:rPr>
                <w:rFonts w:ascii="Calibri" w:hAnsi="Calibri" w:cs="Calibri"/>
                <w:bCs/>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10F27354" w14:textId="77777777" w:rsidR="008009FE" w:rsidRPr="008009FE" w:rsidRDefault="008009FE" w:rsidP="008009FE">
            <w:pPr>
              <w:jc w:val="center"/>
              <w:rPr>
                <w:rFonts w:ascii="Calibri" w:hAnsi="Calibri" w:cs="Calibri"/>
                <w:bCs/>
                <w:sz w:val="24"/>
                <w:szCs w:val="24"/>
              </w:rPr>
            </w:pPr>
            <w:r w:rsidRPr="008009FE">
              <w:rPr>
                <w:rFonts w:ascii="Calibri" w:hAnsi="Calibri" w:cs="Calibri"/>
                <w:bCs/>
                <w:sz w:val="24"/>
                <w:szCs w:val="24"/>
              </w:rPr>
              <w:t>Ciljana vrijednost 2026.</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403F1EA1" w14:textId="77777777" w:rsidR="008009FE" w:rsidRPr="008009FE" w:rsidRDefault="008009FE" w:rsidP="008009FE">
            <w:pPr>
              <w:jc w:val="center"/>
              <w:rPr>
                <w:rFonts w:ascii="Calibri" w:hAnsi="Calibri" w:cs="Calibri"/>
                <w:bCs/>
                <w:sz w:val="24"/>
                <w:szCs w:val="24"/>
              </w:rPr>
            </w:pPr>
            <w:r w:rsidRPr="008009FE">
              <w:rPr>
                <w:rFonts w:ascii="Calibri" w:hAnsi="Calibri" w:cs="Calibri"/>
                <w:bCs/>
                <w:sz w:val="24"/>
                <w:szCs w:val="24"/>
              </w:rPr>
              <w:t>Ciljana vrijednost 2027.</w:t>
            </w:r>
          </w:p>
        </w:tc>
      </w:tr>
      <w:tr w:rsidR="008009FE" w:rsidRPr="008009FE" w14:paraId="04B38EF8" w14:textId="77777777" w:rsidTr="00AF707B">
        <w:tc>
          <w:tcPr>
            <w:tcW w:w="0" w:type="auto"/>
            <w:tcBorders>
              <w:top w:val="single" w:sz="4" w:space="0" w:color="auto"/>
              <w:left w:val="single" w:sz="4" w:space="0" w:color="auto"/>
              <w:bottom w:val="single" w:sz="4" w:space="0" w:color="auto"/>
              <w:right w:val="single" w:sz="4" w:space="0" w:color="auto"/>
            </w:tcBorders>
            <w:vAlign w:val="center"/>
            <w:hideMark/>
          </w:tcPr>
          <w:p w14:paraId="6075B267" w14:textId="77777777" w:rsidR="008009FE" w:rsidRPr="008009FE" w:rsidRDefault="008009FE" w:rsidP="008009FE">
            <w:pPr>
              <w:rPr>
                <w:rFonts w:ascii="Calibri" w:hAnsi="Calibri" w:cs="Calibri"/>
                <w:bCs/>
                <w:sz w:val="24"/>
                <w:szCs w:val="24"/>
              </w:rPr>
            </w:pPr>
            <w:r w:rsidRPr="008009FE">
              <w:rPr>
                <w:rFonts w:ascii="Calibri" w:hAnsi="Calibri" w:cs="Calibri"/>
                <w:bCs/>
                <w:sz w:val="24"/>
                <w:szCs w:val="24"/>
              </w:rPr>
              <w:t>Broj legaliziranih objekata</w:t>
            </w:r>
          </w:p>
        </w:tc>
        <w:tc>
          <w:tcPr>
            <w:tcW w:w="0" w:type="auto"/>
            <w:tcBorders>
              <w:top w:val="single" w:sz="4" w:space="0" w:color="auto"/>
              <w:left w:val="single" w:sz="4" w:space="0" w:color="auto"/>
              <w:bottom w:val="single" w:sz="4" w:space="0" w:color="auto"/>
              <w:right w:val="single" w:sz="4" w:space="0" w:color="auto"/>
            </w:tcBorders>
            <w:vAlign w:val="center"/>
            <w:hideMark/>
          </w:tcPr>
          <w:p w14:paraId="1E4A0578" w14:textId="77777777" w:rsidR="008009FE" w:rsidRPr="008009FE" w:rsidRDefault="008009FE" w:rsidP="008009FE">
            <w:pPr>
              <w:rPr>
                <w:rFonts w:ascii="Calibri" w:hAnsi="Calibri" w:cs="Calibri"/>
                <w:bCs/>
                <w:sz w:val="24"/>
                <w:szCs w:val="24"/>
              </w:rPr>
            </w:pPr>
            <w:r w:rsidRPr="008009FE">
              <w:rPr>
                <w:rFonts w:ascii="Calibri" w:hAnsi="Calibri" w:cs="Calibri"/>
                <w:bCs/>
                <w:sz w:val="24"/>
                <w:szCs w:val="24"/>
              </w:rPr>
              <w:t>Legalizacija nelegalno sagrađenih objekata</w:t>
            </w:r>
          </w:p>
        </w:tc>
        <w:tc>
          <w:tcPr>
            <w:tcW w:w="0" w:type="auto"/>
            <w:tcBorders>
              <w:top w:val="single" w:sz="4" w:space="0" w:color="auto"/>
              <w:left w:val="single" w:sz="4" w:space="0" w:color="auto"/>
              <w:bottom w:val="single" w:sz="4" w:space="0" w:color="auto"/>
              <w:right w:val="single" w:sz="4" w:space="0" w:color="auto"/>
            </w:tcBorders>
            <w:vAlign w:val="center"/>
            <w:hideMark/>
          </w:tcPr>
          <w:p w14:paraId="18C07D3A" w14:textId="77777777" w:rsidR="008009FE" w:rsidRPr="008009FE" w:rsidRDefault="008009FE" w:rsidP="008009FE">
            <w:pPr>
              <w:rPr>
                <w:rFonts w:ascii="Calibri" w:hAnsi="Calibri" w:cs="Calibri"/>
                <w:bCs/>
                <w:sz w:val="24"/>
                <w:szCs w:val="24"/>
              </w:rPr>
            </w:pPr>
            <w:r w:rsidRPr="008009FE">
              <w:rPr>
                <w:rFonts w:ascii="Calibri" w:hAnsi="Calibri" w:cs="Calibri"/>
                <w:bCs/>
                <w:sz w:val="24"/>
                <w:szCs w:val="24"/>
              </w:rPr>
              <w:t>Broj legaliziranih objekata u tekućoj godini</w:t>
            </w:r>
          </w:p>
        </w:tc>
        <w:tc>
          <w:tcPr>
            <w:tcW w:w="0" w:type="auto"/>
            <w:tcBorders>
              <w:top w:val="single" w:sz="4" w:space="0" w:color="auto"/>
              <w:left w:val="single" w:sz="4" w:space="0" w:color="auto"/>
              <w:bottom w:val="single" w:sz="4" w:space="0" w:color="auto"/>
              <w:right w:val="single" w:sz="4" w:space="0" w:color="auto"/>
            </w:tcBorders>
            <w:vAlign w:val="center"/>
          </w:tcPr>
          <w:p w14:paraId="2B90C920" w14:textId="77777777" w:rsidR="008009FE" w:rsidRPr="008009FE" w:rsidRDefault="008009FE" w:rsidP="008009FE">
            <w:pPr>
              <w:jc w:val="center"/>
              <w:rPr>
                <w:rFonts w:ascii="Calibri" w:hAnsi="Calibri" w:cs="Calibri"/>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80AD29" w14:textId="77777777" w:rsidR="008009FE" w:rsidRPr="008009FE" w:rsidRDefault="008009FE" w:rsidP="008009FE">
            <w:pPr>
              <w:jc w:val="center"/>
              <w:rPr>
                <w:rFonts w:ascii="Calibri" w:hAnsi="Calibri" w:cs="Calibri"/>
                <w:bCs/>
                <w:sz w:val="24"/>
                <w:szCs w:val="24"/>
              </w:rPr>
            </w:pPr>
            <w:r w:rsidRPr="008009FE">
              <w:rPr>
                <w:rFonts w:ascii="Calibri" w:hAnsi="Calibri" w:cs="Calibri"/>
                <w:bCs/>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F7FE440" w14:textId="77777777" w:rsidR="008009FE" w:rsidRPr="008009FE" w:rsidRDefault="008009FE" w:rsidP="008009FE">
            <w:pPr>
              <w:jc w:val="center"/>
              <w:rPr>
                <w:rFonts w:ascii="Calibri" w:hAnsi="Calibri" w:cs="Calibri"/>
                <w:bCs/>
                <w:sz w:val="24"/>
                <w:szCs w:val="24"/>
              </w:rPr>
            </w:pPr>
            <w:r w:rsidRPr="008009FE">
              <w:rPr>
                <w:rFonts w:ascii="Calibri" w:hAnsi="Calibri" w:cs="Calibri"/>
                <w:bCs/>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8642386" w14:textId="77777777" w:rsidR="008009FE" w:rsidRPr="008009FE" w:rsidRDefault="008009FE" w:rsidP="008009FE">
            <w:pPr>
              <w:jc w:val="center"/>
              <w:rPr>
                <w:rFonts w:ascii="Calibri" w:hAnsi="Calibri" w:cs="Calibri"/>
                <w:bCs/>
                <w:sz w:val="24"/>
                <w:szCs w:val="24"/>
              </w:rPr>
            </w:pPr>
            <w:r w:rsidRPr="008009FE">
              <w:rPr>
                <w:rFonts w:ascii="Calibri" w:hAnsi="Calibri" w:cs="Calibri"/>
                <w:bCs/>
                <w:sz w:val="24"/>
                <w:szCs w:val="24"/>
              </w:rPr>
              <w:t>3</w:t>
            </w:r>
          </w:p>
        </w:tc>
      </w:tr>
    </w:tbl>
    <w:p w14:paraId="778077EA" w14:textId="77777777" w:rsidR="008009FE" w:rsidRPr="008009FE" w:rsidRDefault="008009FE" w:rsidP="008009FE">
      <w:pPr>
        <w:spacing w:after="0" w:line="240" w:lineRule="auto"/>
        <w:jc w:val="both"/>
        <w:rPr>
          <w:rFonts w:ascii="Calibri" w:eastAsia="Times New Roman" w:hAnsi="Calibri" w:cs="Calibri"/>
          <w:bCs/>
          <w:color w:val="0070C0"/>
          <w:kern w:val="0"/>
          <w:sz w:val="24"/>
          <w:szCs w:val="24"/>
          <w:lang w:eastAsia="hr-HR"/>
          <w14:ligatures w14:val="none"/>
        </w:rPr>
      </w:pPr>
    </w:p>
    <w:p w14:paraId="16853236" w14:textId="77777777" w:rsidR="008009FE" w:rsidRPr="008009FE" w:rsidRDefault="008009FE" w:rsidP="008009FE">
      <w:pPr>
        <w:spacing w:after="0" w:line="240" w:lineRule="auto"/>
        <w:jc w:val="both"/>
        <w:rPr>
          <w:rFonts w:ascii="Calibri" w:eastAsia="Times New Roman" w:hAnsi="Calibri" w:cs="Calibri"/>
          <w:b/>
          <w:color w:val="0070C0"/>
          <w:kern w:val="0"/>
          <w:sz w:val="24"/>
          <w:szCs w:val="24"/>
          <w:lang w:eastAsia="hr-HR"/>
          <w14:ligatures w14:val="none"/>
        </w:rPr>
      </w:pPr>
    </w:p>
    <w:p w14:paraId="0EE4122B"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3.2.4. Tekući projekt 1022 T100002 Redovno održavanje opreme i uređaja – 22.580,00 eura</w:t>
      </w:r>
    </w:p>
    <w:p w14:paraId="5E99B936"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4A63324B"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Ovim tekućim projektom predviđena su sredstva za troškove redovitog održavanja (popravci), registracije, te redovnog i kasko osiguranja prijevoznih sredstava (4 gradska automobila i autocisterna iz robnih rezervi). Redovitim održavanjem vozila se održava u tehnički ispravnom stanju kako bi bila sigurna u prometovanju.</w:t>
      </w:r>
    </w:p>
    <w:p w14:paraId="5A8D53BE"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7AD27A75" w14:textId="77777777" w:rsidR="008009FE" w:rsidRPr="008009FE" w:rsidRDefault="008009FE" w:rsidP="00575202">
      <w:pPr>
        <w:spacing w:after="0" w:line="240" w:lineRule="auto"/>
        <w:jc w:val="both"/>
        <w:rPr>
          <w:rFonts w:ascii="Calibri" w:eastAsia="Times New Roman" w:hAnsi="Calibri" w:cs="Calibri"/>
          <w:b/>
          <w:bCs/>
          <w:kern w:val="0"/>
          <w:sz w:val="24"/>
          <w:szCs w:val="24"/>
          <w:lang w:eastAsia="hr-HR"/>
          <w14:ligatures w14:val="none"/>
        </w:rPr>
      </w:pPr>
      <w:r w:rsidRPr="008009FE">
        <w:rPr>
          <w:rFonts w:ascii="Calibri" w:eastAsia="Times New Roman" w:hAnsi="Calibri" w:cs="Calibri"/>
          <w:b/>
          <w:bCs/>
          <w:kern w:val="0"/>
          <w:sz w:val="24"/>
          <w:szCs w:val="24"/>
          <w:lang w:eastAsia="hr-HR"/>
          <w14:ligatures w14:val="none"/>
        </w:rPr>
        <w:t>Pokazatelj uspješnosti Tekućeg projekta 1022 T100002 Redovno održavanje opreme i uređaja</w:t>
      </w:r>
    </w:p>
    <w:p w14:paraId="77B0E3EB"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tbl>
      <w:tblPr>
        <w:tblStyle w:val="Reetkatablice1"/>
        <w:tblW w:w="0" w:type="auto"/>
        <w:tblLook w:val="04A0" w:firstRow="1" w:lastRow="0" w:firstColumn="1" w:lastColumn="0" w:noHBand="0" w:noVBand="1"/>
      </w:tblPr>
      <w:tblGrid>
        <w:gridCol w:w="1344"/>
        <w:gridCol w:w="1540"/>
        <w:gridCol w:w="1340"/>
        <w:gridCol w:w="1211"/>
        <w:gridCol w:w="1209"/>
        <w:gridCol w:w="1209"/>
        <w:gridCol w:w="1209"/>
      </w:tblGrid>
      <w:tr w:rsidR="008009FE" w:rsidRPr="008009FE" w14:paraId="2690A265" w14:textId="77777777" w:rsidTr="00AF707B">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5824B3AB"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130D865C"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08E825BB"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4CFC3426"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Polazna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02697F02"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243A241A"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2026.</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6587D203"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2027.</w:t>
            </w:r>
          </w:p>
        </w:tc>
      </w:tr>
      <w:tr w:rsidR="008009FE" w:rsidRPr="008009FE" w14:paraId="6EE3BA3F" w14:textId="77777777" w:rsidTr="00AF707B">
        <w:tc>
          <w:tcPr>
            <w:tcW w:w="0" w:type="auto"/>
            <w:tcBorders>
              <w:top w:val="single" w:sz="4" w:space="0" w:color="auto"/>
              <w:left w:val="single" w:sz="4" w:space="0" w:color="auto"/>
              <w:bottom w:val="single" w:sz="4" w:space="0" w:color="auto"/>
              <w:right w:val="single" w:sz="4" w:space="0" w:color="auto"/>
            </w:tcBorders>
            <w:vAlign w:val="center"/>
            <w:hideMark/>
          </w:tcPr>
          <w:p w14:paraId="15B2C659" w14:textId="77777777" w:rsidR="008009FE" w:rsidRPr="008009FE" w:rsidRDefault="008009FE" w:rsidP="008009FE">
            <w:pPr>
              <w:rPr>
                <w:rFonts w:ascii="Calibri" w:hAnsi="Calibri" w:cs="Calibri"/>
                <w:sz w:val="24"/>
                <w:szCs w:val="24"/>
              </w:rPr>
            </w:pPr>
          </w:p>
          <w:p w14:paraId="06700D04"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Broj automobila</w:t>
            </w:r>
          </w:p>
        </w:tc>
        <w:tc>
          <w:tcPr>
            <w:tcW w:w="0" w:type="auto"/>
            <w:tcBorders>
              <w:top w:val="single" w:sz="4" w:space="0" w:color="auto"/>
              <w:left w:val="single" w:sz="4" w:space="0" w:color="auto"/>
              <w:bottom w:val="single" w:sz="4" w:space="0" w:color="auto"/>
              <w:right w:val="single" w:sz="4" w:space="0" w:color="auto"/>
            </w:tcBorders>
            <w:vAlign w:val="center"/>
            <w:hideMark/>
          </w:tcPr>
          <w:p w14:paraId="13B00D46"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Redovnim održavanjem držati automobile u ispravnom stanju</w:t>
            </w:r>
          </w:p>
        </w:tc>
        <w:tc>
          <w:tcPr>
            <w:tcW w:w="0" w:type="auto"/>
            <w:tcBorders>
              <w:top w:val="single" w:sz="4" w:space="0" w:color="auto"/>
              <w:left w:val="single" w:sz="4" w:space="0" w:color="auto"/>
              <w:bottom w:val="single" w:sz="4" w:space="0" w:color="auto"/>
              <w:right w:val="single" w:sz="4" w:space="0" w:color="auto"/>
            </w:tcBorders>
            <w:vAlign w:val="center"/>
            <w:hideMark/>
          </w:tcPr>
          <w:p w14:paraId="63FA0075" w14:textId="77777777" w:rsidR="008009FE" w:rsidRPr="008009FE" w:rsidRDefault="008009FE" w:rsidP="008009FE">
            <w:pPr>
              <w:rPr>
                <w:rFonts w:ascii="Calibri" w:hAnsi="Calibri" w:cs="Calibri"/>
                <w:sz w:val="24"/>
                <w:szCs w:val="24"/>
              </w:rPr>
            </w:pPr>
          </w:p>
          <w:p w14:paraId="08F07408"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Broj automobila</w:t>
            </w:r>
          </w:p>
        </w:tc>
        <w:tc>
          <w:tcPr>
            <w:tcW w:w="0" w:type="auto"/>
            <w:tcBorders>
              <w:top w:val="single" w:sz="4" w:space="0" w:color="auto"/>
              <w:left w:val="single" w:sz="4" w:space="0" w:color="auto"/>
              <w:bottom w:val="single" w:sz="4" w:space="0" w:color="auto"/>
              <w:right w:val="single" w:sz="4" w:space="0" w:color="auto"/>
            </w:tcBorders>
            <w:vAlign w:val="center"/>
            <w:hideMark/>
          </w:tcPr>
          <w:p w14:paraId="0B9FFD20" w14:textId="77777777" w:rsidR="008009FE" w:rsidRPr="008009FE" w:rsidRDefault="008009FE" w:rsidP="008009FE">
            <w:pPr>
              <w:jc w:val="center"/>
              <w:rPr>
                <w:rFonts w:ascii="Calibri" w:hAnsi="Calibri" w:cs="Calibri"/>
                <w:sz w:val="24"/>
                <w:szCs w:val="24"/>
              </w:rPr>
            </w:pPr>
          </w:p>
          <w:p w14:paraId="13BE5A2B"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0895D72D" w14:textId="77777777" w:rsidR="008009FE" w:rsidRPr="008009FE" w:rsidRDefault="008009FE" w:rsidP="008009FE">
            <w:pPr>
              <w:jc w:val="center"/>
              <w:rPr>
                <w:rFonts w:ascii="Calibri" w:hAnsi="Calibri" w:cs="Calibri"/>
                <w:sz w:val="24"/>
                <w:szCs w:val="24"/>
              </w:rPr>
            </w:pPr>
          </w:p>
          <w:p w14:paraId="776C8B9F"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54E65" w14:textId="77777777" w:rsidR="008009FE" w:rsidRPr="008009FE" w:rsidRDefault="008009FE" w:rsidP="008009FE">
            <w:pPr>
              <w:jc w:val="center"/>
              <w:rPr>
                <w:rFonts w:ascii="Calibri" w:hAnsi="Calibri" w:cs="Calibri"/>
                <w:sz w:val="24"/>
                <w:szCs w:val="24"/>
              </w:rPr>
            </w:pPr>
          </w:p>
          <w:p w14:paraId="0A0D4772"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3A7A9038" w14:textId="77777777" w:rsidR="008009FE" w:rsidRPr="008009FE" w:rsidRDefault="008009FE" w:rsidP="008009FE">
            <w:pPr>
              <w:jc w:val="center"/>
              <w:rPr>
                <w:rFonts w:ascii="Calibri" w:hAnsi="Calibri" w:cs="Calibri"/>
                <w:sz w:val="24"/>
                <w:szCs w:val="24"/>
              </w:rPr>
            </w:pPr>
          </w:p>
          <w:p w14:paraId="0AFB89D7"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4</w:t>
            </w:r>
          </w:p>
        </w:tc>
      </w:tr>
    </w:tbl>
    <w:p w14:paraId="316CE51E" w14:textId="77777777" w:rsidR="008009FE" w:rsidRPr="008009FE" w:rsidRDefault="008009FE" w:rsidP="008009FE">
      <w:pPr>
        <w:spacing w:after="0" w:line="240" w:lineRule="auto"/>
        <w:rPr>
          <w:rFonts w:ascii="Calibri" w:eastAsia="Times New Roman" w:hAnsi="Calibri" w:cs="Calibri"/>
          <w:color w:val="0070C0"/>
          <w:kern w:val="0"/>
          <w:sz w:val="24"/>
          <w:szCs w:val="24"/>
          <w:lang w:eastAsia="hr-HR"/>
          <w14:ligatures w14:val="none"/>
        </w:rPr>
      </w:pPr>
    </w:p>
    <w:p w14:paraId="399E8ED5"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3.2.5. Tekući projekt 1022 T100003 Otkup zemljišta – 262.900,00 eura</w:t>
      </w:r>
    </w:p>
    <w:p w14:paraId="12DA608A"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5EB65BD5" w14:textId="2BA0AEAC" w:rsid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Ovim tekućim projektom predviđena su sredstva za otkup zemljišta potrebnog za gradnju nove područne škole u </w:t>
      </w:r>
      <w:proofErr w:type="spellStart"/>
      <w:r w:rsidRPr="008009FE">
        <w:rPr>
          <w:rFonts w:ascii="Calibri" w:eastAsia="Times New Roman" w:hAnsi="Calibri" w:cs="Calibri"/>
          <w:kern w:val="0"/>
          <w:sz w:val="24"/>
          <w:szCs w:val="24"/>
          <w:lang w:eastAsia="hr-HR"/>
          <w14:ligatures w14:val="none"/>
        </w:rPr>
        <w:t>Bročicama</w:t>
      </w:r>
      <w:proofErr w:type="spellEnd"/>
      <w:r w:rsidRPr="008009FE">
        <w:rPr>
          <w:rFonts w:ascii="Calibri" w:eastAsia="Times New Roman" w:hAnsi="Calibri" w:cs="Calibri"/>
          <w:kern w:val="0"/>
          <w:sz w:val="24"/>
          <w:szCs w:val="24"/>
          <w:lang w:eastAsia="hr-HR"/>
          <w14:ligatures w14:val="none"/>
        </w:rPr>
        <w:t xml:space="preserve">. Budući da parcela na kojoj se trenutno nalazi područna škola u </w:t>
      </w:r>
      <w:proofErr w:type="spellStart"/>
      <w:r w:rsidRPr="008009FE">
        <w:rPr>
          <w:rFonts w:ascii="Calibri" w:eastAsia="Times New Roman" w:hAnsi="Calibri" w:cs="Calibri"/>
          <w:kern w:val="0"/>
          <w:sz w:val="24"/>
          <w:szCs w:val="24"/>
          <w:lang w:eastAsia="hr-HR"/>
          <w14:ligatures w14:val="none"/>
        </w:rPr>
        <w:t>Bročicama</w:t>
      </w:r>
      <w:proofErr w:type="spellEnd"/>
      <w:r w:rsidRPr="008009FE">
        <w:rPr>
          <w:rFonts w:ascii="Calibri" w:eastAsia="Times New Roman" w:hAnsi="Calibri" w:cs="Calibri"/>
          <w:kern w:val="0"/>
          <w:sz w:val="24"/>
          <w:szCs w:val="24"/>
          <w:lang w:eastAsia="hr-HR"/>
          <w14:ligatures w14:val="none"/>
        </w:rPr>
        <w:t xml:space="preserve"> svojom veličinom ne udovoljava planiranoj gradnji, za njeno povećanje potrebno je otkupiti susjedno zemljište. Također se planira otkup zgrade koja se nalazi na trasi buduće prometnice od Trga dr. F. Tuđmana do gradske tržnice, otkup zemljišta na kome se nalazi pješačka staza od Zagrebačke ulice do gradske tržnice, otkup zgrade </w:t>
      </w:r>
      <w:proofErr w:type="spellStart"/>
      <w:r w:rsidRPr="008009FE">
        <w:rPr>
          <w:rFonts w:ascii="Calibri" w:eastAsia="Times New Roman" w:hAnsi="Calibri" w:cs="Calibri"/>
          <w:kern w:val="0"/>
          <w:sz w:val="24"/>
          <w:szCs w:val="24"/>
          <w:lang w:eastAsia="hr-HR"/>
          <w14:ligatures w14:val="none"/>
        </w:rPr>
        <w:t>Drapczinsky</w:t>
      </w:r>
      <w:proofErr w:type="spellEnd"/>
      <w:r w:rsidRPr="008009FE">
        <w:rPr>
          <w:rFonts w:ascii="Calibri" w:eastAsia="Times New Roman" w:hAnsi="Calibri" w:cs="Calibri"/>
          <w:kern w:val="0"/>
          <w:sz w:val="24"/>
          <w:szCs w:val="24"/>
          <w:lang w:eastAsia="hr-HR"/>
          <w14:ligatures w14:val="none"/>
        </w:rPr>
        <w:t xml:space="preserve"> u Zagrebačkoj ulici u </w:t>
      </w:r>
      <w:proofErr w:type="spellStart"/>
      <w:r w:rsidRPr="008009FE">
        <w:rPr>
          <w:rFonts w:ascii="Calibri" w:eastAsia="Times New Roman" w:hAnsi="Calibri" w:cs="Calibri"/>
          <w:kern w:val="0"/>
          <w:sz w:val="24"/>
          <w:szCs w:val="24"/>
          <w:lang w:eastAsia="hr-HR"/>
          <w14:ligatures w14:val="none"/>
        </w:rPr>
        <w:t>Novskoj</w:t>
      </w:r>
      <w:proofErr w:type="spellEnd"/>
      <w:r w:rsidRPr="008009FE">
        <w:rPr>
          <w:rFonts w:ascii="Calibri" w:eastAsia="Times New Roman" w:hAnsi="Calibri" w:cs="Calibri"/>
          <w:kern w:val="0"/>
          <w:sz w:val="24"/>
          <w:szCs w:val="24"/>
          <w:lang w:eastAsia="hr-HR"/>
          <w14:ligatures w14:val="none"/>
        </w:rPr>
        <w:t xml:space="preserve"> (nekadašnja ljekarna) s ciljem njene obnove, te ostali otkupi koji se mogu pojaviti tijekom godine</w:t>
      </w:r>
      <w:r w:rsidR="00AF707B">
        <w:rPr>
          <w:rFonts w:ascii="Calibri" w:eastAsia="Times New Roman" w:hAnsi="Calibri" w:cs="Calibri"/>
          <w:kern w:val="0"/>
          <w:sz w:val="24"/>
          <w:szCs w:val="24"/>
          <w:lang w:eastAsia="hr-HR"/>
          <w14:ligatures w14:val="none"/>
        </w:rPr>
        <w:t>,</w:t>
      </w:r>
      <w:r w:rsidRPr="008009FE">
        <w:rPr>
          <w:rFonts w:ascii="Calibri" w:eastAsia="Times New Roman" w:hAnsi="Calibri" w:cs="Calibri"/>
          <w:kern w:val="0"/>
          <w:sz w:val="24"/>
          <w:szCs w:val="24"/>
          <w:lang w:eastAsia="hr-HR"/>
          <w14:ligatures w14:val="none"/>
        </w:rPr>
        <w:t xml:space="preserve"> a nisu planirani.</w:t>
      </w:r>
    </w:p>
    <w:p w14:paraId="14EDE215" w14:textId="77777777" w:rsidR="008009FE" w:rsidRPr="008009FE" w:rsidRDefault="008009FE" w:rsidP="008009FE">
      <w:pPr>
        <w:spacing w:after="0" w:line="240" w:lineRule="auto"/>
        <w:rPr>
          <w:rFonts w:ascii="Calibri" w:eastAsia="Times New Roman" w:hAnsi="Calibri" w:cs="Calibri"/>
          <w:kern w:val="0"/>
          <w:sz w:val="24"/>
          <w:szCs w:val="24"/>
          <w:lang w:eastAsia="hr-HR"/>
          <w14:ligatures w14:val="none"/>
        </w:rPr>
      </w:pPr>
    </w:p>
    <w:p w14:paraId="05070218"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lastRenderedPageBreak/>
        <w:t>3.2.6. Tekući projekt 1022 T100004 Održavanje zgrade gradske vijećnice – 195.800,00 eura</w:t>
      </w:r>
    </w:p>
    <w:p w14:paraId="78E80A9D"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78EC1634"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Ovim tekućim projektom predviđena su sredstva za troškove materijala i dijelova za tekuće održavanje (sijalice, strujni prekidači i sl.), troškove redovitog održavanja zgrade gradske vijećnice (sitni popravci na vodovodnim i elektroinstalacijama i sl.) i za troškove održavanja i redovitog ispitivanja dizala. Planom je predviđen i trošak uređenja hodnika (zidovi, zamjena vrata na hodnicima i maloj vijećnici), trošak obnove male vijećnice, ureda gradonačelnice i ureda tajnice, te nabava namještaja za iste.</w:t>
      </w:r>
    </w:p>
    <w:p w14:paraId="141CBBC2" w14:textId="77777777" w:rsid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342F8EAC" w14:textId="77777777" w:rsidR="00575202" w:rsidRPr="008009FE" w:rsidRDefault="00575202" w:rsidP="008009FE">
      <w:pPr>
        <w:spacing w:after="0" w:line="240" w:lineRule="auto"/>
        <w:jc w:val="both"/>
        <w:rPr>
          <w:rFonts w:ascii="Calibri" w:eastAsia="Times New Roman" w:hAnsi="Calibri" w:cs="Calibri"/>
          <w:kern w:val="0"/>
          <w:sz w:val="24"/>
          <w:szCs w:val="24"/>
          <w:lang w:eastAsia="hr-HR"/>
          <w14:ligatures w14:val="none"/>
        </w:rPr>
      </w:pPr>
    </w:p>
    <w:p w14:paraId="2D5BC67D" w14:textId="77777777" w:rsidR="008009FE" w:rsidRPr="008009FE" w:rsidRDefault="008009FE" w:rsidP="00575202">
      <w:pPr>
        <w:spacing w:after="0" w:line="240" w:lineRule="auto"/>
        <w:jc w:val="both"/>
        <w:rPr>
          <w:rFonts w:ascii="Calibri" w:eastAsia="Times New Roman" w:hAnsi="Calibri" w:cs="Calibri"/>
          <w:b/>
          <w:bCs/>
          <w:kern w:val="0"/>
          <w:sz w:val="24"/>
          <w:szCs w:val="24"/>
          <w:lang w:eastAsia="hr-HR"/>
          <w14:ligatures w14:val="none"/>
        </w:rPr>
      </w:pPr>
      <w:r w:rsidRPr="008009FE">
        <w:rPr>
          <w:rFonts w:ascii="Calibri" w:eastAsia="Times New Roman" w:hAnsi="Calibri" w:cs="Calibri"/>
          <w:b/>
          <w:bCs/>
          <w:kern w:val="0"/>
          <w:sz w:val="24"/>
          <w:szCs w:val="24"/>
          <w:lang w:eastAsia="hr-HR"/>
          <w14:ligatures w14:val="none"/>
        </w:rPr>
        <w:t>Pokazatelj uspješnosti Tekućeg projekta 1022 T100004 Održavanje zgrade gradske vijećnice</w:t>
      </w:r>
    </w:p>
    <w:p w14:paraId="34DA680D" w14:textId="77777777" w:rsidR="008009FE" w:rsidRPr="008009FE" w:rsidRDefault="008009FE" w:rsidP="008009FE">
      <w:pPr>
        <w:spacing w:after="0" w:line="240" w:lineRule="auto"/>
        <w:jc w:val="both"/>
        <w:rPr>
          <w:rFonts w:ascii="Calibri" w:eastAsia="Times New Roman" w:hAnsi="Calibri" w:cs="Calibri"/>
          <w:color w:val="0070C0"/>
          <w:kern w:val="0"/>
          <w:sz w:val="24"/>
          <w:szCs w:val="24"/>
          <w:lang w:eastAsia="hr-HR"/>
          <w14:ligatures w14:val="none"/>
        </w:rPr>
      </w:pPr>
    </w:p>
    <w:tbl>
      <w:tblPr>
        <w:tblStyle w:val="Reetkatablice1"/>
        <w:tblW w:w="0" w:type="auto"/>
        <w:tblLook w:val="04A0" w:firstRow="1" w:lastRow="0" w:firstColumn="1" w:lastColumn="0" w:noHBand="0" w:noVBand="1"/>
      </w:tblPr>
      <w:tblGrid>
        <w:gridCol w:w="1327"/>
        <w:gridCol w:w="1599"/>
        <w:gridCol w:w="1364"/>
        <w:gridCol w:w="1193"/>
        <w:gridCol w:w="1193"/>
        <w:gridCol w:w="1193"/>
        <w:gridCol w:w="1193"/>
      </w:tblGrid>
      <w:tr w:rsidR="008009FE" w:rsidRPr="008009FE" w14:paraId="665C4E94" w14:textId="77777777" w:rsidTr="00AF707B">
        <w:tc>
          <w:tcPr>
            <w:tcW w:w="13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9D68EDE"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Pokazatelj rezultata</w:t>
            </w:r>
          </w:p>
        </w:tc>
        <w:tc>
          <w:tcPr>
            <w:tcW w:w="15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33B3CF"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1586124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5376D314"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Polazna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108C7817"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77E7CB51"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2026.</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126FCEC6"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2027.</w:t>
            </w:r>
          </w:p>
        </w:tc>
      </w:tr>
      <w:tr w:rsidR="008009FE" w:rsidRPr="008009FE" w14:paraId="0FB67CC5" w14:textId="77777777" w:rsidTr="00AF707B">
        <w:tc>
          <w:tcPr>
            <w:tcW w:w="1359" w:type="dxa"/>
            <w:tcBorders>
              <w:top w:val="single" w:sz="4" w:space="0" w:color="auto"/>
              <w:left w:val="single" w:sz="4" w:space="0" w:color="auto"/>
              <w:bottom w:val="single" w:sz="4" w:space="0" w:color="auto"/>
              <w:right w:val="single" w:sz="4" w:space="0" w:color="auto"/>
            </w:tcBorders>
            <w:vAlign w:val="center"/>
            <w:hideMark/>
          </w:tcPr>
          <w:p w14:paraId="7E3F7CFF" w14:textId="77777777" w:rsidR="008009FE" w:rsidRPr="008009FE" w:rsidRDefault="008009FE" w:rsidP="008009FE">
            <w:pPr>
              <w:rPr>
                <w:rFonts w:ascii="Calibri" w:hAnsi="Calibri" w:cs="Calibri"/>
              </w:rPr>
            </w:pPr>
          </w:p>
          <w:p w14:paraId="64AB3ECA" w14:textId="77777777" w:rsidR="008009FE" w:rsidRPr="008009FE" w:rsidRDefault="008009FE" w:rsidP="008009FE">
            <w:pPr>
              <w:rPr>
                <w:rFonts w:ascii="Calibri" w:hAnsi="Calibri" w:cs="Calibri"/>
              </w:rPr>
            </w:pPr>
            <w:r w:rsidRPr="008009FE">
              <w:rPr>
                <w:rFonts w:ascii="Calibri" w:hAnsi="Calibri" w:cs="Calibri"/>
              </w:rPr>
              <w:t>Broj intervencija</w:t>
            </w:r>
          </w:p>
        </w:tc>
        <w:tc>
          <w:tcPr>
            <w:tcW w:w="1593" w:type="dxa"/>
            <w:tcBorders>
              <w:top w:val="single" w:sz="4" w:space="0" w:color="auto"/>
              <w:left w:val="single" w:sz="4" w:space="0" w:color="auto"/>
              <w:bottom w:val="single" w:sz="4" w:space="0" w:color="auto"/>
              <w:right w:val="single" w:sz="4" w:space="0" w:color="auto"/>
            </w:tcBorders>
            <w:vAlign w:val="center"/>
            <w:hideMark/>
          </w:tcPr>
          <w:p w14:paraId="1894CAD7"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Redovnim održavanjem držati zgradu u upotrebljivom stanju</w:t>
            </w:r>
          </w:p>
        </w:tc>
        <w:tc>
          <w:tcPr>
            <w:tcW w:w="0" w:type="auto"/>
            <w:tcBorders>
              <w:top w:val="single" w:sz="4" w:space="0" w:color="auto"/>
              <w:left w:val="single" w:sz="4" w:space="0" w:color="auto"/>
              <w:bottom w:val="single" w:sz="4" w:space="0" w:color="auto"/>
              <w:right w:val="single" w:sz="4" w:space="0" w:color="auto"/>
            </w:tcBorders>
            <w:vAlign w:val="center"/>
            <w:hideMark/>
          </w:tcPr>
          <w:p w14:paraId="1F364C76" w14:textId="77777777" w:rsidR="008009FE" w:rsidRPr="008009FE" w:rsidRDefault="008009FE" w:rsidP="008009FE">
            <w:pPr>
              <w:rPr>
                <w:rFonts w:ascii="Calibri" w:hAnsi="Calibri" w:cs="Calibri"/>
                <w:sz w:val="24"/>
                <w:szCs w:val="24"/>
              </w:rPr>
            </w:pPr>
          </w:p>
          <w:p w14:paraId="012000BF"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Broj intervencija</w:t>
            </w:r>
          </w:p>
        </w:tc>
        <w:tc>
          <w:tcPr>
            <w:tcW w:w="0" w:type="auto"/>
            <w:tcBorders>
              <w:top w:val="single" w:sz="4" w:space="0" w:color="auto"/>
              <w:left w:val="single" w:sz="4" w:space="0" w:color="auto"/>
              <w:bottom w:val="single" w:sz="4" w:space="0" w:color="auto"/>
              <w:right w:val="single" w:sz="4" w:space="0" w:color="auto"/>
            </w:tcBorders>
            <w:vAlign w:val="center"/>
            <w:hideMark/>
          </w:tcPr>
          <w:p w14:paraId="43C94381" w14:textId="77777777" w:rsidR="008009FE" w:rsidRPr="008009FE" w:rsidRDefault="008009FE" w:rsidP="008009FE">
            <w:pPr>
              <w:jc w:val="center"/>
              <w:rPr>
                <w:rFonts w:ascii="Calibri" w:hAnsi="Calibri" w:cs="Calibri"/>
                <w:sz w:val="24"/>
                <w:szCs w:val="24"/>
              </w:rPr>
            </w:pPr>
          </w:p>
          <w:p w14:paraId="1B2F7479"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06940546" w14:textId="77777777" w:rsidR="008009FE" w:rsidRPr="008009FE" w:rsidRDefault="008009FE" w:rsidP="008009FE">
            <w:pPr>
              <w:jc w:val="center"/>
              <w:rPr>
                <w:rFonts w:ascii="Calibri" w:hAnsi="Calibri" w:cs="Calibri"/>
                <w:sz w:val="24"/>
                <w:szCs w:val="24"/>
              </w:rPr>
            </w:pPr>
          </w:p>
          <w:p w14:paraId="779B148F"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1370B2C1" w14:textId="77777777" w:rsidR="008009FE" w:rsidRPr="008009FE" w:rsidRDefault="008009FE" w:rsidP="008009FE">
            <w:pPr>
              <w:jc w:val="center"/>
              <w:rPr>
                <w:rFonts w:ascii="Calibri" w:hAnsi="Calibri" w:cs="Calibri"/>
                <w:sz w:val="24"/>
                <w:szCs w:val="24"/>
              </w:rPr>
            </w:pPr>
          </w:p>
          <w:p w14:paraId="658652E1"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6D26677D" w14:textId="77777777" w:rsidR="008009FE" w:rsidRPr="008009FE" w:rsidRDefault="008009FE" w:rsidP="008009FE">
            <w:pPr>
              <w:jc w:val="center"/>
              <w:rPr>
                <w:rFonts w:ascii="Calibri" w:hAnsi="Calibri" w:cs="Calibri"/>
                <w:sz w:val="24"/>
                <w:szCs w:val="24"/>
              </w:rPr>
            </w:pPr>
          </w:p>
          <w:p w14:paraId="755D19DF"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6</w:t>
            </w:r>
          </w:p>
        </w:tc>
      </w:tr>
    </w:tbl>
    <w:p w14:paraId="66DD55AD"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542CABF5"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Planom se predviđa veći broj intervencija od polazne vrijednosti zbog planiranih radova na obnovi male vijećnice i ureda gradonačelnice i tajnice.</w:t>
      </w:r>
    </w:p>
    <w:p w14:paraId="50CDB53D"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7EAEB9D3"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3.2.7. Tekući projekt 1022 T100005 Održavanje stanova u vlasništvu Grada – 13.500,00 eura</w:t>
      </w:r>
    </w:p>
    <w:p w14:paraId="101BDD99"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1810F97F"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Ovaj projekt odnosi se na troškove redovitog i izvanrednog održavanja stanova u vlasništvu Grada (sitni popravci) i troškove zajedničke pričuve za stanove u vlasništvu Grada.</w:t>
      </w:r>
    </w:p>
    <w:p w14:paraId="5E40387A" w14:textId="77777777" w:rsid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3B97D99E" w14:textId="77777777" w:rsidR="00575202" w:rsidRPr="008009FE" w:rsidRDefault="00575202" w:rsidP="008009FE">
      <w:pPr>
        <w:spacing w:after="0" w:line="240" w:lineRule="auto"/>
        <w:jc w:val="both"/>
        <w:rPr>
          <w:rFonts w:ascii="Calibri" w:eastAsia="Times New Roman" w:hAnsi="Calibri" w:cs="Calibri"/>
          <w:kern w:val="0"/>
          <w:sz w:val="24"/>
          <w:szCs w:val="24"/>
          <w:lang w:eastAsia="hr-HR"/>
          <w14:ligatures w14:val="none"/>
        </w:rPr>
      </w:pPr>
    </w:p>
    <w:p w14:paraId="60C39B20" w14:textId="77777777" w:rsidR="008009FE" w:rsidRPr="008009FE" w:rsidRDefault="008009FE" w:rsidP="00575202">
      <w:pPr>
        <w:spacing w:after="0" w:line="240" w:lineRule="auto"/>
        <w:jc w:val="both"/>
        <w:rPr>
          <w:rFonts w:ascii="Calibri" w:eastAsia="Times New Roman" w:hAnsi="Calibri" w:cs="Calibri"/>
          <w:b/>
          <w:bCs/>
          <w:kern w:val="0"/>
          <w:sz w:val="24"/>
          <w:szCs w:val="24"/>
          <w:lang w:eastAsia="hr-HR"/>
          <w14:ligatures w14:val="none"/>
        </w:rPr>
      </w:pPr>
      <w:r w:rsidRPr="008009FE">
        <w:rPr>
          <w:rFonts w:ascii="Calibri" w:eastAsia="Times New Roman" w:hAnsi="Calibri" w:cs="Calibri"/>
          <w:b/>
          <w:bCs/>
          <w:kern w:val="0"/>
          <w:sz w:val="24"/>
          <w:szCs w:val="24"/>
          <w:lang w:eastAsia="hr-HR"/>
          <w14:ligatures w14:val="none"/>
        </w:rPr>
        <w:t>Pokazatelj uspješnosti Tekućeg projekta 1022 T100005 Održavanje stanova u vlasništvu Grada</w:t>
      </w:r>
    </w:p>
    <w:p w14:paraId="4B230FAA"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tbl>
      <w:tblPr>
        <w:tblStyle w:val="Reetkatablice1"/>
        <w:tblW w:w="0" w:type="auto"/>
        <w:tblLook w:val="04A0" w:firstRow="1" w:lastRow="0" w:firstColumn="1" w:lastColumn="0" w:noHBand="0" w:noVBand="1"/>
      </w:tblPr>
      <w:tblGrid>
        <w:gridCol w:w="1222"/>
        <w:gridCol w:w="1648"/>
        <w:gridCol w:w="1369"/>
        <w:gridCol w:w="1202"/>
        <w:gridCol w:w="1207"/>
        <w:gridCol w:w="1207"/>
        <w:gridCol w:w="1207"/>
      </w:tblGrid>
      <w:tr w:rsidR="008009FE" w:rsidRPr="008009FE" w14:paraId="1F63C3E1" w14:textId="77777777" w:rsidTr="00AF707B">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1B1CBBF6"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38637F9E"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5C23B387"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60AB27CB"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21228A36"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451D0FEF"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2026.</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06F92742"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2027.</w:t>
            </w:r>
          </w:p>
        </w:tc>
      </w:tr>
      <w:tr w:rsidR="008009FE" w:rsidRPr="008009FE" w14:paraId="76685A06" w14:textId="77777777" w:rsidTr="00AF707B">
        <w:tc>
          <w:tcPr>
            <w:tcW w:w="0" w:type="auto"/>
            <w:tcBorders>
              <w:top w:val="single" w:sz="4" w:space="0" w:color="auto"/>
              <w:left w:val="single" w:sz="4" w:space="0" w:color="auto"/>
              <w:bottom w:val="single" w:sz="4" w:space="0" w:color="auto"/>
              <w:right w:val="single" w:sz="4" w:space="0" w:color="auto"/>
            </w:tcBorders>
            <w:vAlign w:val="center"/>
            <w:hideMark/>
          </w:tcPr>
          <w:p w14:paraId="515E4B5B" w14:textId="77777777" w:rsidR="008009FE" w:rsidRPr="008009FE" w:rsidRDefault="008009FE" w:rsidP="008009FE">
            <w:pPr>
              <w:rPr>
                <w:rFonts w:ascii="Calibri" w:hAnsi="Calibri" w:cs="Calibri"/>
                <w:sz w:val="24"/>
                <w:szCs w:val="24"/>
              </w:rPr>
            </w:pPr>
          </w:p>
          <w:p w14:paraId="297DB9E0" w14:textId="77777777" w:rsidR="008009FE" w:rsidRPr="008009FE" w:rsidRDefault="008009FE" w:rsidP="008009FE">
            <w:pPr>
              <w:rPr>
                <w:rFonts w:ascii="Calibri" w:hAnsi="Calibri" w:cs="Calibri"/>
              </w:rPr>
            </w:pPr>
            <w:r w:rsidRPr="008009FE">
              <w:rPr>
                <w:rFonts w:ascii="Calibri" w:hAnsi="Calibri" w:cs="Calibri"/>
              </w:rPr>
              <w:t>Broj intervencija</w:t>
            </w:r>
          </w:p>
        </w:tc>
        <w:tc>
          <w:tcPr>
            <w:tcW w:w="0" w:type="auto"/>
            <w:tcBorders>
              <w:top w:val="single" w:sz="4" w:space="0" w:color="auto"/>
              <w:left w:val="single" w:sz="4" w:space="0" w:color="auto"/>
              <w:bottom w:val="single" w:sz="4" w:space="0" w:color="auto"/>
              <w:right w:val="single" w:sz="4" w:space="0" w:color="auto"/>
            </w:tcBorders>
            <w:vAlign w:val="center"/>
            <w:hideMark/>
          </w:tcPr>
          <w:p w14:paraId="57509BB8"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Redovnim održavanjem držati stanove u upotrebljivom stanju</w:t>
            </w:r>
          </w:p>
        </w:tc>
        <w:tc>
          <w:tcPr>
            <w:tcW w:w="0" w:type="auto"/>
            <w:tcBorders>
              <w:top w:val="single" w:sz="4" w:space="0" w:color="auto"/>
              <w:left w:val="single" w:sz="4" w:space="0" w:color="auto"/>
              <w:bottom w:val="single" w:sz="4" w:space="0" w:color="auto"/>
              <w:right w:val="single" w:sz="4" w:space="0" w:color="auto"/>
            </w:tcBorders>
            <w:vAlign w:val="center"/>
            <w:hideMark/>
          </w:tcPr>
          <w:p w14:paraId="4A72B769" w14:textId="77777777" w:rsidR="008009FE" w:rsidRPr="008009FE" w:rsidRDefault="008009FE" w:rsidP="008009FE">
            <w:pPr>
              <w:rPr>
                <w:rFonts w:ascii="Calibri" w:hAnsi="Calibri" w:cs="Calibri"/>
                <w:sz w:val="24"/>
                <w:szCs w:val="24"/>
              </w:rPr>
            </w:pPr>
          </w:p>
          <w:p w14:paraId="2DF3219E"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Broj intervencija</w:t>
            </w:r>
          </w:p>
        </w:tc>
        <w:tc>
          <w:tcPr>
            <w:tcW w:w="0" w:type="auto"/>
            <w:tcBorders>
              <w:top w:val="single" w:sz="4" w:space="0" w:color="auto"/>
              <w:left w:val="single" w:sz="4" w:space="0" w:color="auto"/>
              <w:bottom w:val="single" w:sz="4" w:space="0" w:color="auto"/>
              <w:right w:val="single" w:sz="4" w:space="0" w:color="auto"/>
            </w:tcBorders>
            <w:vAlign w:val="center"/>
          </w:tcPr>
          <w:p w14:paraId="635D8882" w14:textId="77777777" w:rsidR="008009FE" w:rsidRPr="008009FE" w:rsidRDefault="008009FE" w:rsidP="008009FE">
            <w:pPr>
              <w:jc w:val="center"/>
              <w:rPr>
                <w:rFonts w:ascii="Calibri" w:hAnsi="Calibri" w:cs="Calibr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4AC277" w14:textId="77777777" w:rsidR="008009FE" w:rsidRPr="008009FE" w:rsidRDefault="008009FE" w:rsidP="008009FE">
            <w:pPr>
              <w:jc w:val="center"/>
              <w:rPr>
                <w:rFonts w:ascii="Calibri" w:hAnsi="Calibri" w:cs="Calibri"/>
                <w:sz w:val="24"/>
                <w:szCs w:val="24"/>
              </w:rPr>
            </w:pPr>
          </w:p>
          <w:p w14:paraId="4D12FD89"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C955459" w14:textId="77777777" w:rsidR="008009FE" w:rsidRPr="008009FE" w:rsidRDefault="008009FE" w:rsidP="008009FE">
            <w:pPr>
              <w:jc w:val="center"/>
              <w:rPr>
                <w:rFonts w:ascii="Calibri" w:hAnsi="Calibri" w:cs="Calibri"/>
                <w:sz w:val="24"/>
                <w:szCs w:val="24"/>
              </w:rPr>
            </w:pPr>
          </w:p>
          <w:p w14:paraId="37D1C388"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05471326" w14:textId="77777777" w:rsidR="008009FE" w:rsidRPr="008009FE" w:rsidRDefault="008009FE" w:rsidP="008009FE">
            <w:pPr>
              <w:jc w:val="center"/>
              <w:rPr>
                <w:rFonts w:ascii="Calibri" w:hAnsi="Calibri" w:cs="Calibri"/>
                <w:sz w:val="24"/>
                <w:szCs w:val="24"/>
              </w:rPr>
            </w:pPr>
          </w:p>
          <w:p w14:paraId="12B64B02"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w:t>
            </w:r>
          </w:p>
        </w:tc>
      </w:tr>
    </w:tbl>
    <w:p w14:paraId="1C529144" w14:textId="77777777" w:rsid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65CB137B" w14:textId="77777777" w:rsidR="00AF707B" w:rsidRDefault="00AF707B" w:rsidP="008009FE">
      <w:pPr>
        <w:spacing w:after="0" w:line="240" w:lineRule="auto"/>
        <w:jc w:val="both"/>
        <w:rPr>
          <w:rFonts w:ascii="Calibri" w:eastAsia="Times New Roman" w:hAnsi="Calibri" w:cs="Calibri"/>
          <w:b/>
          <w:kern w:val="0"/>
          <w:sz w:val="24"/>
          <w:szCs w:val="24"/>
          <w:lang w:eastAsia="hr-HR"/>
          <w14:ligatures w14:val="none"/>
        </w:rPr>
      </w:pPr>
    </w:p>
    <w:p w14:paraId="6B8CDAF0" w14:textId="77777777" w:rsidR="00AF707B" w:rsidRDefault="00AF707B" w:rsidP="008009FE">
      <w:pPr>
        <w:spacing w:after="0" w:line="240" w:lineRule="auto"/>
        <w:jc w:val="both"/>
        <w:rPr>
          <w:rFonts w:ascii="Calibri" w:eastAsia="Times New Roman" w:hAnsi="Calibri" w:cs="Calibri"/>
          <w:b/>
          <w:kern w:val="0"/>
          <w:sz w:val="24"/>
          <w:szCs w:val="24"/>
          <w:lang w:eastAsia="hr-HR"/>
          <w14:ligatures w14:val="none"/>
        </w:rPr>
      </w:pPr>
    </w:p>
    <w:p w14:paraId="54217E32" w14:textId="77777777" w:rsidR="00AF707B" w:rsidRPr="008009FE" w:rsidRDefault="00AF707B" w:rsidP="008009FE">
      <w:pPr>
        <w:spacing w:after="0" w:line="240" w:lineRule="auto"/>
        <w:jc w:val="both"/>
        <w:rPr>
          <w:rFonts w:ascii="Calibri" w:eastAsia="Times New Roman" w:hAnsi="Calibri" w:cs="Calibri"/>
          <w:b/>
          <w:kern w:val="0"/>
          <w:sz w:val="24"/>
          <w:szCs w:val="24"/>
          <w:lang w:eastAsia="hr-HR"/>
          <w14:ligatures w14:val="none"/>
        </w:rPr>
      </w:pPr>
    </w:p>
    <w:p w14:paraId="269BA590"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lastRenderedPageBreak/>
        <w:t>3.2.8. Tekući projekt 1022 T100006 Održavanja sportskih objekata – 753.000,00 eura</w:t>
      </w:r>
    </w:p>
    <w:p w14:paraId="3C2B4035"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624B0240"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Ovim projektom planiraju se sredstva za radove i materijal potreban za održavanje gradske kuglane i ostalih sportskih objekata (sportska dvorana, svlačionice, nogometna igrališta i sl.) i za manje investicijske zahvate na istima. Također se planiraju i sredstva za komunalne usluge, košnju trave i režijske troškove. Planirana sredstva će se realizirati kroz donaciju Zajednici sportskih udruga temeljem zaprimljenih zahtjeva. </w:t>
      </w:r>
    </w:p>
    <w:p w14:paraId="72A238A6" w14:textId="77777777" w:rsid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Veći dio plana u iznosu od 640.000,00 eura se odnosi na trošak postavljanja umjetne trave na pomoćnom igralištu Libertas. Postavljanjem umjetne trave će se znatno produžiti period u kome je moguće trenirati na pomoćnom igralištu.</w:t>
      </w:r>
    </w:p>
    <w:p w14:paraId="2EDC2CF5" w14:textId="77777777" w:rsidR="00575202" w:rsidRPr="008009FE" w:rsidRDefault="00575202" w:rsidP="008009FE">
      <w:pPr>
        <w:spacing w:after="0" w:line="240" w:lineRule="auto"/>
        <w:ind w:firstLine="708"/>
        <w:jc w:val="both"/>
        <w:rPr>
          <w:rFonts w:ascii="Calibri" w:eastAsia="Times New Roman" w:hAnsi="Calibri" w:cs="Calibri"/>
          <w:kern w:val="0"/>
          <w:sz w:val="24"/>
          <w:szCs w:val="24"/>
          <w:lang w:eastAsia="hr-HR"/>
          <w14:ligatures w14:val="none"/>
        </w:rPr>
      </w:pPr>
    </w:p>
    <w:p w14:paraId="54642B9E" w14:textId="77777777" w:rsidR="008009FE" w:rsidRPr="008009FE" w:rsidRDefault="008009FE" w:rsidP="008009FE">
      <w:pPr>
        <w:spacing w:after="0" w:line="240" w:lineRule="auto"/>
        <w:jc w:val="both"/>
        <w:rPr>
          <w:rFonts w:ascii="Calibri" w:eastAsia="Times New Roman" w:hAnsi="Calibri" w:cs="Calibri"/>
          <w:color w:val="0070C0"/>
          <w:kern w:val="0"/>
          <w:sz w:val="24"/>
          <w:szCs w:val="24"/>
          <w:lang w:eastAsia="hr-HR"/>
          <w14:ligatures w14:val="none"/>
        </w:rPr>
      </w:pPr>
    </w:p>
    <w:p w14:paraId="21EA3B38" w14:textId="77777777" w:rsidR="008009FE" w:rsidRPr="008009FE" w:rsidRDefault="008009FE" w:rsidP="00575202">
      <w:pPr>
        <w:spacing w:after="0" w:line="240" w:lineRule="auto"/>
        <w:jc w:val="both"/>
        <w:rPr>
          <w:rFonts w:ascii="Calibri" w:eastAsia="Times New Roman" w:hAnsi="Calibri" w:cs="Calibri"/>
          <w:b/>
          <w:bCs/>
          <w:kern w:val="0"/>
          <w:sz w:val="24"/>
          <w:szCs w:val="24"/>
          <w:lang w:eastAsia="hr-HR"/>
          <w14:ligatures w14:val="none"/>
        </w:rPr>
      </w:pPr>
      <w:r w:rsidRPr="008009FE">
        <w:rPr>
          <w:rFonts w:ascii="Calibri" w:eastAsia="Times New Roman" w:hAnsi="Calibri" w:cs="Calibri"/>
          <w:b/>
          <w:bCs/>
          <w:kern w:val="0"/>
          <w:sz w:val="24"/>
          <w:szCs w:val="24"/>
          <w:lang w:eastAsia="hr-HR"/>
          <w14:ligatures w14:val="none"/>
        </w:rPr>
        <w:t>Pokazatelj uspješnosti Tekućeg projekta 1022 T100006 Održavanje sportskih objekata</w:t>
      </w:r>
    </w:p>
    <w:p w14:paraId="31EE9F9F"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tbl>
      <w:tblPr>
        <w:tblStyle w:val="Reetkatablice1"/>
        <w:tblW w:w="0" w:type="auto"/>
        <w:tblLook w:val="04A0" w:firstRow="1" w:lastRow="0" w:firstColumn="1" w:lastColumn="0" w:noHBand="0" w:noVBand="1"/>
      </w:tblPr>
      <w:tblGrid>
        <w:gridCol w:w="1222"/>
        <w:gridCol w:w="1648"/>
        <w:gridCol w:w="1369"/>
        <w:gridCol w:w="1202"/>
        <w:gridCol w:w="1207"/>
        <w:gridCol w:w="1207"/>
        <w:gridCol w:w="1207"/>
      </w:tblGrid>
      <w:tr w:rsidR="008009FE" w:rsidRPr="008009FE" w14:paraId="375A3A94" w14:textId="77777777" w:rsidTr="00AF707B">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2A6E6D28"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695E5B9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63EBA0D1"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61855547"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Polazna vrijednost</w:t>
            </w:r>
          </w:p>
          <w:p w14:paraId="53257F73"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2023.</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609745E1"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2660A02E"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2026.</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63EDDD93"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2027.</w:t>
            </w:r>
          </w:p>
        </w:tc>
      </w:tr>
      <w:tr w:rsidR="008009FE" w:rsidRPr="008009FE" w14:paraId="7E093DD3" w14:textId="77777777" w:rsidTr="00AF707B">
        <w:tc>
          <w:tcPr>
            <w:tcW w:w="0" w:type="auto"/>
            <w:tcBorders>
              <w:top w:val="single" w:sz="4" w:space="0" w:color="auto"/>
              <w:left w:val="single" w:sz="4" w:space="0" w:color="auto"/>
              <w:bottom w:val="single" w:sz="4" w:space="0" w:color="auto"/>
              <w:right w:val="single" w:sz="4" w:space="0" w:color="auto"/>
            </w:tcBorders>
            <w:vAlign w:val="center"/>
            <w:hideMark/>
          </w:tcPr>
          <w:p w14:paraId="1B860201" w14:textId="77777777" w:rsidR="008009FE" w:rsidRPr="008009FE" w:rsidRDefault="008009FE" w:rsidP="008009FE">
            <w:pPr>
              <w:jc w:val="center"/>
              <w:rPr>
                <w:rFonts w:ascii="Calibri" w:hAnsi="Calibri" w:cs="Calibri"/>
                <w:sz w:val="24"/>
                <w:szCs w:val="24"/>
              </w:rPr>
            </w:pPr>
          </w:p>
          <w:p w14:paraId="7F07A9B7" w14:textId="77777777" w:rsidR="008009FE" w:rsidRPr="008009FE" w:rsidRDefault="008009FE" w:rsidP="008009FE">
            <w:pPr>
              <w:rPr>
                <w:rFonts w:ascii="Calibri" w:hAnsi="Calibri" w:cs="Calibri"/>
              </w:rPr>
            </w:pPr>
            <w:r w:rsidRPr="008009FE">
              <w:rPr>
                <w:rFonts w:ascii="Calibri" w:hAnsi="Calibri" w:cs="Calibri"/>
              </w:rPr>
              <w:t>Broj intervencija</w:t>
            </w:r>
          </w:p>
        </w:tc>
        <w:tc>
          <w:tcPr>
            <w:tcW w:w="0" w:type="auto"/>
            <w:tcBorders>
              <w:top w:val="single" w:sz="4" w:space="0" w:color="auto"/>
              <w:left w:val="single" w:sz="4" w:space="0" w:color="auto"/>
              <w:bottom w:val="single" w:sz="4" w:space="0" w:color="auto"/>
              <w:right w:val="single" w:sz="4" w:space="0" w:color="auto"/>
            </w:tcBorders>
            <w:vAlign w:val="center"/>
            <w:hideMark/>
          </w:tcPr>
          <w:p w14:paraId="6406CB03"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Redovnim održavanjem držati objekte u upotrebljivom stanju</w:t>
            </w:r>
          </w:p>
        </w:tc>
        <w:tc>
          <w:tcPr>
            <w:tcW w:w="0" w:type="auto"/>
            <w:tcBorders>
              <w:top w:val="single" w:sz="4" w:space="0" w:color="auto"/>
              <w:left w:val="single" w:sz="4" w:space="0" w:color="auto"/>
              <w:bottom w:val="single" w:sz="4" w:space="0" w:color="auto"/>
              <w:right w:val="single" w:sz="4" w:space="0" w:color="auto"/>
            </w:tcBorders>
            <w:vAlign w:val="center"/>
            <w:hideMark/>
          </w:tcPr>
          <w:p w14:paraId="73A723E7" w14:textId="77777777" w:rsidR="008009FE" w:rsidRPr="008009FE" w:rsidRDefault="008009FE" w:rsidP="008009FE">
            <w:pPr>
              <w:rPr>
                <w:rFonts w:ascii="Calibri" w:hAnsi="Calibri" w:cs="Calibri"/>
                <w:sz w:val="24"/>
                <w:szCs w:val="24"/>
              </w:rPr>
            </w:pPr>
          </w:p>
          <w:p w14:paraId="6E1951BF"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Broj intervencija</w:t>
            </w:r>
          </w:p>
        </w:tc>
        <w:tc>
          <w:tcPr>
            <w:tcW w:w="0" w:type="auto"/>
            <w:tcBorders>
              <w:top w:val="single" w:sz="4" w:space="0" w:color="auto"/>
              <w:left w:val="single" w:sz="4" w:space="0" w:color="auto"/>
              <w:bottom w:val="single" w:sz="4" w:space="0" w:color="auto"/>
              <w:right w:val="single" w:sz="4" w:space="0" w:color="auto"/>
            </w:tcBorders>
            <w:vAlign w:val="center"/>
            <w:hideMark/>
          </w:tcPr>
          <w:p w14:paraId="5C61FDE7" w14:textId="77777777" w:rsidR="008009FE" w:rsidRPr="008009FE" w:rsidRDefault="008009FE" w:rsidP="008009FE">
            <w:pPr>
              <w:jc w:val="center"/>
              <w:rPr>
                <w:rFonts w:ascii="Calibri" w:hAnsi="Calibri" w:cs="Calibri"/>
                <w:sz w:val="24"/>
                <w:szCs w:val="24"/>
              </w:rPr>
            </w:pPr>
          </w:p>
          <w:p w14:paraId="365667F3"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BDEB7BC" w14:textId="77777777" w:rsidR="008009FE" w:rsidRPr="008009FE" w:rsidRDefault="008009FE" w:rsidP="008009FE">
            <w:pPr>
              <w:jc w:val="center"/>
              <w:rPr>
                <w:rFonts w:ascii="Calibri" w:hAnsi="Calibri" w:cs="Calibri"/>
                <w:sz w:val="24"/>
                <w:szCs w:val="24"/>
              </w:rPr>
            </w:pPr>
          </w:p>
          <w:p w14:paraId="1A3B74B3"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75F8C2DA" w14:textId="77777777" w:rsidR="008009FE" w:rsidRPr="008009FE" w:rsidRDefault="008009FE" w:rsidP="008009FE">
            <w:pPr>
              <w:jc w:val="center"/>
              <w:rPr>
                <w:rFonts w:ascii="Calibri" w:hAnsi="Calibri" w:cs="Calibri"/>
                <w:sz w:val="24"/>
                <w:szCs w:val="24"/>
              </w:rPr>
            </w:pPr>
          </w:p>
          <w:p w14:paraId="63581E81"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69717B3" w14:textId="77777777" w:rsidR="008009FE" w:rsidRPr="008009FE" w:rsidRDefault="008009FE" w:rsidP="008009FE">
            <w:pPr>
              <w:jc w:val="center"/>
              <w:rPr>
                <w:rFonts w:ascii="Calibri" w:hAnsi="Calibri" w:cs="Calibri"/>
                <w:sz w:val="24"/>
                <w:szCs w:val="24"/>
              </w:rPr>
            </w:pPr>
          </w:p>
          <w:p w14:paraId="2D7509E4"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5</w:t>
            </w:r>
          </w:p>
        </w:tc>
      </w:tr>
    </w:tbl>
    <w:p w14:paraId="4395CB3A" w14:textId="77777777" w:rsid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265F3E5F" w14:textId="77777777" w:rsidR="00A403B0" w:rsidRPr="008009FE" w:rsidRDefault="00A403B0" w:rsidP="008009FE">
      <w:pPr>
        <w:spacing w:after="0" w:line="240" w:lineRule="auto"/>
        <w:jc w:val="both"/>
        <w:rPr>
          <w:rFonts w:ascii="Calibri" w:eastAsia="Times New Roman" w:hAnsi="Calibri" w:cs="Calibri"/>
          <w:b/>
          <w:kern w:val="0"/>
          <w:sz w:val="24"/>
          <w:szCs w:val="24"/>
          <w:lang w:eastAsia="hr-HR"/>
          <w14:ligatures w14:val="none"/>
        </w:rPr>
      </w:pPr>
    </w:p>
    <w:p w14:paraId="64A24869"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3.2.9. Tekući projekt 1022 T100007 Održavanje ostalih objekata u vlasništvu Grada – 216.014,00 eura</w:t>
      </w:r>
    </w:p>
    <w:p w14:paraId="40C0C3E7"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3E285401" w14:textId="77777777" w:rsid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Ovim projektom planiraju se sredstva potrebna za redovito održavanje društvenih domova, sredstva za nabavu stolica i stolova za društvene domove u Roždaniku, Kozaricama i Sigetcu, održavanje poslovne zgrade u </w:t>
      </w:r>
      <w:proofErr w:type="spellStart"/>
      <w:r w:rsidRPr="008009FE">
        <w:rPr>
          <w:rFonts w:ascii="Calibri" w:eastAsia="Times New Roman" w:hAnsi="Calibri" w:cs="Calibri"/>
          <w:kern w:val="0"/>
          <w:sz w:val="24"/>
          <w:szCs w:val="24"/>
          <w:lang w:eastAsia="hr-HR"/>
          <w14:ligatures w14:val="none"/>
        </w:rPr>
        <w:t>Novskoj</w:t>
      </w:r>
      <w:proofErr w:type="spellEnd"/>
      <w:r w:rsidRPr="008009FE">
        <w:rPr>
          <w:rFonts w:ascii="Calibri" w:eastAsia="Times New Roman" w:hAnsi="Calibri" w:cs="Calibri"/>
          <w:kern w:val="0"/>
          <w:sz w:val="24"/>
          <w:szCs w:val="24"/>
          <w:lang w:eastAsia="hr-HR"/>
          <w14:ligatures w14:val="none"/>
        </w:rPr>
        <w:t xml:space="preserve"> (đački dom), zamjenu vanjske stolarije na društvenom domu u Borovcu, obnovu sanitarnog čvora u društvenom domu u Rajiću, uređenje okoliša društvenog doma </w:t>
      </w:r>
      <w:proofErr w:type="spellStart"/>
      <w:r w:rsidRPr="008009FE">
        <w:rPr>
          <w:rFonts w:ascii="Calibri" w:eastAsia="Times New Roman" w:hAnsi="Calibri" w:cs="Calibri"/>
          <w:kern w:val="0"/>
          <w:sz w:val="24"/>
          <w:szCs w:val="24"/>
          <w:lang w:eastAsia="hr-HR"/>
          <w14:ligatures w14:val="none"/>
        </w:rPr>
        <w:t>Brestača</w:t>
      </w:r>
      <w:proofErr w:type="spellEnd"/>
      <w:r w:rsidRPr="008009FE">
        <w:rPr>
          <w:rFonts w:ascii="Calibri" w:eastAsia="Times New Roman" w:hAnsi="Calibri" w:cs="Calibri"/>
          <w:kern w:val="0"/>
          <w:sz w:val="24"/>
          <w:szCs w:val="24"/>
          <w:lang w:eastAsia="hr-HR"/>
          <w14:ligatures w14:val="none"/>
        </w:rPr>
        <w:t xml:space="preserve">, zakup zemljišta na kojem je postavljen reklamni pano kod izlaska s autoceste, uređenje Centra za mlade u </w:t>
      </w:r>
      <w:proofErr w:type="spellStart"/>
      <w:r w:rsidRPr="008009FE">
        <w:rPr>
          <w:rFonts w:ascii="Calibri" w:eastAsia="Times New Roman" w:hAnsi="Calibri" w:cs="Calibri"/>
          <w:kern w:val="0"/>
          <w:sz w:val="24"/>
          <w:szCs w:val="24"/>
          <w:lang w:eastAsia="hr-HR"/>
          <w14:ligatures w14:val="none"/>
        </w:rPr>
        <w:t>Novskoj</w:t>
      </w:r>
      <w:proofErr w:type="spellEnd"/>
      <w:r w:rsidRPr="008009FE">
        <w:rPr>
          <w:rFonts w:ascii="Calibri" w:eastAsia="Times New Roman" w:hAnsi="Calibri" w:cs="Calibri"/>
          <w:kern w:val="0"/>
          <w:sz w:val="24"/>
          <w:szCs w:val="24"/>
          <w:lang w:eastAsia="hr-HR"/>
          <w14:ligatures w14:val="none"/>
        </w:rPr>
        <w:t xml:space="preserve"> (sredstva Min. demografije), te troškovi čišćenja društvenih domova i dr. </w:t>
      </w:r>
    </w:p>
    <w:p w14:paraId="2CD43998" w14:textId="77777777" w:rsidR="00A403B0" w:rsidRDefault="00A403B0" w:rsidP="008009FE">
      <w:pPr>
        <w:spacing w:after="0" w:line="240" w:lineRule="auto"/>
        <w:ind w:firstLine="708"/>
        <w:jc w:val="both"/>
        <w:rPr>
          <w:rFonts w:ascii="Calibri" w:eastAsia="Times New Roman" w:hAnsi="Calibri" w:cs="Calibri"/>
          <w:kern w:val="0"/>
          <w:sz w:val="24"/>
          <w:szCs w:val="24"/>
          <w:lang w:eastAsia="hr-HR"/>
          <w14:ligatures w14:val="none"/>
        </w:rPr>
      </w:pPr>
    </w:p>
    <w:p w14:paraId="24D67A94" w14:textId="77777777" w:rsidR="00A403B0" w:rsidRDefault="00A403B0" w:rsidP="008009FE">
      <w:pPr>
        <w:spacing w:after="0" w:line="240" w:lineRule="auto"/>
        <w:ind w:firstLine="708"/>
        <w:jc w:val="both"/>
        <w:rPr>
          <w:rFonts w:ascii="Calibri" w:eastAsia="Times New Roman" w:hAnsi="Calibri" w:cs="Calibri"/>
          <w:kern w:val="0"/>
          <w:sz w:val="24"/>
          <w:szCs w:val="24"/>
          <w:lang w:eastAsia="hr-HR"/>
          <w14:ligatures w14:val="none"/>
        </w:rPr>
      </w:pPr>
    </w:p>
    <w:p w14:paraId="6F185DC3" w14:textId="77777777" w:rsidR="00A403B0" w:rsidRDefault="00A403B0" w:rsidP="008009FE">
      <w:pPr>
        <w:spacing w:after="0" w:line="240" w:lineRule="auto"/>
        <w:ind w:firstLine="708"/>
        <w:jc w:val="both"/>
        <w:rPr>
          <w:rFonts w:ascii="Calibri" w:eastAsia="Times New Roman" w:hAnsi="Calibri" w:cs="Calibri"/>
          <w:kern w:val="0"/>
          <w:sz w:val="24"/>
          <w:szCs w:val="24"/>
          <w:lang w:eastAsia="hr-HR"/>
          <w14:ligatures w14:val="none"/>
        </w:rPr>
      </w:pPr>
    </w:p>
    <w:p w14:paraId="54A2D467" w14:textId="77777777" w:rsidR="00A403B0" w:rsidRDefault="00A403B0" w:rsidP="008009FE">
      <w:pPr>
        <w:spacing w:after="0" w:line="240" w:lineRule="auto"/>
        <w:ind w:firstLine="708"/>
        <w:jc w:val="both"/>
        <w:rPr>
          <w:rFonts w:ascii="Calibri" w:eastAsia="Times New Roman" w:hAnsi="Calibri" w:cs="Calibri"/>
          <w:kern w:val="0"/>
          <w:sz w:val="24"/>
          <w:szCs w:val="24"/>
          <w:lang w:eastAsia="hr-HR"/>
          <w14:ligatures w14:val="none"/>
        </w:rPr>
      </w:pPr>
    </w:p>
    <w:p w14:paraId="7D53515C" w14:textId="77777777" w:rsidR="00A403B0" w:rsidRDefault="00A403B0" w:rsidP="008009FE">
      <w:pPr>
        <w:spacing w:after="0" w:line="240" w:lineRule="auto"/>
        <w:ind w:firstLine="708"/>
        <w:jc w:val="both"/>
        <w:rPr>
          <w:rFonts w:ascii="Calibri" w:eastAsia="Times New Roman" w:hAnsi="Calibri" w:cs="Calibri"/>
          <w:kern w:val="0"/>
          <w:sz w:val="24"/>
          <w:szCs w:val="24"/>
          <w:lang w:eastAsia="hr-HR"/>
          <w14:ligatures w14:val="none"/>
        </w:rPr>
      </w:pPr>
    </w:p>
    <w:p w14:paraId="4754B9A2" w14:textId="77777777" w:rsidR="00A403B0" w:rsidRDefault="00A403B0" w:rsidP="008009FE">
      <w:pPr>
        <w:spacing w:after="0" w:line="240" w:lineRule="auto"/>
        <w:ind w:firstLine="708"/>
        <w:jc w:val="both"/>
        <w:rPr>
          <w:rFonts w:ascii="Calibri" w:eastAsia="Times New Roman" w:hAnsi="Calibri" w:cs="Calibri"/>
          <w:kern w:val="0"/>
          <w:sz w:val="24"/>
          <w:szCs w:val="24"/>
          <w:lang w:eastAsia="hr-HR"/>
          <w14:ligatures w14:val="none"/>
        </w:rPr>
      </w:pPr>
    </w:p>
    <w:p w14:paraId="0CF78476" w14:textId="77777777" w:rsidR="00A403B0" w:rsidRDefault="00A403B0" w:rsidP="008009FE">
      <w:pPr>
        <w:spacing w:after="0" w:line="240" w:lineRule="auto"/>
        <w:ind w:firstLine="708"/>
        <w:jc w:val="both"/>
        <w:rPr>
          <w:rFonts w:ascii="Calibri" w:eastAsia="Times New Roman" w:hAnsi="Calibri" w:cs="Calibri"/>
          <w:kern w:val="0"/>
          <w:sz w:val="24"/>
          <w:szCs w:val="24"/>
          <w:lang w:eastAsia="hr-HR"/>
          <w14:ligatures w14:val="none"/>
        </w:rPr>
      </w:pPr>
    </w:p>
    <w:p w14:paraId="5EAB1D71" w14:textId="77777777" w:rsidR="00A403B0" w:rsidRDefault="00A403B0" w:rsidP="008009FE">
      <w:pPr>
        <w:spacing w:after="0" w:line="240" w:lineRule="auto"/>
        <w:ind w:firstLine="708"/>
        <w:jc w:val="both"/>
        <w:rPr>
          <w:rFonts w:ascii="Calibri" w:eastAsia="Times New Roman" w:hAnsi="Calibri" w:cs="Calibri"/>
          <w:kern w:val="0"/>
          <w:sz w:val="24"/>
          <w:szCs w:val="24"/>
          <w:lang w:eastAsia="hr-HR"/>
          <w14:ligatures w14:val="none"/>
        </w:rPr>
      </w:pPr>
    </w:p>
    <w:p w14:paraId="2D61FEC4" w14:textId="77777777" w:rsidR="00A403B0" w:rsidRDefault="00A403B0" w:rsidP="008009FE">
      <w:pPr>
        <w:spacing w:after="0" w:line="240" w:lineRule="auto"/>
        <w:ind w:firstLine="708"/>
        <w:jc w:val="both"/>
        <w:rPr>
          <w:rFonts w:ascii="Calibri" w:eastAsia="Times New Roman" w:hAnsi="Calibri" w:cs="Calibri"/>
          <w:kern w:val="0"/>
          <w:sz w:val="24"/>
          <w:szCs w:val="24"/>
          <w:lang w:eastAsia="hr-HR"/>
          <w14:ligatures w14:val="none"/>
        </w:rPr>
      </w:pPr>
    </w:p>
    <w:p w14:paraId="3ABBF5E2" w14:textId="77777777" w:rsidR="00A403B0" w:rsidRDefault="00A403B0" w:rsidP="008009FE">
      <w:pPr>
        <w:spacing w:after="0" w:line="240" w:lineRule="auto"/>
        <w:ind w:firstLine="708"/>
        <w:jc w:val="both"/>
        <w:rPr>
          <w:rFonts w:ascii="Calibri" w:eastAsia="Times New Roman" w:hAnsi="Calibri" w:cs="Calibri"/>
          <w:kern w:val="0"/>
          <w:sz w:val="24"/>
          <w:szCs w:val="24"/>
          <w:lang w:eastAsia="hr-HR"/>
          <w14:ligatures w14:val="none"/>
        </w:rPr>
      </w:pPr>
    </w:p>
    <w:p w14:paraId="16DBE652" w14:textId="77777777" w:rsidR="00A403B0" w:rsidRPr="008009FE" w:rsidRDefault="00A403B0" w:rsidP="008009FE">
      <w:pPr>
        <w:spacing w:after="0" w:line="240" w:lineRule="auto"/>
        <w:ind w:firstLine="708"/>
        <w:jc w:val="both"/>
        <w:rPr>
          <w:rFonts w:ascii="Calibri" w:eastAsia="Times New Roman" w:hAnsi="Calibri" w:cs="Calibri"/>
          <w:kern w:val="0"/>
          <w:sz w:val="24"/>
          <w:szCs w:val="24"/>
          <w:lang w:eastAsia="hr-HR"/>
          <w14:ligatures w14:val="none"/>
        </w:rPr>
      </w:pPr>
    </w:p>
    <w:p w14:paraId="2C2B7119"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199E918B" w14:textId="77777777" w:rsidR="008009FE" w:rsidRPr="008009FE" w:rsidRDefault="008009FE" w:rsidP="00575202">
      <w:pPr>
        <w:spacing w:after="0" w:line="240" w:lineRule="auto"/>
        <w:jc w:val="both"/>
        <w:rPr>
          <w:rFonts w:ascii="Calibri" w:eastAsia="Times New Roman" w:hAnsi="Calibri" w:cs="Calibri"/>
          <w:b/>
          <w:bCs/>
          <w:kern w:val="0"/>
          <w:sz w:val="24"/>
          <w:szCs w:val="24"/>
          <w:lang w:eastAsia="hr-HR"/>
          <w14:ligatures w14:val="none"/>
        </w:rPr>
      </w:pPr>
      <w:r w:rsidRPr="008009FE">
        <w:rPr>
          <w:rFonts w:ascii="Calibri" w:eastAsia="Times New Roman" w:hAnsi="Calibri" w:cs="Calibri"/>
          <w:b/>
          <w:bCs/>
          <w:kern w:val="0"/>
          <w:sz w:val="24"/>
          <w:szCs w:val="24"/>
          <w:lang w:eastAsia="hr-HR"/>
          <w14:ligatures w14:val="none"/>
        </w:rPr>
        <w:lastRenderedPageBreak/>
        <w:t>Pokazatelji uspješnosti Tekućeg projekta 1022 T100007 Održavanje ostalih objekata u vlasništvu Grada</w:t>
      </w:r>
    </w:p>
    <w:p w14:paraId="73424394" w14:textId="77777777" w:rsidR="008009FE" w:rsidRPr="008009FE" w:rsidRDefault="008009FE" w:rsidP="00575202">
      <w:pPr>
        <w:spacing w:after="0" w:line="240" w:lineRule="auto"/>
        <w:jc w:val="both"/>
        <w:rPr>
          <w:rFonts w:ascii="Calibri" w:eastAsia="Times New Roman" w:hAnsi="Calibri" w:cs="Calibri"/>
          <w:b/>
          <w:bCs/>
          <w:kern w:val="0"/>
          <w:sz w:val="24"/>
          <w:szCs w:val="24"/>
          <w:lang w:eastAsia="hr-HR"/>
          <w14:ligatures w14:val="none"/>
        </w:rPr>
      </w:pPr>
    </w:p>
    <w:tbl>
      <w:tblPr>
        <w:tblStyle w:val="Reetkatablice1"/>
        <w:tblW w:w="0" w:type="auto"/>
        <w:tblLook w:val="04A0" w:firstRow="1" w:lastRow="0" w:firstColumn="1" w:lastColumn="0" w:noHBand="0" w:noVBand="1"/>
      </w:tblPr>
      <w:tblGrid>
        <w:gridCol w:w="1261"/>
        <w:gridCol w:w="1563"/>
        <w:gridCol w:w="1192"/>
        <w:gridCol w:w="1335"/>
        <w:gridCol w:w="1193"/>
        <w:gridCol w:w="1259"/>
        <w:gridCol w:w="1259"/>
      </w:tblGrid>
      <w:tr w:rsidR="008009FE" w:rsidRPr="008009FE" w14:paraId="52D577E3" w14:textId="77777777" w:rsidTr="00A403B0">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50278CE9"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1855A222"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2839C3E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Jedinica</w:t>
            </w:r>
          </w:p>
        </w:tc>
        <w:tc>
          <w:tcPr>
            <w:tcW w:w="13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1C33D4"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Polazna vrijednost</w:t>
            </w:r>
          </w:p>
          <w:p w14:paraId="13FD227C"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2023.</w:t>
            </w:r>
          </w:p>
        </w:tc>
        <w:tc>
          <w:tcPr>
            <w:tcW w:w="10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120BA0C"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0F8E57BF"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2026.</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62C8F7C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2027.</w:t>
            </w:r>
          </w:p>
        </w:tc>
      </w:tr>
      <w:tr w:rsidR="008009FE" w:rsidRPr="008009FE" w14:paraId="08476553" w14:textId="77777777" w:rsidTr="00A403B0">
        <w:tc>
          <w:tcPr>
            <w:tcW w:w="0" w:type="auto"/>
            <w:tcBorders>
              <w:top w:val="single" w:sz="4" w:space="0" w:color="auto"/>
              <w:left w:val="single" w:sz="4" w:space="0" w:color="auto"/>
              <w:bottom w:val="single" w:sz="4" w:space="0" w:color="auto"/>
              <w:right w:val="single" w:sz="4" w:space="0" w:color="auto"/>
            </w:tcBorders>
            <w:vAlign w:val="center"/>
            <w:hideMark/>
          </w:tcPr>
          <w:p w14:paraId="626511F6" w14:textId="77777777" w:rsidR="008009FE" w:rsidRPr="008009FE" w:rsidRDefault="008009FE" w:rsidP="008009FE">
            <w:pPr>
              <w:rPr>
                <w:rFonts w:ascii="Calibri" w:hAnsi="Calibri" w:cs="Calibri"/>
              </w:rPr>
            </w:pPr>
          </w:p>
          <w:p w14:paraId="5A6EE3AE" w14:textId="77777777" w:rsidR="008009FE" w:rsidRPr="008009FE" w:rsidRDefault="008009FE" w:rsidP="008009FE">
            <w:pPr>
              <w:rPr>
                <w:rFonts w:ascii="Calibri" w:hAnsi="Calibri" w:cs="Calibri"/>
              </w:rPr>
            </w:pPr>
            <w:r w:rsidRPr="008009FE">
              <w:rPr>
                <w:rFonts w:ascii="Calibri" w:hAnsi="Calibri" w:cs="Calibri"/>
              </w:rPr>
              <w:t>Broj intervencija</w:t>
            </w:r>
          </w:p>
        </w:tc>
        <w:tc>
          <w:tcPr>
            <w:tcW w:w="0" w:type="auto"/>
            <w:tcBorders>
              <w:top w:val="single" w:sz="4" w:space="0" w:color="auto"/>
              <w:left w:val="single" w:sz="4" w:space="0" w:color="auto"/>
              <w:bottom w:val="single" w:sz="4" w:space="0" w:color="auto"/>
              <w:right w:val="single" w:sz="4" w:space="0" w:color="auto"/>
            </w:tcBorders>
            <w:vAlign w:val="center"/>
            <w:hideMark/>
          </w:tcPr>
          <w:p w14:paraId="6B2177D4" w14:textId="77777777" w:rsidR="008009FE" w:rsidRPr="008009FE" w:rsidRDefault="008009FE" w:rsidP="008009FE">
            <w:pPr>
              <w:rPr>
                <w:rFonts w:ascii="Calibri" w:hAnsi="Calibri" w:cs="Calibri"/>
              </w:rPr>
            </w:pPr>
            <w:r w:rsidRPr="008009FE">
              <w:rPr>
                <w:rFonts w:ascii="Calibri" w:hAnsi="Calibri" w:cs="Calibri"/>
              </w:rPr>
              <w:t>Redovnim održavanjem držati objekte u upotrebljivom stanju</w:t>
            </w:r>
          </w:p>
        </w:tc>
        <w:tc>
          <w:tcPr>
            <w:tcW w:w="0" w:type="auto"/>
            <w:tcBorders>
              <w:top w:val="single" w:sz="4" w:space="0" w:color="auto"/>
              <w:left w:val="single" w:sz="4" w:space="0" w:color="auto"/>
              <w:bottom w:val="single" w:sz="4" w:space="0" w:color="auto"/>
              <w:right w:val="single" w:sz="4" w:space="0" w:color="auto"/>
            </w:tcBorders>
            <w:vAlign w:val="center"/>
            <w:hideMark/>
          </w:tcPr>
          <w:p w14:paraId="7DFEF640" w14:textId="77777777" w:rsidR="008009FE" w:rsidRPr="008009FE" w:rsidRDefault="008009FE" w:rsidP="008009FE">
            <w:pPr>
              <w:rPr>
                <w:rFonts w:ascii="Calibri" w:hAnsi="Calibri" w:cs="Calibri"/>
              </w:rPr>
            </w:pPr>
          </w:p>
          <w:p w14:paraId="3939E75E" w14:textId="77777777" w:rsidR="008009FE" w:rsidRPr="008009FE" w:rsidRDefault="008009FE" w:rsidP="008009FE">
            <w:pPr>
              <w:rPr>
                <w:rFonts w:ascii="Calibri" w:hAnsi="Calibri" w:cs="Calibri"/>
              </w:rPr>
            </w:pPr>
            <w:r w:rsidRPr="008009FE">
              <w:rPr>
                <w:rFonts w:ascii="Calibri" w:hAnsi="Calibri" w:cs="Calibri"/>
              </w:rPr>
              <w:t>Broj intervencija</w:t>
            </w:r>
          </w:p>
        </w:tc>
        <w:tc>
          <w:tcPr>
            <w:tcW w:w="1335" w:type="dxa"/>
            <w:tcBorders>
              <w:top w:val="single" w:sz="4" w:space="0" w:color="auto"/>
              <w:left w:val="single" w:sz="4" w:space="0" w:color="auto"/>
              <w:bottom w:val="single" w:sz="4" w:space="0" w:color="auto"/>
              <w:right w:val="single" w:sz="4" w:space="0" w:color="auto"/>
            </w:tcBorders>
            <w:vAlign w:val="center"/>
            <w:hideMark/>
          </w:tcPr>
          <w:p w14:paraId="7D6DCD32" w14:textId="77777777" w:rsidR="008009FE" w:rsidRPr="008009FE" w:rsidRDefault="008009FE" w:rsidP="008009FE">
            <w:pPr>
              <w:jc w:val="center"/>
              <w:rPr>
                <w:rFonts w:ascii="Calibri" w:hAnsi="Calibri" w:cs="Calibri"/>
              </w:rPr>
            </w:pPr>
          </w:p>
          <w:p w14:paraId="78660560" w14:textId="77777777" w:rsidR="008009FE" w:rsidRPr="008009FE" w:rsidRDefault="008009FE" w:rsidP="008009FE">
            <w:pPr>
              <w:jc w:val="center"/>
              <w:rPr>
                <w:rFonts w:ascii="Calibri" w:hAnsi="Calibri" w:cs="Calibri"/>
              </w:rPr>
            </w:pPr>
            <w:r w:rsidRPr="008009FE">
              <w:rPr>
                <w:rFonts w:ascii="Calibri" w:hAnsi="Calibri" w:cs="Calibri"/>
              </w:rPr>
              <w:t>10</w:t>
            </w:r>
          </w:p>
        </w:tc>
        <w:tc>
          <w:tcPr>
            <w:tcW w:w="1031" w:type="dxa"/>
            <w:tcBorders>
              <w:top w:val="single" w:sz="4" w:space="0" w:color="auto"/>
              <w:left w:val="single" w:sz="4" w:space="0" w:color="auto"/>
              <w:bottom w:val="single" w:sz="4" w:space="0" w:color="auto"/>
              <w:right w:val="single" w:sz="4" w:space="0" w:color="auto"/>
            </w:tcBorders>
            <w:vAlign w:val="center"/>
            <w:hideMark/>
          </w:tcPr>
          <w:p w14:paraId="7CE92AC8" w14:textId="77777777" w:rsidR="008009FE" w:rsidRPr="008009FE" w:rsidRDefault="008009FE" w:rsidP="008009FE">
            <w:pPr>
              <w:jc w:val="center"/>
              <w:rPr>
                <w:rFonts w:ascii="Calibri" w:hAnsi="Calibri" w:cs="Calibri"/>
              </w:rPr>
            </w:pPr>
          </w:p>
          <w:p w14:paraId="181B450D" w14:textId="77777777" w:rsidR="008009FE" w:rsidRPr="008009FE" w:rsidRDefault="008009FE" w:rsidP="008009FE">
            <w:pPr>
              <w:jc w:val="center"/>
              <w:rPr>
                <w:rFonts w:ascii="Calibri" w:hAnsi="Calibri" w:cs="Calibri"/>
              </w:rPr>
            </w:pPr>
            <w:r w:rsidRPr="008009FE">
              <w:rPr>
                <w:rFonts w:ascii="Calibri" w:hAnsi="Calibri" w:cs="Calibri"/>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934CA14" w14:textId="77777777" w:rsidR="008009FE" w:rsidRPr="008009FE" w:rsidRDefault="008009FE" w:rsidP="008009FE">
            <w:pPr>
              <w:jc w:val="center"/>
              <w:rPr>
                <w:rFonts w:ascii="Calibri" w:hAnsi="Calibri" w:cs="Calibri"/>
              </w:rPr>
            </w:pPr>
          </w:p>
          <w:p w14:paraId="2939509C" w14:textId="77777777" w:rsidR="008009FE" w:rsidRPr="008009FE" w:rsidRDefault="008009FE" w:rsidP="008009FE">
            <w:pPr>
              <w:jc w:val="center"/>
              <w:rPr>
                <w:rFonts w:ascii="Calibri" w:hAnsi="Calibri" w:cs="Calibri"/>
              </w:rPr>
            </w:pPr>
            <w:r w:rsidRPr="008009FE">
              <w:rPr>
                <w:rFonts w:ascii="Calibri" w:hAnsi="Calibri" w:cs="Calibri"/>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16D6475E" w14:textId="77777777" w:rsidR="008009FE" w:rsidRPr="008009FE" w:rsidRDefault="008009FE" w:rsidP="008009FE">
            <w:pPr>
              <w:jc w:val="center"/>
              <w:rPr>
                <w:rFonts w:ascii="Calibri" w:hAnsi="Calibri" w:cs="Calibri"/>
              </w:rPr>
            </w:pPr>
          </w:p>
          <w:p w14:paraId="357C9AB2" w14:textId="77777777" w:rsidR="008009FE" w:rsidRPr="008009FE" w:rsidRDefault="008009FE" w:rsidP="008009FE">
            <w:pPr>
              <w:jc w:val="center"/>
              <w:rPr>
                <w:rFonts w:ascii="Calibri" w:hAnsi="Calibri" w:cs="Calibri"/>
              </w:rPr>
            </w:pPr>
            <w:r w:rsidRPr="008009FE">
              <w:rPr>
                <w:rFonts w:ascii="Calibri" w:hAnsi="Calibri" w:cs="Calibri"/>
              </w:rPr>
              <w:t>10</w:t>
            </w:r>
          </w:p>
        </w:tc>
      </w:tr>
      <w:tr w:rsidR="008009FE" w:rsidRPr="008009FE" w14:paraId="23AEFF1E" w14:textId="77777777" w:rsidTr="00A403B0">
        <w:tc>
          <w:tcPr>
            <w:tcW w:w="0" w:type="auto"/>
            <w:tcBorders>
              <w:top w:val="single" w:sz="4" w:space="0" w:color="auto"/>
              <w:left w:val="single" w:sz="4" w:space="0" w:color="auto"/>
              <w:bottom w:val="single" w:sz="4" w:space="0" w:color="auto"/>
              <w:right w:val="single" w:sz="4" w:space="0" w:color="auto"/>
            </w:tcBorders>
            <w:vAlign w:val="center"/>
            <w:hideMark/>
          </w:tcPr>
          <w:p w14:paraId="3606DFA5" w14:textId="77777777" w:rsidR="008009FE" w:rsidRPr="008009FE" w:rsidRDefault="008009FE" w:rsidP="008009FE">
            <w:pPr>
              <w:rPr>
                <w:rFonts w:ascii="Calibri" w:hAnsi="Calibri" w:cs="Calibri"/>
              </w:rPr>
            </w:pPr>
          </w:p>
          <w:p w14:paraId="40BE8326" w14:textId="77777777" w:rsidR="008009FE" w:rsidRPr="008009FE" w:rsidRDefault="008009FE" w:rsidP="008009FE">
            <w:pPr>
              <w:rPr>
                <w:rFonts w:ascii="Calibri" w:hAnsi="Calibri" w:cs="Calibri"/>
              </w:rPr>
            </w:pPr>
            <w:r w:rsidRPr="008009FE">
              <w:rPr>
                <w:rFonts w:ascii="Calibri" w:hAnsi="Calibri" w:cs="Calibri"/>
              </w:rPr>
              <w:t>Investicijsko ulaganje</w:t>
            </w:r>
          </w:p>
        </w:tc>
        <w:tc>
          <w:tcPr>
            <w:tcW w:w="0" w:type="auto"/>
            <w:tcBorders>
              <w:top w:val="single" w:sz="4" w:space="0" w:color="auto"/>
              <w:left w:val="single" w:sz="4" w:space="0" w:color="auto"/>
              <w:bottom w:val="single" w:sz="4" w:space="0" w:color="auto"/>
              <w:right w:val="single" w:sz="4" w:space="0" w:color="auto"/>
            </w:tcBorders>
            <w:vAlign w:val="center"/>
            <w:hideMark/>
          </w:tcPr>
          <w:p w14:paraId="67BA2A36" w14:textId="77777777" w:rsidR="008009FE" w:rsidRPr="008009FE" w:rsidRDefault="008009FE" w:rsidP="008009FE">
            <w:pPr>
              <w:rPr>
                <w:rFonts w:ascii="Calibri" w:hAnsi="Calibri" w:cs="Calibri"/>
              </w:rPr>
            </w:pPr>
            <w:r w:rsidRPr="008009FE">
              <w:rPr>
                <w:rFonts w:ascii="Calibri" w:hAnsi="Calibri" w:cs="Calibri"/>
              </w:rPr>
              <w:t>Investicijsko ulaganje u obnovu interijera objekata</w:t>
            </w:r>
          </w:p>
        </w:tc>
        <w:tc>
          <w:tcPr>
            <w:tcW w:w="0" w:type="auto"/>
            <w:tcBorders>
              <w:top w:val="single" w:sz="4" w:space="0" w:color="auto"/>
              <w:left w:val="single" w:sz="4" w:space="0" w:color="auto"/>
              <w:bottom w:val="single" w:sz="4" w:space="0" w:color="auto"/>
              <w:right w:val="single" w:sz="4" w:space="0" w:color="auto"/>
            </w:tcBorders>
            <w:vAlign w:val="center"/>
            <w:hideMark/>
          </w:tcPr>
          <w:p w14:paraId="6BF2388D" w14:textId="77777777" w:rsidR="008009FE" w:rsidRPr="008009FE" w:rsidRDefault="008009FE" w:rsidP="008009FE">
            <w:pPr>
              <w:rPr>
                <w:rFonts w:ascii="Calibri" w:hAnsi="Calibri" w:cs="Calibri"/>
              </w:rPr>
            </w:pPr>
          </w:p>
          <w:p w14:paraId="46705862" w14:textId="77777777" w:rsidR="008009FE" w:rsidRPr="008009FE" w:rsidRDefault="008009FE" w:rsidP="008009FE">
            <w:pPr>
              <w:rPr>
                <w:rFonts w:ascii="Calibri" w:hAnsi="Calibri" w:cs="Calibri"/>
              </w:rPr>
            </w:pPr>
            <w:r w:rsidRPr="008009FE">
              <w:rPr>
                <w:rFonts w:ascii="Calibri" w:hAnsi="Calibri" w:cs="Calibri"/>
              </w:rPr>
              <w:t>Broj objekata</w:t>
            </w:r>
          </w:p>
        </w:tc>
        <w:tc>
          <w:tcPr>
            <w:tcW w:w="1335" w:type="dxa"/>
            <w:tcBorders>
              <w:top w:val="single" w:sz="4" w:space="0" w:color="auto"/>
              <w:left w:val="single" w:sz="4" w:space="0" w:color="auto"/>
              <w:bottom w:val="single" w:sz="4" w:space="0" w:color="auto"/>
              <w:right w:val="single" w:sz="4" w:space="0" w:color="auto"/>
            </w:tcBorders>
            <w:vAlign w:val="center"/>
            <w:hideMark/>
          </w:tcPr>
          <w:p w14:paraId="5EFB7573" w14:textId="77777777" w:rsidR="008009FE" w:rsidRPr="008009FE" w:rsidRDefault="008009FE" w:rsidP="008009FE">
            <w:pPr>
              <w:jc w:val="center"/>
              <w:rPr>
                <w:rFonts w:ascii="Calibri" w:hAnsi="Calibri" w:cs="Calibri"/>
              </w:rPr>
            </w:pPr>
          </w:p>
          <w:p w14:paraId="6FD5B26A" w14:textId="77777777" w:rsidR="008009FE" w:rsidRPr="008009FE" w:rsidRDefault="008009FE" w:rsidP="008009FE">
            <w:pPr>
              <w:jc w:val="center"/>
              <w:rPr>
                <w:rFonts w:ascii="Calibri" w:hAnsi="Calibri" w:cs="Calibri"/>
              </w:rPr>
            </w:pPr>
            <w:r w:rsidRPr="008009FE">
              <w:rPr>
                <w:rFonts w:ascii="Calibri" w:hAnsi="Calibri" w:cs="Calibri"/>
              </w:rPr>
              <w:t>2</w:t>
            </w:r>
          </w:p>
        </w:tc>
        <w:tc>
          <w:tcPr>
            <w:tcW w:w="1031" w:type="dxa"/>
            <w:tcBorders>
              <w:top w:val="single" w:sz="4" w:space="0" w:color="auto"/>
              <w:left w:val="single" w:sz="4" w:space="0" w:color="auto"/>
              <w:bottom w:val="single" w:sz="4" w:space="0" w:color="auto"/>
              <w:right w:val="single" w:sz="4" w:space="0" w:color="auto"/>
            </w:tcBorders>
            <w:vAlign w:val="center"/>
            <w:hideMark/>
          </w:tcPr>
          <w:p w14:paraId="742A6D16" w14:textId="77777777" w:rsidR="008009FE" w:rsidRPr="008009FE" w:rsidRDefault="008009FE" w:rsidP="008009FE">
            <w:pPr>
              <w:jc w:val="center"/>
              <w:rPr>
                <w:rFonts w:ascii="Calibri" w:hAnsi="Calibri" w:cs="Calibri"/>
              </w:rPr>
            </w:pPr>
          </w:p>
          <w:p w14:paraId="1AA7EA71" w14:textId="77777777" w:rsidR="008009FE" w:rsidRPr="008009FE" w:rsidRDefault="008009FE" w:rsidP="008009FE">
            <w:pPr>
              <w:jc w:val="center"/>
              <w:rPr>
                <w:rFonts w:ascii="Calibri" w:hAnsi="Calibri" w:cs="Calibri"/>
              </w:rPr>
            </w:pPr>
            <w:r w:rsidRPr="008009FE">
              <w:rPr>
                <w:rFonts w:ascii="Calibri" w:hAnsi="Calibri" w:cs="Calibri"/>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36D9B7DC" w14:textId="77777777" w:rsidR="008009FE" w:rsidRPr="008009FE" w:rsidRDefault="008009FE" w:rsidP="008009FE">
            <w:pPr>
              <w:jc w:val="center"/>
              <w:rPr>
                <w:rFonts w:ascii="Calibri" w:hAnsi="Calibri" w:cs="Calibri"/>
              </w:rPr>
            </w:pPr>
          </w:p>
          <w:p w14:paraId="596F3F59" w14:textId="77777777" w:rsidR="008009FE" w:rsidRPr="008009FE" w:rsidRDefault="008009FE" w:rsidP="008009FE">
            <w:pPr>
              <w:jc w:val="center"/>
              <w:rPr>
                <w:rFonts w:ascii="Calibri" w:hAnsi="Calibri" w:cs="Calibri"/>
              </w:rPr>
            </w:pPr>
            <w:r w:rsidRPr="008009FE">
              <w:rPr>
                <w:rFonts w:ascii="Calibri" w:hAnsi="Calibri" w:cs="Calibri"/>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BDE1DAA" w14:textId="77777777" w:rsidR="008009FE" w:rsidRPr="008009FE" w:rsidRDefault="008009FE" w:rsidP="008009FE">
            <w:pPr>
              <w:jc w:val="center"/>
              <w:rPr>
                <w:rFonts w:ascii="Calibri" w:hAnsi="Calibri" w:cs="Calibri"/>
              </w:rPr>
            </w:pPr>
          </w:p>
          <w:p w14:paraId="3324BE8D" w14:textId="77777777" w:rsidR="008009FE" w:rsidRPr="008009FE" w:rsidRDefault="008009FE" w:rsidP="008009FE">
            <w:pPr>
              <w:jc w:val="center"/>
              <w:rPr>
                <w:rFonts w:ascii="Calibri" w:hAnsi="Calibri" w:cs="Calibri"/>
              </w:rPr>
            </w:pPr>
            <w:r w:rsidRPr="008009FE">
              <w:rPr>
                <w:rFonts w:ascii="Calibri" w:hAnsi="Calibri" w:cs="Calibri"/>
              </w:rPr>
              <w:t>2</w:t>
            </w:r>
          </w:p>
        </w:tc>
      </w:tr>
    </w:tbl>
    <w:p w14:paraId="0B7DD7DA"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75CE7147"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0BDC9BA5"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r w:rsidRPr="008009FE">
        <w:rPr>
          <w:rFonts w:ascii="Calibri" w:eastAsia="Times New Roman" w:hAnsi="Calibri" w:cs="Calibri"/>
          <w:b/>
          <w:kern w:val="0"/>
          <w:sz w:val="24"/>
          <w:szCs w:val="24"/>
          <w:lang w:eastAsia="hr-HR"/>
          <w14:ligatures w14:val="none"/>
        </w:rPr>
        <w:t>3.3. Program 1023 PROJEKTIRANJE I GRAĐENJE OBJEKATA U VLASNIŠTVU GRADA – 17.681.757,00 eura</w:t>
      </w:r>
    </w:p>
    <w:p w14:paraId="294BBD51"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59AAA4FD"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Pravni temelj:</w:t>
      </w:r>
    </w:p>
    <w:p w14:paraId="02887294"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Zakon o lokalnoj i područnoj (regionalnoj) samoupravi u dijelu koji govori o uređenju naselja i stanovanja.</w:t>
      </w:r>
    </w:p>
    <w:p w14:paraId="47A0441F"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6A62477B"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 xml:space="preserve">Cilj programa: </w:t>
      </w:r>
    </w:p>
    <w:p w14:paraId="575D31F1"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Izgradnja novih objekata u vlasništvu Grada Novske, koji se grade u cijelosti tijekom proračunske godine ili u fazama kroz više proračunskih godina, ovisno o vrijednosti projekata. Pored izgradnje, ovaj program planira troškove izrade projektne dokumentacije nužne za izgradnju ili rekonstrukciju spomenutih objekata. Izgradnjom novih objekata se podiže životni standard, osiguravaju dodatne stambene jedinice i stvaraju preduvjeti za pokretanje poduzetničkih aktivnosti, a time i otvaranje novih radnih mjesta.</w:t>
      </w:r>
    </w:p>
    <w:p w14:paraId="2D51D8D9"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37F8BEB2"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3.3.1. Kapitalni projekt 1023 K100001 Izrada projektno-tehničke dokumentacije – 27.600,00 eura</w:t>
      </w:r>
    </w:p>
    <w:p w14:paraId="5CB87F8A"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2D01B8E9" w14:textId="77777777" w:rsid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Ovim projektom planiraju se sredstva za projektiranja, te za izradu geodetskih i parcelacijskih elaborata prema ukazanoj potrebi. Naime, tijekom godine se često ukaže potreba za projektom koji nije bio planiran ili dopunom već izrađenog projekta, te se kroz ovaj projekt osiguravaju sredstva za tu namjenu. Projektom se osiguravaju i sredstva za trošak vodnog doprinosa kod gradnje novih objekata i legalizacije postojećih.</w:t>
      </w:r>
    </w:p>
    <w:p w14:paraId="0F8A51BB" w14:textId="77777777" w:rsidR="00A403B0" w:rsidRDefault="00A403B0" w:rsidP="008009FE">
      <w:pPr>
        <w:spacing w:after="0" w:line="240" w:lineRule="auto"/>
        <w:ind w:firstLine="708"/>
        <w:jc w:val="both"/>
        <w:rPr>
          <w:rFonts w:ascii="Calibri" w:eastAsia="Times New Roman" w:hAnsi="Calibri" w:cs="Calibri"/>
          <w:kern w:val="0"/>
          <w:sz w:val="24"/>
          <w:szCs w:val="24"/>
          <w:lang w:eastAsia="hr-HR"/>
          <w14:ligatures w14:val="none"/>
        </w:rPr>
      </w:pPr>
    </w:p>
    <w:p w14:paraId="44B5FC77" w14:textId="77777777" w:rsidR="00A403B0" w:rsidRDefault="00A403B0" w:rsidP="008009FE">
      <w:pPr>
        <w:spacing w:after="0" w:line="240" w:lineRule="auto"/>
        <w:ind w:firstLine="708"/>
        <w:jc w:val="both"/>
        <w:rPr>
          <w:rFonts w:ascii="Calibri" w:eastAsia="Times New Roman" w:hAnsi="Calibri" w:cs="Calibri"/>
          <w:kern w:val="0"/>
          <w:sz w:val="24"/>
          <w:szCs w:val="24"/>
          <w:lang w:eastAsia="hr-HR"/>
          <w14:ligatures w14:val="none"/>
        </w:rPr>
      </w:pPr>
    </w:p>
    <w:p w14:paraId="526372A3" w14:textId="77777777" w:rsidR="00A403B0" w:rsidRDefault="00A403B0" w:rsidP="008009FE">
      <w:pPr>
        <w:spacing w:after="0" w:line="240" w:lineRule="auto"/>
        <w:ind w:firstLine="708"/>
        <w:jc w:val="both"/>
        <w:rPr>
          <w:rFonts w:ascii="Calibri" w:eastAsia="Times New Roman" w:hAnsi="Calibri" w:cs="Calibri"/>
          <w:kern w:val="0"/>
          <w:sz w:val="24"/>
          <w:szCs w:val="24"/>
          <w:lang w:eastAsia="hr-HR"/>
          <w14:ligatures w14:val="none"/>
        </w:rPr>
      </w:pPr>
    </w:p>
    <w:p w14:paraId="29E951AE" w14:textId="77777777" w:rsidR="00A403B0" w:rsidRDefault="00A403B0" w:rsidP="008009FE">
      <w:pPr>
        <w:spacing w:after="0" w:line="240" w:lineRule="auto"/>
        <w:ind w:firstLine="708"/>
        <w:jc w:val="both"/>
        <w:rPr>
          <w:rFonts w:ascii="Calibri" w:eastAsia="Times New Roman" w:hAnsi="Calibri" w:cs="Calibri"/>
          <w:kern w:val="0"/>
          <w:sz w:val="24"/>
          <w:szCs w:val="24"/>
          <w:lang w:eastAsia="hr-HR"/>
          <w14:ligatures w14:val="none"/>
        </w:rPr>
      </w:pPr>
    </w:p>
    <w:p w14:paraId="57055A67" w14:textId="77777777" w:rsidR="00A403B0" w:rsidRDefault="00A403B0" w:rsidP="008009FE">
      <w:pPr>
        <w:spacing w:after="0" w:line="240" w:lineRule="auto"/>
        <w:ind w:firstLine="708"/>
        <w:jc w:val="both"/>
        <w:rPr>
          <w:rFonts w:ascii="Calibri" w:eastAsia="Times New Roman" w:hAnsi="Calibri" w:cs="Calibri"/>
          <w:kern w:val="0"/>
          <w:sz w:val="24"/>
          <w:szCs w:val="24"/>
          <w:lang w:eastAsia="hr-HR"/>
          <w14:ligatures w14:val="none"/>
        </w:rPr>
      </w:pPr>
    </w:p>
    <w:p w14:paraId="15B04F71" w14:textId="77777777" w:rsidR="00A403B0" w:rsidRPr="008009FE" w:rsidRDefault="00A403B0" w:rsidP="008009FE">
      <w:pPr>
        <w:spacing w:after="0" w:line="240" w:lineRule="auto"/>
        <w:ind w:firstLine="708"/>
        <w:jc w:val="both"/>
        <w:rPr>
          <w:rFonts w:ascii="Calibri" w:eastAsia="Times New Roman" w:hAnsi="Calibri" w:cs="Calibri"/>
          <w:kern w:val="0"/>
          <w:sz w:val="24"/>
          <w:szCs w:val="24"/>
          <w:lang w:eastAsia="hr-HR"/>
          <w14:ligatures w14:val="none"/>
        </w:rPr>
      </w:pPr>
    </w:p>
    <w:p w14:paraId="361F8C13" w14:textId="77777777" w:rsidR="008009FE" w:rsidRPr="008009FE" w:rsidRDefault="008009FE" w:rsidP="008009FE">
      <w:pPr>
        <w:spacing w:after="0" w:line="240" w:lineRule="auto"/>
        <w:jc w:val="both"/>
        <w:rPr>
          <w:rFonts w:ascii="Calibri" w:eastAsia="Times New Roman" w:hAnsi="Calibri" w:cs="Calibri"/>
          <w:color w:val="0070C0"/>
          <w:kern w:val="0"/>
          <w:sz w:val="24"/>
          <w:szCs w:val="24"/>
          <w:lang w:eastAsia="hr-HR"/>
          <w14:ligatures w14:val="none"/>
        </w:rPr>
      </w:pPr>
    </w:p>
    <w:p w14:paraId="734D8F0A" w14:textId="77777777" w:rsidR="008009FE" w:rsidRPr="008009FE" w:rsidRDefault="008009FE" w:rsidP="00575202">
      <w:pPr>
        <w:spacing w:after="0" w:line="240" w:lineRule="auto"/>
        <w:jc w:val="both"/>
        <w:rPr>
          <w:rFonts w:ascii="Calibri" w:eastAsia="Times New Roman" w:hAnsi="Calibri" w:cs="Calibri"/>
          <w:b/>
          <w:bCs/>
          <w:kern w:val="0"/>
          <w:sz w:val="24"/>
          <w:szCs w:val="24"/>
          <w:lang w:eastAsia="hr-HR"/>
          <w14:ligatures w14:val="none"/>
        </w:rPr>
      </w:pPr>
      <w:r w:rsidRPr="008009FE">
        <w:rPr>
          <w:rFonts w:ascii="Calibri" w:eastAsia="Times New Roman" w:hAnsi="Calibri" w:cs="Calibri"/>
          <w:b/>
          <w:bCs/>
          <w:kern w:val="0"/>
          <w:sz w:val="24"/>
          <w:szCs w:val="24"/>
          <w:lang w:eastAsia="hr-HR"/>
          <w14:ligatures w14:val="none"/>
        </w:rPr>
        <w:lastRenderedPageBreak/>
        <w:t>Pokazatelj uspješnosti Kapitalnog projekta 1023 K100001 Izrada projektno-tehničke dokumentacije</w:t>
      </w:r>
    </w:p>
    <w:p w14:paraId="0175602F"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tbl>
      <w:tblPr>
        <w:tblStyle w:val="Reetkatablice1"/>
        <w:tblW w:w="0" w:type="auto"/>
        <w:tblLook w:val="04A0" w:firstRow="1" w:lastRow="0" w:firstColumn="1" w:lastColumn="0" w:noHBand="0" w:noVBand="1"/>
      </w:tblPr>
      <w:tblGrid>
        <w:gridCol w:w="1260"/>
        <w:gridCol w:w="1612"/>
        <w:gridCol w:w="1172"/>
        <w:gridCol w:w="1235"/>
        <w:gridCol w:w="1261"/>
        <w:gridCol w:w="1261"/>
        <w:gridCol w:w="1261"/>
      </w:tblGrid>
      <w:tr w:rsidR="008009FE" w:rsidRPr="008009FE" w14:paraId="1AB909C1" w14:textId="77777777" w:rsidTr="00A403B0">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0EF78DC5"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4A0675DD"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74E48692"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7E0B8B1E"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Polazna vrijednost</w:t>
            </w:r>
          </w:p>
          <w:p w14:paraId="1BE4F65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2023.</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39CA0AA5"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17071C88"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2026.</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06DE56EA"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2027.</w:t>
            </w:r>
          </w:p>
        </w:tc>
      </w:tr>
      <w:tr w:rsidR="008009FE" w:rsidRPr="008009FE" w14:paraId="44D5F5D6" w14:textId="77777777" w:rsidTr="00A403B0">
        <w:tc>
          <w:tcPr>
            <w:tcW w:w="0" w:type="auto"/>
            <w:tcBorders>
              <w:top w:val="single" w:sz="4" w:space="0" w:color="auto"/>
              <w:left w:val="single" w:sz="4" w:space="0" w:color="auto"/>
              <w:bottom w:val="single" w:sz="4" w:space="0" w:color="auto"/>
              <w:right w:val="single" w:sz="4" w:space="0" w:color="auto"/>
            </w:tcBorders>
            <w:vAlign w:val="center"/>
            <w:hideMark/>
          </w:tcPr>
          <w:p w14:paraId="47B7F42D" w14:textId="77777777" w:rsidR="008009FE" w:rsidRPr="008009FE" w:rsidRDefault="008009FE" w:rsidP="008009FE">
            <w:pPr>
              <w:rPr>
                <w:rFonts w:ascii="Calibri" w:hAnsi="Calibri" w:cs="Calibri"/>
                <w:sz w:val="24"/>
                <w:szCs w:val="24"/>
              </w:rPr>
            </w:pPr>
          </w:p>
          <w:p w14:paraId="771F2BA0"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Broj projekata</w:t>
            </w:r>
          </w:p>
        </w:tc>
        <w:tc>
          <w:tcPr>
            <w:tcW w:w="0" w:type="auto"/>
            <w:tcBorders>
              <w:top w:val="single" w:sz="4" w:space="0" w:color="auto"/>
              <w:left w:val="single" w:sz="4" w:space="0" w:color="auto"/>
              <w:bottom w:val="single" w:sz="4" w:space="0" w:color="auto"/>
              <w:right w:val="single" w:sz="4" w:space="0" w:color="auto"/>
            </w:tcBorders>
            <w:vAlign w:val="center"/>
            <w:hideMark/>
          </w:tcPr>
          <w:p w14:paraId="01D98BB2"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Projektiranja koja nisu redovno planirana</w:t>
            </w:r>
          </w:p>
        </w:tc>
        <w:tc>
          <w:tcPr>
            <w:tcW w:w="0" w:type="auto"/>
            <w:tcBorders>
              <w:top w:val="single" w:sz="4" w:space="0" w:color="auto"/>
              <w:left w:val="single" w:sz="4" w:space="0" w:color="auto"/>
              <w:bottom w:val="single" w:sz="4" w:space="0" w:color="auto"/>
              <w:right w:val="single" w:sz="4" w:space="0" w:color="auto"/>
            </w:tcBorders>
            <w:vAlign w:val="center"/>
            <w:hideMark/>
          </w:tcPr>
          <w:p w14:paraId="11D0D4CE" w14:textId="77777777" w:rsidR="008009FE" w:rsidRPr="008009FE" w:rsidRDefault="008009FE" w:rsidP="008009FE">
            <w:pPr>
              <w:rPr>
                <w:rFonts w:ascii="Calibri" w:hAnsi="Calibri" w:cs="Calibri"/>
                <w:sz w:val="24"/>
                <w:szCs w:val="24"/>
              </w:rPr>
            </w:pPr>
          </w:p>
          <w:p w14:paraId="13808B9A"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Broj projekata</w:t>
            </w:r>
          </w:p>
        </w:tc>
        <w:tc>
          <w:tcPr>
            <w:tcW w:w="0" w:type="auto"/>
            <w:tcBorders>
              <w:top w:val="single" w:sz="4" w:space="0" w:color="auto"/>
              <w:left w:val="single" w:sz="4" w:space="0" w:color="auto"/>
              <w:bottom w:val="single" w:sz="4" w:space="0" w:color="auto"/>
              <w:right w:val="single" w:sz="4" w:space="0" w:color="auto"/>
            </w:tcBorders>
            <w:vAlign w:val="center"/>
            <w:hideMark/>
          </w:tcPr>
          <w:p w14:paraId="4578563B" w14:textId="77777777" w:rsidR="008009FE" w:rsidRPr="008009FE" w:rsidRDefault="008009FE" w:rsidP="008009FE">
            <w:pPr>
              <w:jc w:val="center"/>
              <w:rPr>
                <w:rFonts w:ascii="Calibri" w:hAnsi="Calibri" w:cs="Calibri"/>
                <w:sz w:val="24"/>
                <w:szCs w:val="24"/>
              </w:rPr>
            </w:pPr>
          </w:p>
          <w:p w14:paraId="3490F39F"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37DEDA9A" w14:textId="77777777" w:rsidR="008009FE" w:rsidRPr="008009FE" w:rsidRDefault="008009FE" w:rsidP="008009FE">
            <w:pPr>
              <w:jc w:val="center"/>
              <w:rPr>
                <w:rFonts w:ascii="Calibri" w:hAnsi="Calibri" w:cs="Calibri"/>
                <w:sz w:val="24"/>
                <w:szCs w:val="24"/>
              </w:rPr>
            </w:pPr>
          </w:p>
          <w:p w14:paraId="7B75167D"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5ECC3BA" w14:textId="77777777" w:rsidR="008009FE" w:rsidRPr="008009FE" w:rsidRDefault="008009FE" w:rsidP="008009FE">
            <w:pPr>
              <w:jc w:val="center"/>
              <w:rPr>
                <w:rFonts w:ascii="Calibri" w:hAnsi="Calibri" w:cs="Calibri"/>
                <w:sz w:val="24"/>
                <w:szCs w:val="24"/>
              </w:rPr>
            </w:pPr>
          </w:p>
          <w:p w14:paraId="771D9C65"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4605C920" w14:textId="77777777" w:rsidR="008009FE" w:rsidRPr="008009FE" w:rsidRDefault="008009FE" w:rsidP="008009FE">
            <w:pPr>
              <w:jc w:val="center"/>
              <w:rPr>
                <w:rFonts w:ascii="Calibri" w:hAnsi="Calibri" w:cs="Calibri"/>
                <w:sz w:val="24"/>
                <w:szCs w:val="24"/>
              </w:rPr>
            </w:pPr>
          </w:p>
          <w:p w14:paraId="6701A2F8"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3</w:t>
            </w:r>
          </w:p>
        </w:tc>
      </w:tr>
    </w:tbl>
    <w:p w14:paraId="5F44E23D" w14:textId="77777777" w:rsidR="008009FE" w:rsidRPr="008009FE" w:rsidRDefault="008009FE" w:rsidP="008009FE">
      <w:pPr>
        <w:spacing w:after="0" w:line="240" w:lineRule="auto"/>
        <w:jc w:val="both"/>
        <w:rPr>
          <w:rFonts w:ascii="Calibri" w:eastAsia="Times New Roman" w:hAnsi="Calibri" w:cs="Calibri"/>
          <w:b/>
          <w:color w:val="0070C0"/>
          <w:kern w:val="0"/>
          <w:sz w:val="24"/>
          <w:szCs w:val="24"/>
          <w:lang w:eastAsia="hr-HR"/>
          <w14:ligatures w14:val="none"/>
        </w:rPr>
      </w:pPr>
    </w:p>
    <w:p w14:paraId="70A833A5"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3.3.2. Kapitalni projekt 1023 K100002 Klaster kulture na temeljima kulturne baštine povijesne jezgre Novske – 1.150.322,00 eura</w:t>
      </w:r>
    </w:p>
    <w:p w14:paraId="7FD239F2"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3F06069B"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Ovim projektom u 2025. godini osiguravaju se sredstva za trošak postave Interpretacijskog centra Vojne krajine u podrumu zgrade i opremanje preostalog dijela objekta namještajem i uređajima nužnima za puštanje objekta u rad. </w:t>
      </w:r>
    </w:p>
    <w:p w14:paraId="65382E5D"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37579F9F"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3.3.3. Kapitalni projekt 1023 K100014 Akcelerator ruralnog turizma – 950.000,00 eura</w:t>
      </w:r>
    </w:p>
    <w:p w14:paraId="37935793"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2A9380D0" w14:textId="77777777" w:rsid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Kroz ovaj projekt se planira započeti radove na izgradnji autokampa, adrenalinskog parka uz autokamp, brdske pješačko-biciklističke staze i nabava prateće opreme. Ovim projektom se planira proširiti ponuda grada Novske na području turizma, te time i privlačenje posjetitelja. Izgradnja će se nastaviti i u 2026. godini, ukoliko se dobiju tražena sredstva.</w:t>
      </w:r>
    </w:p>
    <w:p w14:paraId="7E76BF5A" w14:textId="77777777" w:rsidR="00575202" w:rsidRPr="008009FE" w:rsidRDefault="00575202" w:rsidP="008009FE">
      <w:pPr>
        <w:spacing w:after="0" w:line="240" w:lineRule="auto"/>
        <w:ind w:firstLine="708"/>
        <w:jc w:val="both"/>
        <w:rPr>
          <w:rFonts w:ascii="Calibri" w:eastAsia="Times New Roman" w:hAnsi="Calibri" w:cs="Calibri"/>
          <w:kern w:val="0"/>
          <w:sz w:val="24"/>
          <w:szCs w:val="24"/>
          <w:lang w:eastAsia="hr-HR"/>
          <w14:ligatures w14:val="none"/>
        </w:rPr>
      </w:pPr>
    </w:p>
    <w:p w14:paraId="77C1804E"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55641AE2" w14:textId="77777777" w:rsidR="008009FE" w:rsidRPr="008009FE" w:rsidRDefault="008009FE" w:rsidP="00575202">
      <w:pPr>
        <w:spacing w:after="0" w:line="240" w:lineRule="auto"/>
        <w:jc w:val="both"/>
        <w:rPr>
          <w:rFonts w:ascii="Calibri" w:eastAsia="Times New Roman" w:hAnsi="Calibri" w:cs="Calibri"/>
          <w:b/>
          <w:bCs/>
          <w:kern w:val="0"/>
          <w:sz w:val="24"/>
          <w:szCs w:val="24"/>
          <w:lang w:eastAsia="hr-HR"/>
          <w14:ligatures w14:val="none"/>
        </w:rPr>
      </w:pPr>
      <w:r w:rsidRPr="008009FE">
        <w:rPr>
          <w:rFonts w:ascii="Calibri" w:eastAsia="Times New Roman" w:hAnsi="Calibri" w:cs="Calibri"/>
          <w:b/>
          <w:bCs/>
          <w:kern w:val="0"/>
          <w:sz w:val="24"/>
          <w:szCs w:val="24"/>
          <w:lang w:eastAsia="hr-HR"/>
          <w14:ligatures w14:val="none"/>
        </w:rPr>
        <w:t>Pokazatelj uspješnosti Kapitalnog projekta 1023 K100014 Akcelerator ruralnog turizma</w:t>
      </w:r>
    </w:p>
    <w:p w14:paraId="7C683554"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tbl>
      <w:tblPr>
        <w:tblStyle w:val="Reetkatablice1"/>
        <w:tblW w:w="0" w:type="auto"/>
        <w:tblLook w:val="04A0" w:firstRow="1" w:lastRow="0" w:firstColumn="1" w:lastColumn="0" w:noHBand="0" w:noVBand="1"/>
      </w:tblPr>
      <w:tblGrid>
        <w:gridCol w:w="1452"/>
        <w:gridCol w:w="1188"/>
        <w:gridCol w:w="1451"/>
        <w:gridCol w:w="1227"/>
        <w:gridCol w:w="1248"/>
        <w:gridCol w:w="1248"/>
        <w:gridCol w:w="1248"/>
      </w:tblGrid>
      <w:tr w:rsidR="008009FE" w:rsidRPr="008009FE" w14:paraId="4357BED9" w14:textId="77777777" w:rsidTr="00A403B0">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44D2C091"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643247A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77F2B3DE"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34EB3752"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3EB61F61"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6BDE96DD"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2026.</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554E9931"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2027.</w:t>
            </w:r>
          </w:p>
        </w:tc>
      </w:tr>
      <w:tr w:rsidR="008009FE" w:rsidRPr="008009FE" w14:paraId="5D1FB697" w14:textId="77777777" w:rsidTr="00A403B0">
        <w:tc>
          <w:tcPr>
            <w:tcW w:w="0" w:type="auto"/>
            <w:tcBorders>
              <w:top w:val="single" w:sz="4" w:space="0" w:color="auto"/>
              <w:left w:val="single" w:sz="4" w:space="0" w:color="auto"/>
              <w:bottom w:val="single" w:sz="4" w:space="0" w:color="auto"/>
              <w:right w:val="single" w:sz="4" w:space="0" w:color="auto"/>
            </w:tcBorders>
            <w:vAlign w:val="center"/>
            <w:hideMark/>
          </w:tcPr>
          <w:p w14:paraId="184160B4"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Postotak izgrađenosti</w:t>
            </w:r>
          </w:p>
        </w:tc>
        <w:tc>
          <w:tcPr>
            <w:tcW w:w="0" w:type="auto"/>
            <w:tcBorders>
              <w:top w:val="single" w:sz="4" w:space="0" w:color="auto"/>
              <w:left w:val="single" w:sz="4" w:space="0" w:color="auto"/>
              <w:bottom w:val="single" w:sz="4" w:space="0" w:color="auto"/>
              <w:right w:val="single" w:sz="4" w:space="0" w:color="auto"/>
            </w:tcBorders>
            <w:vAlign w:val="center"/>
            <w:hideMark/>
          </w:tcPr>
          <w:p w14:paraId="1F279303"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Izgradnja objekata i staze</w:t>
            </w:r>
          </w:p>
        </w:tc>
        <w:tc>
          <w:tcPr>
            <w:tcW w:w="0" w:type="auto"/>
            <w:tcBorders>
              <w:top w:val="single" w:sz="4" w:space="0" w:color="auto"/>
              <w:left w:val="single" w:sz="4" w:space="0" w:color="auto"/>
              <w:bottom w:val="single" w:sz="4" w:space="0" w:color="auto"/>
              <w:right w:val="single" w:sz="4" w:space="0" w:color="auto"/>
            </w:tcBorders>
            <w:vAlign w:val="center"/>
            <w:hideMark/>
          </w:tcPr>
          <w:p w14:paraId="4C3FA7B7"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Postotak izgrađenosti</w:t>
            </w:r>
          </w:p>
        </w:tc>
        <w:tc>
          <w:tcPr>
            <w:tcW w:w="0" w:type="auto"/>
            <w:tcBorders>
              <w:top w:val="single" w:sz="4" w:space="0" w:color="auto"/>
              <w:left w:val="single" w:sz="4" w:space="0" w:color="auto"/>
              <w:bottom w:val="single" w:sz="4" w:space="0" w:color="auto"/>
              <w:right w:val="single" w:sz="4" w:space="0" w:color="auto"/>
            </w:tcBorders>
            <w:vAlign w:val="center"/>
          </w:tcPr>
          <w:p w14:paraId="4111F837"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96C1C9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10 %</w:t>
            </w:r>
          </w:p>
        </w:tc>
        <w:tc>
          <w:tcPr>
            <w:tcW w:w="0" w:type="auto"/>
            <w:tcBorders>
              <w:top w:val="single" w:sz="4" w:space="0" w:color="auto"/>
              <w:left w:val="single" w:sz="4" w:space="0" w:color="auto"/>
              <w:bottom w:val="single" w:sz="4" w:space="0" w:color="auto"/>
              <w:right w:val="single" w:sz="4" w:space="0" w:color="auto"/>
            </w:tcBorders>
            <w:vAlign w:val="center"/>
            <w:hideMark/>
          </w:tcPr>
          <w:p w14:paraId="73909E32"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100 %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E11D4DC"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w:t>
            </w:r>
          </w:p>
        </w:tc>
      </w:tr>
    </w:tbl>
    <w:p w14:paraId="24ACA150"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0DB54778"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 xml:space="preserve">3.3.4. Kapitalni projekt 1023 K100015 Dogradnja i opremanje Centra za starije osobe u </w:t>
      </w:r>
      <w:proofErr w:type="spellStart"/>
      <w:r w:rsidRPr="008009FE">
        <w:rPr>
          <w:rFonts w:ascii="Calibri" w:eastAsia="Times New Roman" w:hAnsi="Calibri" w:cs="Calibri"/>
          <w:b/>
          <w:kern w:val="0"/>
          <w:sz w:val="24"/>
          <w:szCs w:val="24"/>
          <w:lang w:eastAsia="hr-HR"/>
          <w14:ligatures w14:val="none"/>
        </w:rPr>
        <w:t>Novskoj</w:t>
      </w:r>
      <w:proofErr w:type="spellEnd"/>
      <w:r w:rsidRPr="008009FE">
        <w:rPr>
          <w:rFonts w:ascii="Calibri" w:eastAsia="Times New Roman" w:hAnsi="Calibri" w:cs="Calibri"/>
          <w:b/>
          <w:kern w:val="0"/>
          <w:sz w:val="24"/>
          <w:szCs w:val="24"/>
          <w:lang w:eastAsia="hr-HR"/>
          <w14:ligatures w14:val="none"/>
        </w:rPr>
        <w:t xml:space="preserve"> – 3.655.193,00 eura</w:t>
      </w:r>
    </w:p>
    <w:p w14:paraId="7E836C0E"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12D54E66"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bookmarkStart w:id="7" w:name="_Hlk119320115"/>
      <w:r w:rsidRPr="008009FE">
        <w:rPr>
          <w:rFonts w:ascii="Calibri" w:eastAsia="Times New Roman" w:hAnsi="Calibri" w:cs="Calibri"/>
          <w:kern w:val="0"/>
          <w:sz w:val="24"/>
          <w:szCs w:val="24"/>
          <w:lang w:eastAsia="hr-HR"/>
          <w14:ligatures w14:val="none"/>
        </w:rPr>
        <w:t xml:space="preserve">Ovim projektom će se izgraditi Dom za starije u </w:t>
      </w:r>
      <w:proofErr w:type="spellStart"/>
      <w:r w:rsidRPr="008009FE">
        <w:rPr>
          <w:rFonts w:ascii="Calibri" w:eastAsia="Times New Roman" w:hAnsi="Calibri" w:cs="Calibri"/>
          <w:kern w:val="0"/>
          <w:sz w:val="24"/>
          <w:szCs w:val="24"/>
          <w:lang w:eastAsia="hr-HR"/>
          <w14:ligatures w14:val="none"/>
        </w:rPr>
        <w:t>Novskoj</w:t>
      </w:r>
      <w:proofErr w:type="spellEnd"/>
      <w:r w:rsidRPr="008009FE">
        <w:rPr>
          <w:rFonts w:ascii="Calibri" w:eastAsia="Times New Roman" w:hAnsi="Calibri" w:cs="Calibri"/>
          <w:kern w:val="0"/>
          <w:sz w:val="24"/>
          <w:szCs w:val="24"/>
          <w:lang w:eastAsia="hr-HR"/>
          <w14:ligatures w14:val="none"/>
        </w:rPr>
        <w:t xml:space="preserve">. Objekt će biti nadogradnja na zgradu Dnevnog centra za starije koji je započeo s radom u 2022. godini, te će s njim činiti uporabnu cjelinu. Budući da je potražnja za smještajem u domove za starije veća od ponude i da se na smještaj predbilježuje i desetak godina prije samog smještaja, izgradnjom ovog objekta će se doprinijeti rješavanju ovog gorućeg problema. </w:t>
      </w:r>
      <w:bookmarkEnd w:id="7"/>
      <w:r w:rsidRPr="008009FE">
        <w:rPr>
          <w:rFonts w:ascii="Calibri" w:eastAsia="Times New Roman" w:hAnsi="Calibri" w:cs="Calibri"/>
          <w:kern w:val="0"/>
          <w:sz w:val="24"/>
          <w:szCs w:val="24"/>
          <w:lang w:eastAsia="hr-HR"/>
          <w14:ligatures w14:val="none"/>
        </w:rPr>
        <w:t>Ministarstvo rada, mirovinskog sustava, obitelji i socijalne politike u cijelosti financira ovaj projekt. Radovi na izgradnji su u tijeku, te se završetak i puštanje u rad očekuju u ljetu 2026. godine.</w:t>
      </w:r>
    </w:p>
    <w:p w14:paraId="1C2D5588"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1236F7E8"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61D14D48" w14:textId="77777777" w:rsidR="008009FE" w:rsidRPr="008009FE" w:rsidRDefault="008009FE" w:rsidP="00575202">
      <w:pPr>
        <w:spacing w:after="0" w:line="240" w:lineRule="auto"/>
        <w:jc w:val="both"/>
        <w:rPr>
          <w:rFonts w:ascii="Calibri" w:eastAsia="Times New Roman" w:hAnsi="Calibri" w:cs="Calibri"/>
          <w:b/>
          <w:bCs/>
          <w:kern w:val="0"/>
          <w:sz w:val="24"/>
          <w:szCs w:val="24"/>
          <w:lang w:eastAsia="hr-HR"/>
          <w14:ligatures w14:val="none"/>
        </w:rPr>
      </w:pPr>
      <w:r w:rsidRPr="008009FE">
        <w:rPr>
          <w:rFonts w:ascii="Calibri" w:eastAsia="Times New Roman" w:hAnsi="Calibri" w:cs="Calibri"/>
          <w:b/>
          <w:bCs/>
          <w:kern w:val="0"/>
          <w:sz w:val="24"/>
          <w:szCs w:val="24"/>
          <w:lang w:eastAsia="hr-HR"/>
          <w14:ligatures w14:val="none"/>
        </w:rPr>
        <w:lastRenderedPageBreak/>
        <w:t xml:space="preserve">Pokazatelj uspješnosti Kapitalnog projekta 1023 K100015 Dogradnja i opremanje Centra za starije osobe u </w:t>
      </w:r>
      <w:proofErr w:type="spellStart"/>
      <w:r w:rsidRPr="008009FE">
        <w:rPr>
          <w:rFonts w:ascii="Calibri" w:eastAsia="Times New Roman" w:hAnsi="Calibri" w:cs="Calibri"/>
          <w:b/>
          <w:bCs/>
          <w:kern w:val="0"/>
          <w:sz w:val="24"/>
          <w:szCs w:val="24"/>
          <w:lang w:eastAsia="hr-HR"/>
          <w14:ligatures w14:val="none"/>
        </w:rPr>
        <w:t>Novskoj</w:t>
      </w:r>
      <w:proofErr w:type="spellEnd"/>
    </w:p>
    <w:p w14:paraId="358EA05E"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tbl>
      <w:tblPr>
        <w:tblStyle w:val="Reetkatablice1"/>
        <w:tblW w:w="0" w:type="auto"/>
        <w:tblLook w:val="04A0" w:firstRow="1" w:lastRow="0" w:firstColumn="1" w:lastColumn="0" w:noHBand="0" w:noVBand="1"/>
      </w:tblPr>
      <w:tblGrid>
        <w:gridCol w:w="1456"/>
        <w:gridCol w:w="1158"/>
        <w:gridCol w:w="1455"/>
        <w:gridCol w:w="1231"/>
        <w:gridCol w:w="1254"/>
        <w:gridCol w:w="1254"/>
        <w:gridCol w:w="1254"/>
      </w:tblGrid>
      <w:tr w:rsidR="008009FE" w:rsidRPr="008009FE" w14:paraId="1D747797" w14:textId="77777777" w:rsidTr="00A403B0">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3BAB0E7D"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2C57B12C"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3B349DB5"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6C92EF7C"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5BFA53DE"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2D70542D"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2026.</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495A04BC"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2027.</w:t>
            </w:r>
          </w:p>
        </w:tc>
      </w:tr>
      <w:tr w:rsidR="008009FE" w:rsidRPr="008009FE" w14:paraId="3230772F" w14:textId="77777777" w:rsidTr="00A403B0">
        <w:tc>
          <w:tcPr>
            <w:tcW w:w="0" w:type="auto"/>
            <w:tcBorders>
              <w:top w:val="single" w:sz="4" w:space="0" w:color="auto"/>
              <w:left w:val="single" w:sz="4" w:space="0" w:color="auto"/>
              <w:bottom w:val="single" w:sz="4" w:space="0" w:color="auto"/>
              <w:right w:val="single" w:sz="4" w:space="0" w:color="auto"/>
            </w:tcBorders>
            <w:vAlign w:val="center"/>
            <w:hideMark/>
          </w:tcPr>
          <w:p w14:paraId="181CA6C9"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Postotak izgrađenosti</w:t>
            </w:r>
          </w:p>
        </w:tc>
        <w:tc>
          <w:tcPr>
            <w:tcW w:w="0" w:type="auto"/>
            <w:tcBorders>
              <w:top w:val="single" w:sz="4" w:space="0" w:color="auto"/>
              <w:left w:val="single" w:sz="4" w:space="0" w:color="auto"/>
              <w:bottom w:val="single" w:sz="4" w:space="0" w:color="auto"/>
              <w:right w:val="single" w:sz="4" w:space="0" w:color="auto"/>
            </w:tcBorders>
            <w:vAlign w:val="center"/>
            <w:hideMark/>
          </w:tcPr>
          <w:p w14:paraId="1E373913"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Izgradnja objekta</w:t>
            </w:r>
          </w:p>
        </w:tc>
        <w:tc>
          <w:tcPr>
            <w:tcW w:w="0" w:type="auto"/>
            <w:tcBorders>
              <w:top w:val="single" w:sz="4" w:space="0" w:color="auto"/>
              <w:left w:val="single" w:sz="4" w:space="0" w:color="auto"/>
              <w:bottom w:val="single" w:sz="4" w:space="0" w:color="auto"/>
              <w:right w:val="single" w:sz="4" w:space="0" w:color="auto"/>
            </w:tcBorders>
            <w:vAlign w:val="center"/>
            <w:hideMark/>
          </w:tcPr>
          <w:p w14:paraId="47954F64"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Postotak izgrađenosti</w:t>
            </w:r>
          </w:p>
        </w:tc>
        <w:tc>
          <w:tcPr>
            <w:tcW w:w="0" w:type="auto"/>
            <w:tcBorders>
              <w:top w:val="single" w:sz="4" w:space="0" w:color="auto"/>
              <w:left w:val="single" w:sz="4" w:space="0" w:color="auto"/>
              <w:bottom w:val="single" w:sz="4" w:space="0" w:color="auto"/>
              <w:right w:val="single" w:sz="4" w:space="0" w:color="auto"/>
            </w:tcBorders>
            <w:vAlign w:val="center"/>
            <w:hideMark/>
          </w:tcPr>
          <w:p w14:paraId="46137FBA"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10 %</w:t>
            </w:r>
          </w:p>
        </w:tc>
        <w:tc>
          <w:tcPr>
            <w:tcW w:w="0" w:type="auto"/>
            <w:tcBorders>
              <w:top w:val="single" w:sz="4" w:space="0" w:color="auto"/>
              <w:left w:val="single" w:sz="4" w:space="0" w:color="auto"/>
              <w:bottom w:val="single" w:sz="4" w:space="0" w:color="auto"/>
              <w:right w:val="single" w:sz="4" w:space="0" w:color="auto"/>
            </w:tcBorders>
            <w:vAlign w:val="center"/>
            <w:hideMark/>
          </w:tcPr>
          <w:p w14:paraId="7517D896"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85 %</w:t>
            </w:r>
          </w:p>
        </w:tc>
        <w:tc>
          <w:tcPr>
            <w:tcW w:w="0" w:type="auto"/>
            <w:tcBorders>
              <w:top w:val="single" w:sz="4" w:space="0" w:color="auto"/>
              <w:left w:val="single" w:sz="4" w:space="0" w:color="auto"/>
              <w:bottom w:val="single" w:sz="4" w:space="0" w:color="auto"/>
              <w:right w:val="single" w:sz="4" w:space="0" w:color="auto"/>
            </w:tcBorders>
            <w:vAlign w:val="center"/>
            <w:hideMark/>
          </w:tcPr>
          <w:p w14:paraId="2EDCE06A"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100 %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6A9A07F7"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w:t>
            </w:r>
          </w:p>
        </w:tc>
      </w:tr>
    </w:tbl>
    <w:p w14:paraId="0859017F"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599B1A2F"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 xml:space="preserve">3.3.5. Kapitalni projekt 1023 K100016 Izgradnja dječjeg vrtića u </w:t>
      </w:r>
      <w:proofErr w:type="spellStart"/>
      <w:r w:rsidRPr="008009FE">
        <w:rPr>
          <w:rFonts w:ascii="Calibri" w:eastAsia="Times New Roman" w:hAnsi="Calibri" w:cs="Calibri"/>
          <w:b/>
          <w:kern w:val="0"/>
          <w:sz w:val="24"/>
          <w:szCs w:val="24"/>
          <w:lang w:eastAsia="hr-HR"/>
          <w14:ligatures w14:val="none"/>
        </w:rPr>
        <w:t>Novskoj</w:t>
      </w:r>
      <w:proofErr w:type="spellEnd"/>
      <w:r w:rsidRPr="008009FE">
        <w:rPr>
          <w:rFonts w:ascii="Calibri" w:eastAsia="Times New Roman" w:hAnsi="Calibri" w:cs="Calibri"/>
          <w:b/>
          <w:kern w:val="0"/>
          <w:sz w:val="24"/>
          <w:szCs w:val="24"/>
          <w:lang w:eastAsia="hr-HR"/>
          <w14:ligatures w14:val="none"/>
        </w:rPr>
        <w:t xml:space="preserve"> – 4.298.226,00 eura</w:t>
      </w:r>
    </w:p>
    <w:p w14:paraId="2E486DFE"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2BB078D9"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Ovim projektom će se izgraditi još jedan dječji vrtić u </w:t>
      </w:r>
      <w:proofErr w:type="spellStart"/>
      <w:r w:rsidRPr="008009FE">
        <w:rPr>
          <w:rFonts w:ascii="Calibri" w:eastAsia="Times New Roman" w:hAnsi="Calibri" w:cs="Calibri"/>
          <w:kern w:val="0"/>
          <w:sz w:val="24"/>
          <w:szCs w:val="24"/>
          <w:lang w:eastAsia="hr-HR"/>
          <w14:ligatures w14:val="none"/>
        </w:rPr>
        <w:t>Novskoj</w:t>
      </w:r>
      <w:proofErr w:type="spellEnd"/>
      <w:r w:rsidRPr="008009FE">
        <w:rPr>
          <w:rFonts w:ascii="Calibri" w:eastAsia="Times New Roman" w:hAnsi="Calibri" w:cs="Calibri"/>
          <w:kern w:val="0"/>
          <w:sz w:val="24"/>
          <w:szCs w:val="24"/>
          <w:lang w:eastAsia="hr-HR"/>
          <w14:ligatures w14:val="none"/>
        </w:rPr>
        <w:t xml:space="preserve">, kapaciteta šest odgojnih skupina. Objekt će se nalaziti na potezu između gradske četvrti </w:t>
      </w:r>
      <w:proofErr w:type="spellStart"/>
      <w:r w:rsidRPr="008009FE">
        <w:rPr>
          <w:rFonts w:ascii="Calibri" w:eastAsia="Times New Roman" w:hAnsi="Calibri" w:cs="Calibri"/>
          <w:kern w:val="0"/>
          <w:sz w:val="24"/>
          <w:szCs w:val="24"/>
          <w:lang w:eastAsia="hr-HR"/>
          <w14:ligatures w14:val="none"/>
        </w:rPr>
        <w:t>Uklade</w:t>
      </w:r>
      <w:proofErr w:type="spellEnd"/>
      <w:r w:rsidRPr="008009FE">
        <w:rPr>
          <w:rFonts w:ascii="Calibri" w:eastAsia="Times New Roman" w:hAnsi="Calibri" w:cs="Calibri"/>
          <w:kern w:val="0"/>
          <w:sz w:val="24"/>
          <w:szCs w:val="24"/>
          <w:lang w:eastAsia="hr-HR"/>
          <w14:ligatures w14:val="none"/>
        </w:rPr>
        <w:t xml:space="preserve"> i Srednje škole Novska, uz prometnicu koja je trenutno u izgradnji. Budući da je potražnja za smještajem u dječje vrtiće veća od raspoloživih kapaciteta, izgradnjom ovog objekta će se omogućiti upis za svu djecu, te bi broj djece u odgojnim skupinama bio u skladu s pedagoškim standardima. U trenutku pisanja ovog obrazloženja u tijeku je javni natječaj za izvođača radova. Do kraja tekuća godine se očekuje potpis ugovora s izvođačem, a završetak građenja i puštanje u rad se očekuje u 2026. godini.</w:t>
      </w:r>
    </w:p>
    <w:p w14:paraId="2C18F2ED" w14:textId="77777777" w:rsid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56BDAB99" w14:textId="77777777" w:rsidR="00575202" w:rsidRPr="008009FE" w:rsidRDefault="00575202" w:rsidP="008009FE">
      <w:pPr>
        <w:spacing w:after="0" w:line="240" w:lineRule="auto"/>
        <w:jc w:val="both"/>
        <w:rPr>
          <w:rFonts w:ascii="Calibri" w:eastAsia="Times New Roman" w:hAnsi="Calibri" w:cs="Calibri"/>
          <w:kern w:val="0"/>
          <w:sz w:val="24"/>
          <w:szCs w:val="24"/>
          <w:lang w:eastAsia="hr-HR"/>
          <w14:ligatures w14:val="none"/>
        </w:rPr>
      </w:pPr>
    </w:p>
    <w:p w14:paraId="542C3C9F" w14:textId="77777777" w:rsidR="008009FE" w:rsidRPr="008009FE" w:rsidRDefault="008009FE" w:rsidP="00575202">
      <w:pPr>
        <w:spacing w:after="0" w:line="240" w:lineRule="auto"/>
        <w:jc w:val="both"/>
        <w:rPr>
          <w:rFonts w:ascii="Calibri" w:eastAsia="Times New Roman" w:hAnsi="Calibri" w:cs="Calibri"/>
          <w:b/>
          <w:bCs/>
          <w:kern w:val="0"/>
          <w:sz w:val="24"/>
          <w:szCs w:val="24"/>
          <w:lang w:eastAsia="hr-HR"/>
          <w14:ligatures w14:val="none"/>
        </w:rPr>
      </w:pPr>
      <w:r w:rsidRPr="008009FE">
        <w:rPr>
          <w:rFonts w:ascii="Calibri" w:eastAsia="Times New Roman" w:hAnsi="Calibri" w:cs="Calibri"/>
          <w:b/>
          <w:bCs/>
          <w:kern w:val="0"/>
          <w:sz w:val="24"/>
          <w:szCs w:val="24"/>
          <w:lang w:eastAsia="hr-HR"/>
          <w14:ligatures w14:val="none"/>
        </w:rPr>
        <w:t xml:space="preserve">Pokazatelj uspješnosti Kapitalnog projekta 1023 K100016 Izgradnja dječjeg vrtića u </w:t>
      </w:r>
      <w:proofErr w:type="spellStart"/>
      <w:r w:rsidRPr="008009FE">
        <w:rPr>
          <w:rFonts w:ascii="Calibri" w:eastAsia="Times New Roman" w:hAnsi="Calibri" w:cs="Calibri"/>
          <w:b/>
          <w:bCs/>
          <w:kern w:val="0"/>
          <w:sz w:val="24"/>
          <w:szCs w:val="24"/>
          <w:lang w:eastAsia="hr-HR"/>
          <w14:ligatures w14:val="none"/>
        </w:rPr>
        <w:t>Novskoj</w:t>
      </w:r>
      <w:proofErr w:type="spellEnd"/>
    </w:p>
    <w:p w14:paraId="401E8763" w14:textId="77777777" w:rsidR="008009FE" w:rsidRPr="008009FE" w:rsidRDefault="008009FE" w:rsidP="00575202">
      <w:pPr>
        <w:spacing w:after="0" w:line="240" w:lineRule="auto"/>
        <w:jc w:val="both"/>
        <w:rPr>
          <w:rFonts w:ascii="Calibri" w:eastAsia="Times New Roman" w:hAnsi="Calibri" w:cs="Calibri"/>
          <w:b/>
          <w:bCs/>
          <w:kern w:val="0"/>
          <w:sz w:val="24"/>
          <w:szCs w:val="24"/>
          <w:lang w:eastAsia="hr-HR"/>
          <w14:ligatures w14:val="none"/>
        </w:rPr>
      </w:pPr>
    </w:p>
    <w:tbl>
      <w:tblPr>
        <w:tblStyle w:val="Reetkatablice1"/>
        <w:tblW w:w="0" w:type="auto"/>
        <w:tblLook w:val="04A0" w:firstRow="1" w:lastRow="0" w:firstColumn="1" w:lastColumn="0" w:noHBand="0" w:noVBand="1"/>
      </w:tblPr>
      <w:tblGrid>
        <w:gridCol w:w="1456"/>
        <w:gridCol w:w="1158"/>
        <w:gridCol w:w="1455"/>
        <w:gridCol w:w="1231"/>
        <w:gridCol w:w="1254"/>
        <w:gridCol w:w="1254"/>
        <w:gridCol w:w="1254"/>
      </w:tblGrid>
      <w:tr w:rsidR="008009FE" w:rsidRPr="008009FE" w14:paraId="1DCB05E0" w14:textId="77777777" w:rsidTr="00A403B0">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6E3CC2D2"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2C0AD4AC"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368D90FE"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7000373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5352214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10D274FC"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2026.</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74DEAE2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2026.</w:t>
            </w:r>
          </w:p>
        </w:tc>
      </w:tr>
      <w:tr w:rsidR="008009FE" w:rsidRPr="008009FE" w14:paraId="319DF0C2" w14:textId="77777777" w:rsidTr="00A403B0">
        <w:tc>
          <w:tcPr>
            <w:tcW w:w="0" w:type="auto"/>
            <w:tcBorders>
              <w:top w:val="single" w:sz="4" w:space="0" w:color="auto"/>
              <w:left w:val="single" w:sz="4" w:space="0" w:color="auto"/>
              <w:bottom w:val="single" w:sz="4" w:space="0" w:color="auto"/>
              <w:right w:val="single" w:sz="4" w:space="0" w:color="auto"/>
            </w:tcBorders>
            <w:vAlign w:val="center"/>
            <w:hideMark/>
          </w:tcPr>
          <w:p w14:paraId="10AD2CC8"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Postotak izgrađenosti</w:t>
            </w:r>
          </w:p>
        </w:tc>
        <w:tc>
          <w:tcPr>
            <w:tcW w:w="0" w:type="auto"/>
            <w:tcBorders>
              <w:top w:val="single" w:sz="4" w:space="0" w:color="auto"/>
              <w:left w:val="single" w:sz="4" w:space="0" w:color="auto"/>
              <w:bottom w:val="single" w:sz="4" w:space="0" w:color="auto"/>
              <w:right w:val="single" w:sz="4" w:space="0" w:color="auto"/>
            </w:tcBorders>
            <w:vAlign w:val="center"/>
            <w:hideMark/>
          </w:tcPr>
          <w:p w14:paraId="5E9BB64B"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Izgradnja objekta</w:t>
            </w:r>
          </w:p>
        </w:tc>
        <w:tc>
          <w:tcPr>
            <w:tcW w:w="0" w:type="auto"/>
            <w:tcBorders>
              <w:top w:val="single" w:sz="4" w:space="0" w:color="auto"/>
              <w:left w:val="single" w:sz="4" w:space="0" w:color="auto"/>
              <w:bottom w:val="single" w:sz="4" w:space="0" w:color="auto"/>
              <w:right w:val="single" w:sz="4" w:space="0" w:color="auto"/>
            </w:tcBorders>
            <w:vAlign w:val="center"/>
            <w:hideMark/>
          </w:tcPr>
          <w:p w14:paraId="16AD3995"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Postotak izgrađenosti</w:t>
            </w:r>
          </w:p>
        </w:tc>
        <w:tc>
          <w:tcPr>
            <w:tcW w:w="0" w:type="auto"/>
            <w:tcBorders>
              <w:top w:val="single" w:sz="4" w:space="0" w:color="auto"/>
              <w:left w:val="single" w:sz="4" w:space="0" w:color="auto"/>
              <w:bottom w:val="single" w:sz="4" w:space="0" w:color="auto"/>
              <w:right w:val="single" w:sz="4" w:space="0" w:color="auto"/>
            </w:tcBorders>
            <w:vAlign w:val="center"/>
            <w:hideMark/>
          </w:tcPr>
          <w:p w14:paraId="0E86D6E8"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0 %</w:t>
            </w:r>
          </w:p>
        </w:tc>
        <w:tc>
          <w:tcPr>
            <w:tcW w:w="0" w:type="auto"/>
            <w:tcBorders>
              <w:top w:val="single" w:sz="4" w:space="0" w:color="auto"/>
              <w:left w:val="single" w:sz="4" w:space="0" w:color="auto"/>
              <w:bottom w:val="single" w:sz="4" w:space="0" w:color="auto"/>
              <w:right w:val="single" w:sz="4" w:space="0" w:color="auto"/>
            </w:tcBorders>
            <w:vAlign w:val="center"/>
            <w:hideMark/>
          </w:tcPr>
          <w:p w14:paraId="65EF4A96"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80 %</w:t>
            </w:r>
          </w:p>
        </w:tc>
        <w:tc>
          <w:tcPr>
            <w:tcW w:w="0" w:type="auto"/>
            <w:tcBorders>
              <w:top w:val="single" w:sz="4" w:space="0" w:color="auto"/>
              <w:left w:val="single" w:sz="4" w:space="0" w:color="auto"/>
              <w:bottom w:val="single" w:sz="4" w:space="0" w:color="auto"/>
              <w:right w:val="single" w:sz="4" w:space="0" w:color="auto"/>
            </w:tcBorders>
            <w:vAlign w:val="center"/>
            <w:hideMark/>
          </w:tcPr>
          <w:p w14:paraId="280D4133"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100 %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F8AF9CD"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w:t>
            </w:r>
          </w:p>
        </w:tc>
      </w:tr>
    </w:tbl>
    <w:p w14:paraId="132A20AA"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5233D999"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3.3.6. Kapitalni projekt 1023 K100017 Centar cjeloživotnog obrazovanja – 5.017.100,00 eura</w:t>
      </w:r>
    </w:p>
    <w:p w14:paraId="2A2F9322"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7E2C3CF0" w14:textId="77777777" w:rsid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Ovim projektom će se uz sportsku dvoranu izgraditi građevinu koja će služiti za potrebe Pučkog otvorenog učilišta Novska. U trenutku pisanja ovog obrazloženja radovi na izgradnji su započeti i teku prema planiranom terminskom planu. Završetak gradnje se očekuje krajem 2025. godine a puštanje u rad početkom 2026. godine.</w:t>
      </w:r>
    </w:p>
    <w:p w14:paraId="7EC4E3E9" w14:textId="77777777" w:rsidR="00575202" w:rsidRPr="008009FE" w:rsidRDefault="00575202" w:rsidP="008009FE">
      <w:pPr>
        <w:spacing w:after="0" w:line="240" w:lineRule="auto"/>
        <w:ind w:firstLine="708"/>
        <w:jc w:val="both"/>
        <w:rPr>
          <w:rFonts w:ascii="Calibri" w:eastAsia="Times New Roman" w:hAnsi="Calibri" w:cs="Calibri"/>
          <w:b/>
          <w:kern w:val="0"/>
          <w:sz w:val="24"/>
          <w:szCs w:val="24"/>
          <w:lang w:eastAsia="hr-HR"/>
          <w14:ligatures w14:val="none"/>
        </w:rPr>
      </w:pPr>
    </w:p>
    <w:p w14:paraId="022ACF3C"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3F5CD0A4" w14:textId="77777777" w:rsidR="008009FE" w:rsidRPr="008009FE" w:rsidRDefault="008009FE" w:rsidP="00575202">
      <w:pPr>
        <w:spacing w:after="0" w:line="240" w:lineRule="auto"/>
        <w:jc w:val="both"/>
        <w:rPr>
          <w:rFonts w:ascii="Calibri" w:eastAsia="Times New Roman" w:hAnsi="Calibri" w:cs="Calibri"/>
          <w:b/>
          <w:bCs/>
          <w:kern w:val="0"/>
          <w:sz w:val="24"/>
          <w:szCs w:val="24"/>
          <w:lang w:eastAsia="hr-HR"/>
          <w14:ligatures w14:val="none"/>
        </w:rPr>
      </w:pPr>
      <w:r w:rsidRPr="008009FE">
        <w:rPr>
          <w:rFonts w:ascii="Calibri" w:eastAsia="Times New Roman" w:hAnsi="Calibri" w:cs="Calibri"/>
          <w:b/>
          <w:bCs/>
          <w:kern w:val="0"/>
          <w:sz w:val="24"/>
          <w:szCs w:val="24"/>
          <w:lang w:eastAsia="hr-HR"/>
          <w14:ligatures w14:val="none"/>
        </w:rPr>
        <w:t>Pokazatelj uspješnosti Kapitalnog projekta 1023 K100017 Centar cjeloživotnog učenja</w:t>
      </w:r>
    </w:p>
    <w:p w14:paraId="66BD04FC"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tbl>
      <w:tblPr>
        <w:tblStyle w:val="Reetkatablice1"/>
        <w:tblW w:w="0" w:type="auto"/>
        <w:tblLook w:val="04A0" w:firstRow="1" w:lastRow="0" w:firstColumn="1" w:lastColumn="0" w:noHBand="0" w:noVBand="1"/>
      </w:tblPr>
      <w:tblGrid>
        <w:gridCol w:w="1456"/>
        <w:gridCol w:w="1158"/>
        <w:gridCol w:w="1455"/>
        <w:gridCol w:w="1231"/>
        <w:gridCol w:w="1254"/>
        <w:gridCol w:w="1254"/>
        <w:gridCol w:w="1254"/>
      </w:tblGrid>
      <w:tr w:rsidR="008009FE" w:rsidRPr="008009FE" w14:paraId="78C4B898" w14:textId="77777777" w:rsidTr="00A403B0">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7C752D7B"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365EC424"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6C9767AD"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07714672"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1FA83ACA"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13E413C7"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2026.</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2FD77C35"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2027.</w:t>
            </w:r>
          </w:p>
        </w:tc>
      </w:tr>
      <w:tr w:rsidR="008009FE" w:rsidRPr="008009FE" w14:paraId="661092D3" w14:textId="77777777" w:rsidTr="00A403B0">
        <w:tc>
          <w:tcPr>
            <w:tcW w:w="0" w:type="auto"/>
            <w:tcBorders>
              <w:top w:val="single" w:sz="4" w:space="0" w:color="auto"/>
              <w:left w:val="single" w:sz="4" w:space="0" w:color="auto"/>
              <w:bottom w:val="single" w:sz="4" w:space="0" w:color="auto"/>
              <w:right w:val="single" w:sz="4" w:space="0" w:color="auto"/>
            </w:tcBorders>
            <w:vAlign w:val="center"/>
            <w:hideMark/>
          </w:tcPr>
          <w:p w14:paraId="2DEA9A07"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Postotak izgrađenosti</w:t>
            </w:r>
          </w:p>
        </w:tc>
        <w:tc>
          <w:tcPr>
            <w:tcW w:w="0" w:type="auto"/>
            <w:tcBorders>
              <w:top w:val="single" w:sz="4" w:space="0" w:color="auto"/>
              <w:left w:val="single" w:sz="4" w:space="0" w:color="auto"/>
              <w:bottom w:val="single" w:sz="4" w:space="0" w:color="auto"/>
              <w:right w:val="single" w:sz="4" w:space="0" w:color="auto"/>
            </w:tcBorders>
            <w:vAlign w:val="center"/>
            <w:hideMark/>
          </w:tcPr>
          <w:p w14:paraId="1C23CD4C"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Izgradnja objekta</w:t>
            </w:r>
          </w:p>
        </w:tc>
        <w:tc>
          <w:tcPr>
            <w:tcW w:w="0" w:type="auto"/>
            <w:tcBorders>
              <w:top w:val="single" w:sz="4" w:space="0" w:color="auto"/>
              <w:left w:val="single" w:sz="4" w:space="0" w:color="auto"/>
              <w:bottom w:val="single" w:sz="4" w:space="0" w:color="auto"/>
              <w:right w:val="single" w:sz="4" w:space="0" w:color="auto"/>
            </w:tcBorders>
            <w:vAlign w:val="center"/>
            <w:hideMark/>
          </w:tcPr>
          <w:p w14:paraId="24878C6A"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Postotak izgrađenosti</w:t>
            </w:r>
          </w:p>
        </w:tc>
        <w:tc>
          <w:tcPr>
            <w:tcW w:w="0" w:type="auto"/>
            <w:tcBorders>
              <w:top w:val="single" w:sz="4" w:space="0" w:color="auto"/>
              <w:left w:val="single" w:sz="4" w:space="0" w:color="auto"/>
              <w:bottom w:val="single" w:sz="4" w:space="0" w:color="auto"/>
              <w:right w:val="single" w:sz="4" w:space="0" w:color="auto"/>
            </w:tcBorders>
            <w:vAlign w:val="center"/>
            <w:hideMark/>
          </w:tcPr>
          <w:p w14:paraId="7F2293FF"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20 %</w:t>
            </w:r>
          </w:p>
        </w:tc>
        <w:tc>
          <w:tcPr>
            <w:tcW w:w="0" w:type="auto"/>
            <w:tcBorders>
              <w:top w:val="single" w:sz="4" w:space="0" w:color="auto"/>
              <w:left w:val="single" w:sz="4" w:space="0" w:color="auto"/>
              <w:bottom w:val="single" w:sz="4" w:space="0" w:color="auto"/>
              <w:right w:val="single" w:sz="4" w:space="0" w:color="auto"/>
            </w:tcBorders>
            <w:vAlign w:val="center"/>
            <w:hideMark/>
          </w:tcPr>
          <w:p w14:paraId="6C94A781"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95 %</w:t>
            </w:r>
          </w:p>
        </w:tc>
        <w:tc>
          <w:tcPr>
            <w:tcW w:w="0" w:type="auto"/>
            <w:tcBorders>
              <w:top w:val="single" w:sz="4" w:space="0" w:color="auto"/>
              <w:left w:val="single" w:sz="4" w:space="0" w:color="auto"/>
              <w:bottom w:val="single" w:sz="4" w:space="0" w:color="auto"/>
              <w:right w:val="single" w:sz="4" w:space="0" w:color="auto"/>
            </w:tcBorders>
            <w:vAlign w:val="center"/>
            <w:hideMark/>
          </w:tcPr>
          <w:p w14:paraId="1DEAE219"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100 %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56F091A7"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w:t>
            </w:r>
          </w:p>
        </w:tc>
      </w:tr>
    </w:tbl>
    <w:p w14:paraId="24DD9CB8"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64D2002E" w14:textId="77777777" w:rsidR="008009FE" w:rsidRDefault="008009FE" w:rsidP="008009FE">
      <w:pPr>
        <w:spacing w:after="0" w:line="240" w:lineRule="auto"/>
        <w:jc w:val="both"/>
        <w:rPr>
          <w:rFonts w:ascii="Calibri" w:eastAsia="Times New Roman" w:hAnsi="Calibri" w:cs="Calibri"/>
          <w:b/>
          <w:color w:val="0070C0"/>
          <w:kern w:val="0"/>
          <w:sz w:val="24"/>
          <w:szCs w:val="24"/>
          <w:lang w:eastAsia="hr-HR"/>
          <w14:ligatures w14:val="none"/>
        </w:rPr>
      </w:pPr>
    </w:p>
    <w:p w14:paraId="0D7C591A" w14:textId="77777777" w:rsidR="00A403B0" w:rsidRPr="008009FE" w:rsidRDefault="00A403B0" w:rsidP="008009FE">
      <w:pPr>
        <w:spacing w:after="0" w:line="240" w:lineRule="auto"/>
        <w:jc w:val="both"/>
        <w:rPr>
          <w:rFonts w:ascii="Calibri" w:eastAsia="Times New Roman" w:hAnsi="Calibri" w:cs="Calibri"/>
          <w:b/>
          <w:color w:val="0070C0"/>
          <w:kern w:val="0"/>
          <w:sz w:val="24"/>
          <w:szCs w:val="24"/>
          <w:lang w:eastAsia="hr-HR"/>
          <w14:ligatures w14:val="none"/>
        </w:rPr>
      </w:pPr>
    </w:p>
    <w:p w14:paraId="675DCD89"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lastRenderedPageBreak/>
        <w:t xml:space="preserve">3.3.7. Kapitalni projekt 1023 K100019 </w:t>
      </w:r>
      <w:proofErr w:type="spellStart"/>
      <w:r w:rsidRPr="008009FE">
        <w:rPr>
          <w:rFonts w:ascii="Calibri" w:eastAsia="Times New Roman" w:hAnsi="Calibri" w:cs="Calibri"/>
          <w:b/>
          <w:kern w:val="0"/>
          <w:sz w:val="24"/>
          <w:szCs w:val="24"/>
          <w:lang w:eastAsia="hr-HR"/>
          <w14:ligatures w14:val="none"/>
        </w:rPr>
        <w:t>Skate</w:t>
      </w:r>
      <w:proofErr w:type="spellEnd"/>
      <w:r w:rsidRPr="008009FE">
        <w:rPr>
          <w:rFonts w:ascii="Calibri" w:eastAsia="Times New Roman" w:hAnsi="Calibri" w:cs="Calibri"/>
          <w:b/>
          <w:kern w:val="0"/>
          <w:sz w:val="24"/>
          <w:szCs w:val="24"/>
          <w:lang w:eastAsia="hr-HR"/>
          <w14:ligatures w14:val="none"/>
        </w:rPr>
        <w:t xml:space="preserve"> park – 105.500,00 eura</w:t>
      </w:r>
    </w:p>
    <w:p w14:paraId="14A2DF08"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4752FCB7" w14:textId="77777777" w:rsidR="008009FE" w:rsidRPr="008009FE" w:rsidRDefault="008009FE" w:rsidP="008009FE">
      <w:pPr>
        <w:spacing w:after="0" w:line="240" w:lineRule="auto"/>
        <w:ind w:firstLine="708"/>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Ovim projektom će se </w:t>
      </w:r>
      <w:proofErr w:type="spellStart"/>
      <w:r w:rsidRPr="008009FE">
        <w:rPr>
          <w:rFonts w:ascii="Calibri" w:eastAsia="Times New Roman" w:hAnsi="Calibri" w:cs="Calibri"/>
          <w:kern w:val="0"/>
          <w:sz w:val="24"/>
          <w:szCs w:val="24"/>
          <w:lang w:eastAsia="hr-HR"/>
          <w14:ligatures w14:val="none"/>
        </w:rPr>
        <w:t>skate</w:t>
      </w:r>
      <w:proofErr w:type="spellEnd"/>
      <w:r w:rsidRPr="008009FE">
        <w:rPr>
          <w:rFonts w:ascii="Calibri" w:eastAsia="Times New Roman" w:hAnsi="Calibri" w:cs="Calibri"/>
          <w:kern w:val="0"/>
          <w:sz w:val="24"/>
          <w:szCs w:val="24"/>
          <w:lang w:eastAsia="hr-HR"/>
          <w14:ligatures w14:val="none"/>
        </w:rPr>
        <w:t xml:space="preserve"> park izgrađen u 2024. godini dograditi kroz drugu fazu (završnu). U trenutku pisanja ovog obrazloženja I faza izgradnje je završena i objekt se može koristiti (prema Pravilniku o jednostavnim građevinama ne podliježe tehničkom pregledu). </w:t>
      </w:r>
      <w:proofErr w:type="spellStart"/>
      <w:r w:rsidRPr="008009FE">
        <w:rPr>
          <w:rFonts w:ascii="Calibri" w:eastAsia="Times New Roman" w:hAnsi="Calibri" w:cs="Calibri"/>
          <w:kern w:val="0"/>
          <w:sz w:val="24"/>
          <w:szCs w:val="24"/>
          <w:lang w:eastAsia="hr-HR"/>
          <w14:ligatures w14:val="none"/>
        </w:rPr>
        <w:t>Skate</w:t>
      </w:r>
      <w:proofErr w:type="spellEnd"/>
      <w:r w:rsidRPr="008009FE">
        <w:rPr>
          <w:rFonts w:ascii="Calibri" w:eastAsia="Times New Roman" w:hAnsi="Calibri" w:cs="Calibri"/>
          <w:kern w:val="0"/>
          <w:sz w:val="24"/>
          <w:szCs w:val="24"/>
          <w:lang w:eastAsia="hr-HR"/>
          <w14:ligatures w14:val="none"/>
        </w:rPr>
        <w:t xml:space="preserve"> park se nalazi u krugu sportskog centra Libertas na poziciji bivšeg boćališta. Radove na izgradnji druge faze se planira završiti u 2025. godini.</w:t>
      </w:r>
    </w:p>
    <w:p w14:paraId="55B5C4E8" w14:textId="77777777" w:rsidR="008009FE" w:rsidRPr="008009FE" w:rsidRDefault="008009FE" w:rsidP="008009FE">
      <w:pPr>
        <w:spacing w:after="0" w:line="240" w:lineRule="auto"/>
        <w:jc w:val="both"/>
        <w:rPr>
          <w:rFonts w:ascii="Calibri" w:eastAsia="Times New Roman" w:hAnsi="Calibri" w:cs="Calibri"/>
          <w:b/>
          <w:color w:val="0070C0"/>
          <w:kern w:val="0"/>
          <w:sz w:val="24"/>
          <w:szCs w:val="24"/>
          <w:lang w:eastAsia="hr-HR"/>
          <w14:ligatures w14:val="none"/>
        </w:rPr>
      </w:pPr>
    </w:p>
    <w:p w14:paraId="394FDC9C"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3.3.8. Kapitalni projekt 1023 K100020 Energetska obnova zgrada u vlasništvu grada – 933.000,00 eura</w:t>
      </w:r>
    </w:p>
    <w:p w14:paraId="47CF2ED4"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724452E7"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Ovim projektom se planira provesti radove na energetskoj obnovi poslovne zgrade na Trgu </w:t>
      </w:r>
      <w:proofErr w:type="spellStart"/>
      <w:r w:rsidRPr="008009FE">
        <w:rPr>
          <w:rFonts w:ascii="Calibri" w:eastAsia="Times New Roman" w:hAnsi="Calibri" w:cs="Calibri"/>
          <w:kern w:val="0"/>
          <w:sz w:val="24"/>
          <w:szCs w:val="24"/>
          <w:lang w:eastAsia="hr-HR"/>
          <w14:ligatures w14:val="none"/>
        </w:rPr>
        <w:t>Gjure</w:t>
      </w:r>
      <w:proofErr w:type="spellEnd"/>
      <w:r w:rsidRPr="008009FE">
        <w:rPr>
          <w:rFonts w:ascii="Calibri" w:eastAsia="Times New Roman" w:hAnsi="Calibri" w:cs="Calibri"/>
          <w:kern w:val="0"/>
          <w:sz w:val="24"/>
          <w:szCs w:val="24"/>
          <w:lang w:eastAsia="hr-HR"/>
          <w14:ligatures w14:val="none"/>
        </w:rPr>
        <w:t xml:space="preserve"> Szabe 1 (đački dom) u </w:t>
      </w:r>
      <w:proofErr w:type="spellStart"/>
      <w:r w:rsidRPr="008009FE">
        <w:rPr>
          <w:rFonts w:ascii="Calibri" w:eastAsia="Times New Roman" w:hAnsi="Calibri" w:cs="Calibri"/>
          <w:kern w:val="0"/>
          <w:sz w:val="24"/>
          <w:szCs w:val="24"/>
          <w:lang w:eastAsia="hr-HR"/>
          <w14:ligatures w14:val="none"/>
        </w:rPr>
        <w:t>Novskoj</w:t>
      </w:r>
      <w:proofErr w:type="spellEnd"/>
      <w:r w:rsidRPr="008009FE">
        <w:rPr>
          <w:rFonts w:ascii="Calibri" w:eastAsia="Times New Roman" w:hAnsi="Calibri" w:cs="Calibri"/>
          <w:kern w:val="0"/>
          <w:sz w:val="24"/>
          <w:szCs w:val="24"/>
          <w:lang w:eastAsia="hr-HR"/>
          <w14:ligatures w14:val="none"/>
        </w:rPr>
        <w:t>, te time znatno unaprijediti kvalitetu života i rada u istoj, kao i ostvariti uštede u korištenju energenata putem obnovljivih izvora energije (solarna elektrana). Radove se planira sufinancirati sredstvima Fonda za zaštitu okoliša u 85%-</w:t>
      </w:r>
      <w:proofErr w:type="spellStart"/>
      <w:r w:rsidRPr="008009FE">
        <w:rPr>
          <w:rFonts w:ascii="Calibri" w:eastAsia="Times New Roman" w:hAnsi="Calibri" w:cs="Calibri"/>
          <w:kern w:val="0"/>
          <w:sz w:val="24"/>
          <w:szCs w:val="24"/>
          <w:lang w:eastAsia="hr-HR"/>
          <w14:ligatures w14:val="none"/>
        </w:rPr>
        <w:t>tnom</w:t>
      </w:r>
      <w:proofErr w:type="spellEnd"/>
      <w:r w:rsidRPr="008009FE">
        <w:rPr>
          <w:rFonts w:ascii="Calibri" w:eastAsia="Times New Roman" w:hAnsi="Calibri" w:cs="Calibri"/>
          <w:kern w:val="0"/>
          <w:sz w:val="24"/>
          <w:szCs w:val="24"/>
          <w:lang w:eastAsia="hr-HR"/>
          <w14:ligatures w14:val="none"/>
        </w:rPr>
        <w:t xml:space="preserve"> dijelu, dok bi ostatak sufinancirao grad iz vlastitih sredstava. Početak radova na energetskoj obnovi ovisi o trenutku odobravanja sredstava od strane Fonda, te je u trenutku pisanja ovog obrazloženja nepoznat.</w:t>
      </w:r>
    </w:p>
    <w:p w14:paraId="422D6A98"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p>
    <w:p w14:paraId="635F1AAA"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bookmarkStart w:id="8" w:name="_Hlk182311224"/>
      <w:r w:rsidRPr="008009FE">
        <w:rPr>
          <w:rFonts w:ascii="Calibri" w:eastAsia="Times New Roman" w:hAnsi="Calibri" w:cs="Calibri"/>
          <w:b/>
          <w:kern w:val="0"/>
          <w:sz w:val="24"/>
          <w:szCs w:val="24"/>
          <w:lang w:eastAsia="hr-HR"/>
          <w14:ligatures w14:val="none"/>
        </w:rPr>
        <w:t>3.3.9. Kapitalni projekt 1023 K100021 Obnova zgrade pošte – 1.219.816,00 eura</w:t>
      </w:r>
    </w:p>
    <w:p w14:paraId="528ED69B"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4CCBD2E5"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Ovim projektom se planira provesti radove na energetskoj obnovi zgrade stare pošte. Javni natječaj za izbor izvođača radova je u trenutku pisanja ovog izvješća u fazi provjere prispjele ponude (prispjela je jedna ponuda). Od ponuditelja </w:t>
      </w:r>
      <w:bookmarkEnd w:id="8"/>
      <w:r w:rsidRPr="008009FE">
        <w:rPr>
          <w:rFonts w:ascii="Calibri" w:eastAsia="Times New Roman" w:hAnsi="Calibri" w:cs="Calibri"/>
          <w:kern w:val="0"/>
          <w:sz w:val="24"/>
          <w:szCs w:val="24"/>
          <w:lang w:eastAsia="hr-HR"/>
          <w14:ligatures w14:val="none"/>
        </w:rPr>
        <w:t>su zatraženi dodatni podaci. Ukoliko ponuda bude u redu, slijedi potpis ugovora do kraja ove godine i realizacija u idućoj godini.</w:t>
      </w:r>
    </w:p>
    <w:p w14:paraId="42668C2F"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U 2026. i 2027. godini se planiraju sredstva za unutrašnje opremanje objekta.</w:t>
      </w:r>
    </w:p>
    <w:p w14:paraId="731CBD9D"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p>
    <w:p w14:paraId="30A3285F"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 xml:space="preserve">3.3.10. Kapitalni projekt 1023 K100023 Rekonstrukcija doma u </w:t>
      </w:r>
      <w:proofErr w:type="spellStart"/>
      <w:r w:rsidRPr="008009FE">
        <w:rPr>
          <w:rFonts w:ascii="Calibri" w:eastAsia="Times New Roman" w:hAnsi="Calibri" w:cs="Calibri"/>
          <w:b/>
          <w:kern w:val="0"/>
          <w:sz w:val="24"/>
          <w:szCs w:val="24"/>
          <w:lang w:eastAsia="hr-HR"/>
          <w14:ligatures w14:val="none"/>
        </w:rPr>
        <w:t>Bročicama</w:t>
      </w:r>
      <w:proofErr w:type="spellEnd"/>
      <w:r w:rsidRPr="008009FE">
        <w:rPr>
          <w:rFonts w:ascii="Calibri" w:eastAsia="Times New Roman" w:hAnsi="Calibri" w:cs="Calibri"/>
          <w:b/>
          <w:kern w:val="0"/>
          <w:sz w:val="24"/>
          <w:szCs w:val="24"/>
          <w:lang w:eastAsia="hr-HR"/>
          <w14:ligatures w14:val="none"/>
        </w:rPr>
        <w:t xml:space="preserve"> – 325.000,00 eura</w:t>
      </w:r>
    </w:p>
    <w:p w14:paraId="7E50938F"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7439C6FD"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Ovim projektom se planira provesti radove na rekonstrukciji dvorišnog dijela društvenog doma u </w:t>
      </w:r>
      <w:proofErr w:type="spellStart"/>
      <w:r w:rsidRPr="008009FE">
        <w:rPr>
          <w:rFonts w:ascii="Calibri" w:eastAsia="Times New Roman" w:hAnsi="Calibri" w:cs="Calibri"/>
          <w:kern w:val="0"/>
          <w:sz w:val="24"/>
          <w:szCs w:val="24"/>
          <w:lang w:eastAsia="hr-HR"/>
          <w14:ligatures w14:val="none"/>
        </w:rPr>
        <w:t>Bročicama</w:t>
      </w:r>
      <w:proofErr w:type="spellEnd"/>
      <w:r w:rsidRPr="008009FE">
        <w:rPr>
          <w:rFonts w:ascii="Calibri" w:eastAsia="Times New Roman" w:hAnsi="Calibri" w:cs="Calibri"/>
          <w:kern w:val="0"/>
          <w:sz w:val="24"/>
          <w:szCs w:val="24"/>
          <w:lang w:eastAsia="hr-HR"/>
          <w14:ligatures w14:val="none"/>
        </w:rPr>
        <w:t>. U trenutku pisanja ovog izvješća postupak javne nabave za izbor izvoditelja radova je u tijeku. Radove se planira u cijelosti završiti u 2025. godini. Prostor će se prenamijeniti za proizvodne djelatnosti. Za zakup prostora je iskazan interes od strane poduzetnika u tekstilnoj djelatnosti.</w:t>
      </w:r>
    </w:p>
    <w:p w14:paraId="6793C36E" w14:textId="77777777" w:rsidR="008009FE" w:rsidRDefault="008009FE" w:rsidP="008009FE">
      <w:pPr>
        <w:spacing w:after="0" w:line="240" w:lineRule="auto"/>
        <w:ind w:firstLine="708"/>
        <w:jc w:val="both"/>
        <w:rPr>
          <w:rFonts w:ascii="Calibri" w:eastAsia="Times New Roman" w:hAnsi="Calibri" w:cs="Calibri"/>
          <w:b/>
          <w:kern w:val="0"/>
          <w:sz w:val="24"/>
          <w:szCs w:val="24"/>
          <w:lang w:eastAsia="hr-HR"/>
          <w14:ligatures w14:val="none"/>
        </w:rPr>
      </w:pPr>
    </w:p>
    <w:p w14:paraId="34D3093D" w14:textId="77777777" w:rsidR="00A403B0" w:rsidRDefault="00A403B0" w:rsidP="008009FE">
      <w:pPr>
        <w:spacing w:after="0" w:line="240" w:lineRule="auto"/>
        <w:ind w:firstLine="708"/>
        <w:jc w:val="both"/>
        <w:rPr>
          <w:rFonts w:ascii="Calibri" w:eastAsia="Times New Roman" w:hAnsi="Calibri" w:cs="Calibri"/>
          <w:b/>
          <w:kern w:val="0"/>
          <w:sz w:val="24"/>
          <w:szCs w:val="24"/>
          <w:lang w:eastAsia="hr-HR"/>
          <w14:ligatures w14:val="none"/>
        </w:rPr>
      </w:pPr>
    </w:p>
    <w:p w14:paraId="34AAA1F3" w14:textId="77777777" w:rsidR="00A403B0" w:rsidRDefault="00A403B0" w:rsidP="008009FE">
      <w:pPr>
        <w:spacing w:after="0" w:line="240" w:lineRule="auto"/>
        <w:ind w:firstLine="708"/>
        <w:jc w:val="both"/>
        <w:rPr>
          <w:rFonts w:ascii="Calibri" w:eastAsia="Times New Roman" w:hAnsi="Calibri" w:cs="Calibri"/>
          <w:b/>
          <w:kern w:val="0"/>
          <w:sz w:val="24"/>
          <w:szCs w:val="24"/>
          <w:lang w:eastAsia="hr-HR"/>
          <w14:ligatures w14:val="none"/>
        </w:rPr>
      </w:pPr>
    </w:p>
    <w:p w14:paraId="3A74D525" w14:textId="77777777" w:rsidR="00A403B0" w:rsidRDefault="00A403B0" w:rsidP="008009FE">
      <w:pPr>
        <w:spacing w:after="0" w:line="240" w:lineRule="auto"/>
        <w:ind w:firstLine="708"/>
        <w:jc w:val="both"/>
        <w:rPr>
          <w:rFonts w:ascii="Calibri" w:eastAsia="Times New Roman" w:hAnsi="Calibri" w:cs="Calibri"/>
          <w:b/>
          <w:kern w:val="0"/>
          <w:sz w:val="24"/>
          <w:szCs w:val="24"/>
          <w:lang w:eastAsia="hr-HR"/>
          <w14:ligatures w14:val="none"/>
        </w:rPr>
      </w:pPr>
    </w:p>
    <w:p w14:paraId="3CF19324" w14:textId="77777777" w:rsidR="00A403B0" w:rsidRDefault="00A403B0" w:rsidP="008009FE">
      <w:pPr>
        <w:spacing w:after="0" w:line="240" w:lineRule="auto"/>
        <w:ind w:firstLine="708"/>
        <w:jc w:val="both"/>
        <w:rPr>
          <w:rFonts w:ascii="Calibri" w:eastAsia="Times New Roman" w:hAnsi="Calibri" w:cs="Calibri"/>
          <w:b/>
          <w:kern w:val="0"/>
          <w:sz w:val="24"/>
          <w:szCs w:val="24"/>
          <w:lang w:eastAsia="hr-HR"/>
          <w14:ligatures w14:val="none"/>
        </w:rPr>
      </w:pPr>
    </w:p>
    <w:p w14:paraId="049FCC69" w14:textId="77777777" w:rsidR="00A403B0" w:rsidRDefault="00A403B0" w:rsidP="008009FE">
      <w:pPr>
        <w:spacing w:after="0" w:line="240" w:lineRule="auto"/>
        <w:ind w:firstLine="708"/>
        <w:jc w:val="both"/>
        <w:rPr>
          <w:rFonts w:ascii="Calibri" w:eastAsia="Times New Roman" w:hAnsi="Calibri" w:cs="Calibri"/>
          <w:b/>
          <w:kern w:val="0"/>
          <w:sz w:val="24"/>
          <w:szCs w:val="24"/>
          <w:lang w:eastAsia="hr-HR"/>
          <w14:ligatures w14:val="none"/>
        </w:rPr>
      </w:pPr>
    </w:p>
    <w:p w14:paraId="7D6A9465" w14:textId="77777777" w:rsidR="00A403B0" w:rsidRDefault="00A403B0" w:rsidP="008009FE">
      <w:pPr>
        <w:spacing w:after="0" w:line="240" w:lineRule="auto"/>
        <w:ind w:firstLine="708"/>
        <w:jc w:val="both"/>
        <w:rPr>
          <w:rFonts w:ascii="Calibri" w:eastAsia="Times New Roman" w:hAnsi="Calibri" w:cs="Calibri"/>
          <w:b/>
          <w:kern w:val="0"/>
          <w:sz w:val="24"/>
          <w:szCs w:val="24"/>
          <w:lang w:eastAsia="hr-HR"/>
          <w14:ligatures w14:val="none"/>
        </w:rPr>
      </w:pPr>
    </w:p>
    <w:p w14:paraId="337D1277" w14:textId="77777777" w:rsidR="00A403B0" w:rsidRDefault="00A403B0" w:rsidP="008009FE">
      <w:pPr>
        <w:spacing w:after="0" w:line="240" w:lineRule="auto"/>
        <w:ind w:firstLine="708"/>
        <w:jc w:val="both"/>
        <w:rPr>
          <w:rFonts w:ascii="Calibri" w:eastAsia="Times New Roman" w:hAnsi="Calibri" w:cs="Calibri"/>
          <w:b/>
          <w:kern w:val="0"/>
          <w:sz w:val="24"/>
          <w:szCs w:val="24"/>
          <w:lang w:eastAsia="hr-HR"/>
          <w14:ligatures w14:val="none"/>
        </w:rPr>
      </w:pPr>
    </w:p>
    <w:p w14:paraId="31426087" w14:textId="77777777" w:rsidR="00A403B0" w:rsidRDefault="00A403B0" w:rsidP="008009FE">
      <w:pPr>
        <w:spacing w:after="0" w:line="240" w:lineRule="auto"/>
        <w:ind w:firstLine="708"/>
        <w:jc w:val="both"/>
        <w:rPr>
          <w:rFonts w:ascii="Calibri" w:eastAsia="Times New Roman" w:hAnsi="Calibri" w:cs="Calibri"/>
          <w:b/>
          <w:kern w:val="0"/>
          <w:sz w:val="24"/>
          <w:szCs w:val="24"/>
          <w:lang w:eastAsia="hr-HR"/>
          <w14:ligatures w14:val="none"/>
        </w:rPr>
      </w:pPr>
    </w:p>
    <w:p w14:paraId="2B1D2B50" w14:textId="77777777" w:rsidR="00A403B0" w:rsidRPr="008009FE" w:rsidRDefault="00A403B0" w:rsidP="008009FE">
      <w:pPr>
        <w:spacing w:after="0" w:line="240" w:lineRule="auto"/>
        <w:ind w:firstLine="708"/>
        <w:jc w:val="both"/>
        <w:rPr>
          <w:rFonts w:ascii="Calibri" w:eastAsia="Times New Roman" w:hAnsi="Calibri" w:cs="Calibri"/>
          <w:b/>
          <w:kern w:val="0"/>
          <w:sz w:val="24"/>
          <w:szCs w:val="24"/>
          <w:lang w:eastAsia="hr-HR"/>
          <w14:ligatures w14:val="none"/>
        </w:rPr>
      </w:pPr>
    </w:p>
    <w:p w14:paraId="2ABD45FA"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3A325AB1"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lastRenderedPageBreak/>
        <w:t>3.4. Program 1024 ODRŽAVANJE OBJEKATA I UREĐAJA KOMUNALNE INFRASTRUKTURE – 1.313.000,00 eura</w:t>
      </w:r>
    </w:p>
    <w:p w14:paraId="38CE0E18"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53FF87BC"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Pravni temelj:</w:t>
      </w:r>
    </w:p>
    <w:p w14:paraId="0D07090C"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Održavanje objekata i uređaja komunalne infrastrukture temelji se na Zakonu o komunalnom gospodarstvu, a sredstva se raspoređuju temeljem Programa održavanja objekata i uređaja komunalne infrastrukture. </w:t>
      </w:r>
    </w:p>
    <w:p w14:paraId="61F2CB5A"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3A702C2A"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 xml:space="preserve">Cilj programa: </w:t>
      </w:r>
    </w:p>
    <w:p w14:paraId="7C5B1362"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Ovim programom se planiraju sredstva za redovito održavanje javnih površina, održavanje nerazvrstanih cesta, održavanje javne rasvjete, zimsku službu i trošak električne energije za javnu rasvjetu. Sve radove vezano uz ovaj program obavlja gradska tvrtka </w:t>
      </w:r>
      <w:proofErr w:type="spellStart"/>
      <w:r w:rsidRPr="008009FE">
        <w:rPr>
          <w:rFonts w:ascii="Calibri" w:eastAsia="Times New Roman" w:hAnsi="Calibri" w:cs="Calibri"/>
          <w:kern w:val="0"/>
          <w:sz w:val="24"/>
          <w:szCs w:val="24"/>
          <w:lang w:eastAsia="hr-HR"/>
          <w14:ligatures w14:val="none"/>
        </w:rPr>
        <w:t>Novokom</w:t>
      </w:r>
      <w:proofErr w:type="spellEnd"/>
      <w:r w:rsidRPr="008009FE">
        <w:rPr>
          <w:rFonts w:ascii="Calibri" w:eastAsia="Times New Roman" w:hAnsi="Calibri" w:cs="Calibri"/>
          <w:kern w:val="0"/>
          <w:sz w:val="24"/>
          <w:szCs w:val="24"/>
          <w:lang w:eastAsia="hr-HR"/>
          <w14:ligatures w14:val="none"/>
        </w:rPr>
        <w:t xml:space="preserve"> d.o.o. Održavanjem objekata se nastoji život na području nadležnosti grada učiniti ugodnijim i poželjnijim za život, u skladu s aktualnim trendovima. </w:t>
      </w:r>
    </w:p>
    <w:p w14:paraId="4D03856C"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Program obuhvaća sljedeće aktivnosti:</w:t>
      </w:r>
    </w:p>
    <w:p w14:paraId="1B224C97"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0DE0F3DB"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3.4.1. Aktivnost 1024 A100001 Održavanje javnih površina – 700.000,00 eura</w:t>
      </w:r>
    </w:p>
    <w:p w14:paraId="09F7D87A"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0438717A" w14:textId="77777777" w:rsid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Kroz ovu aktivnost se osiguravaju financijska sredstava za održavanje javnih površina. Održavanje javnih površina obuhvaća radove strojne i ručne košnje trave, sjetvu trave, sadnju, zalijevanje, njegu i orezivanje ukrasnih nasada cvijeća i drveća, sakupljanje otpadaka, pražnjenje koševa, čišćenje prometnih i pješačkih površina, uništavanje korova, čišćenje fontana, montaža i demontaža bine, ukrašavanje grada za blagdane i dr.</w:t>
      </w:r>
    </w:p>
    <w:p w14:paraId="58ACBD18" w14:textId="77777777" w:rsidR="00575202" w:rsidRPr="008009FE" w:rsidRDefault="00575202" w:rsidP="008009FE">
      <w:pPr>
        <w:spacing w:after="0" w:line="240" w:lineRule="auto"/>
        <w:ind w:firstLine="708"/>
        <w:jc w:val="both"/>
        <w:rPr>
          <w:rFonts w:ascii="Calibri" w:eastAsia="Times New Roman" w:hAnsi="Calibri" w:cs="Calibri"/>
          <w:kern w:val="0"/>
          <w:sz w:val="24"/>
          <w:szCs w:val="24"/>
          <w:lang w:eastAsia="hr-HR"/>
          <w14:ligatures w14:val="none"/>
        </w:rPr>
      </w:pPr>
    </w:p>
    <w:p w14:paraId="04660ECB"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5A52416F" w14:textId="77777777" w:rsidR="008009FE" w:rsidRPr="008009FE" w:rsidRDefault="008009FE" w:rsidP="00575202">
      <w:pPr>
        <w:spacing w:after="0" w:line="240" w:lineRule="auto"/>
        <w:jc w:val="both"/>
        <w:rPr>
          <w:rFonts w:ascii="Calibri" w:eastAsia="Times New Roman" w:hAnsi="Calibri" w:cs="Calibri"/>
          <w:b/>
          <w:bCs/>
          <w:kern w:val="0"/>
          <w:sz w:val="24"/>
          <w:szCs w:val="24"/>
          <w:lang w:eastAsia="hr-HR"/>
          <w14:ligatures w14:val="none"/>
        </w:rPr>
      </w:pPr>
      <w:r w:rsidRPr="008009FE">
        <w:rPr>
          <w:rFonts w:ascii="Calibri" w:eastAsia="Times New Roman" w:hAnsi="Calibri" w:cs="Calibri"/>
          <w:b/>
          <w:bCs/>
          <w:kern w:val="0"/>
          <w:sz w:val="24"/>
          <w:szCs w:val="24"/>
          <w:lang w:eastAsia="hr-HR"/>
          <w14:ligatures w14:val="none"/>
        </w:rPr>
        <w:t>Pokazatelji uspješnosti Aktivnosti 1024 A100001 Održavanje javnih površina</w:t>
      </w:r>
    </w:p>
    <w:p w14:paraId="20A5284D"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tbl>
      <w:tblPr>
        <w:tblStyle w:val="Reetkatablice1"/>
        <w:tblW w:w="0" w:type="auto"/>
        <w:tblLook w:val="04A0" w:firstRow="1" w:lastRow="0" w:firstColumn="1" w:lastColumn="0" w:noHBand="0" w:noVBand="1"/>
      </w:tblPr>
      <w:tblGrid>
        <w:gridCol w:w="1257"/>
        <w:gridCol w:w="1385"/>
        <w:gridCol w:w="991"/>
        <w:gridCol w:w="1664"/>
        <w:gridCol w:w="1255"/>
        <w:gridCol w:w="1255"/>
        <w:gridCol w:w="1255"/>
      </w:tblGrid>
      <w:tr w:rsidR="008009FE" w:rsidRPr="008009FE" w14:paraId="21097547" w14:textId="77777777" w:rsidTr="00A403B0">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7B07D7CD"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76EEDEC3"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44E4D274"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196A9079"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Polazna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28352DC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1B28F6A5"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2026.</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0D8ACDE5"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2027.</w:t>
            </w:r>
          </w:p>
        </w:tc>
      </w:tr>
      <w:tr w:rsidR="008009FE" w:rsidRPr="008009FE" w14:paraId="66BBD1E4" w14:textId="77777777" w:rsidTr="00A403B0">
        <w:tc>
          <w:tcPr>
            <w:tcW w:w="0" w:type="auto"/>
            <w:tcBorders>
              <w:top w:val="single" w:sz="4" w:space="0" w:color="auto"/>
              <w:left w:val="single" w:sz="4" w:space="0" w:color="auto"/>
              <w:bottom w:val="single" w:sz="4" w:space="0" w:color="auto"/>
              <w:right w:val="single" w:sz="4" w:space="0" w:color="auto"/>
            </w:tcBorders>
            <w:vAlign w:val="center"/>
            <w:hideMark/>
          </w:tcPr>
          <w:p w14:paraId="02E4E948"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M2 površine</w:t>
            </w:r>
          </w:p>
        </w:tc>
        <w:tc>
          <w:tcPr>
            <w:tcW w:w="0" w:type="auto"/>
            <w:tcBorders>
              <w:top w:val="single" w:sz="4" w:space="0" w:color="auto"/>
              <w:left w:val="single" w:sz="4" w:space="0" w:color="auto"/>
              <w:bottom w:val="single" w:sz="4" w:space="0" w:color="auto"/>
              <w:right w:val="single" w:sz="4" w:space="0" w:color="auto"/>
            </w:tcBorders>
            <w:vAlign w:val="center"/>
            <w:hideMark/>
          </w:tcPr>
          <w:p w14:paraId="22D62362"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Košnja zelenih površina</w:t>
            </w:r>
          </w:p>
        </w:tc>
        <w:tc>
          <w:tcPr>
            <w:tcW w:w="0" w:type="auto"/>
            <w:tcBorders>
              <w:top w:val="single" w:sz="4" w:space="0" w:color="auto"/>
              <w:left w:val="single" w:sz="4" w:space="0" w:color="auto"/>
              <w:bottom w:val="single" w:sz="4" w:space="0" w:color="auto"/>
              <w:right w:val="single" w:sz="4" w:space="0" w:color="auto"/>
            </w:tcBorders>
            <w:vAlign w:val="center"/>
            <w:hideMark/>
          </w:tcPr>
          <w:p w14:paraId="0C18313C"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m</w:t>
            </w:r>
            <w:r w:rsidRPr="008009FE">
              <w:rPr>
                <w:rFonts w:ascii="Calibri" w:hAnsi="Calibri" w:cs="Calibri"/>
                <w:sz w:val="24"/>
                <w:szCs w:val="24"/>
                <w:vertAlign w:val="superscript"/>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72591FB"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4.744.887.000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75E1317"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4.800.000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F0F2915"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4.800.000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3A7C84B"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5.000.000</w:t>
            </w:r>
          </w:p>
        </w:tc>
      </w:tr>
      <w:tr w:rsidR="008009FE" w:rsidRPr="008009FE" w14:paraId="6F13D083" w14:textId="77777777" w:rsidTr="00A403B0">
        <w:tc>
          <w:tcPr>
            <w:tcW w:w="0" w:type="auto"/>
            <w:tcBorders>
              <w:top w:val="single" w:sz="4" w:space="0" w:color="auto"/>
              <w:left w:val="single" w:sz="4" w:space="0" w:color="auto"/>
              <w:bottom w:val="single" w:sz="4" w:space="0" w:color="auto"/>
              <w:right w:val="single" w:sz="4" w:space="0" w:color="auto"/>
            </w:tcBorders>
            <w:vAlign w:val="center"/>
            <w:hideMark/>
          </w:tcPr>
          <w:p w14:paraId="4E700034"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M2 površine</w:t>
            </w:r>
          </w:p>
        </w:tc>
        <w:tc>
          <w:tcPr>
            <w:tcW w:w="0" w:type="auto"/>
            <w:tcBorders>
              <w:top w:val="single" w:sz="4" w:space="0" w:color="auto"/>
              <w:left w:val="single" w:sz="4" w:space="0" w:color="auto"/>
              <w:bottom w:val="single" w:sz="4" w:space="0" w:color="auto"/>
              <w:right w:val="single" w:sz="4" w:space="0" w:color="auto"/>
            </w:tcBorders>
            <w:vAlign w:val="center"/>
            <w:hideMark/>
          </w:tcPr>
          <w:p w14:paraId="39C4A5B4"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Čišćenje prometnih i pješačkih površina</w:t>
            </w:r>
          </w:p>
        </w:tc>
        <w:tc>
          <w:tcPr>
            <w:tcW w:w="0" w:type="auto"/>
            <w:tcBorders>
              <w:top w:val="single" w:sz="4" w:space="0" w:color="auto"/>
              <w:left w:val="single" w:sz="4" w:space="0" w:color="auto"/>
              <w:bottom w:val="single" w:sz="4" w:space="0" w:color="auto"/>
              <w:right w:val="single" w:sz="4" w:space="0" w:color="auto"/>
            </w:tcBorders>
            <w:vAlign w:val="center"/>
            <w:hideMark/>
          </w:tcPr>
          <w:p w14:paraId="4815C9ED"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m</w:t>
            </w:r>
            <w:r w:rsidRPr="008009FE">
              <w:rPr>
                <w:rFonts w:ascii="Calibri" w:hAnsi="Calibri" w:cs="Calibri"/>
                <w:sz w:val="24"/>
                <w:szCs w:val="24"/>
                <w:vertAlign w:val="superscript"/>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06F05348"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4.108.659</w:t>
            </w:r>
          </w:p>
        </w:tc>
        <w:tc>
          <w:tcPr>
            <w:tcW w:w="0" w:type="auto"/>
            <w:tcBorders>
              <w:top w:val="single" w:sz="4" w:space="0" w:color="auto"/>
              <w:left w:val="single" w:sz="4" w:space="0" w:color="auto"/>
              <w:bottom w:val="single" w:sz="4" w:space="0" w:color="auto"/>
              <w:right w:val="single" w:sz="4" w:space="0" w:color="auto"/>
            </w:tcBorders>
            <w:vAlign w:val="center"/>
            <w:hideMark/>
          </w:tcPr>
          <w:p w14:paraId="4CB79DE3"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4.100.000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B30F82A"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4.100.000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0AD2FE8"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4.100.000</w:t>
            </w:r>
          </w:p>
        </w:tc>
      </w:tr>
    </w:tbl>
    <w:p w14:paraId="66332DBE" w14:textId="77777777" w:rsid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17F88F1D" w14:textId="77777777" w:rsidR="00A403B0" w:rsidRDefault="00A403B0" w:rsidP="008009FE">
      <w:pPr>
        <w:spacing w:after="0" w:line="240" w:lineRule="auto"/>
        <w:jc w:val="both"/>
        <w:rPr>
          <w:rFonts w:ascii="Calibri" w:eastAsia="Times New Roman" w:hAnsi="Calibri" w:cs="Calibri"/>
          <w:b/>
          <w:kern w:val="0"/>
          <w:sz w:val="24"/>
          <w:szCs w:val="24"/>
          <w:lang w:eastAsia="hr-HR"/>
          <w14:ligatures w14:val="none"/>
        </w:rPr>
      </w:pPr>
    </w:p>
    <w:p w14:paraId="7EB61141" w14:textId="77777777" w:rsidR="00A403B0" w:rsidRDefault="00A403B0" w:rsidP="008009FE">
      <w:pPr>
        <w:spacing w:after="0" w:line="240" w:lineRule="auto"/>
        <w:jc w:val="both"/>
        <w:rPr>
          <w:rFonts w:ascii="Calibri" w:eastAsia="Times New Roman" w:hAnsi="Calibri" w:cs="Calibri"/>
          <w:b/>
          <w:kern w:val="0"/>
          <w:sz w:val="24"/>
          <w:szCs w:val="24"/>
          <w:lang w:eastAsia="hr-HR"/>
          <w14:ligatures w14:val="none"/>
        </w:rPr>
      </w:pPr>
    </w:p>
    <w:p w14:paraId="6AB21203" w14:textId="77777777" w:rsidR="00A403B0" w:rsidRDefault="00A403B0" w:rsidP="008009FE">
      <w:pPr>
        <w:spacing w:after="0" w:line="240" w:lineRule="auto"/>
        <w:jc w:val="both"/>
        <w:rPr>
          <w:rFonts w:ascii="Calibri" w:eastAsia="Times New Roman" w:hAnsi="Calibri" w:cs="Calibri"/>
          <w:b/>
          <w:kern w:val="0"/>
          <w:sz w:val="24"/>
          <w:szCs w:val="24"/>
          <w:lang w:eastAsia="hr-HR"/>
          <w14:ligatures w14:val="none"/>
        </w:rPr>
      </w:pPr>
    </w:p>
    <w:p w14:paraId="183E2265" w14:textId="77777777" w:rsidR="00A403B0" w:rsidRDefault="00A403B0" w:rsidP="008009FE">
      <w:pPr>
        <w:spacing w:after="0" w:line="240" w:lineRule="auto"/>
        <w:jc w:val="both"/>
        <w:rPr>
          <w:rFonts w:ascii="Calibri" w:eastAsia="Times New Roman" w:hAnsi="Calibri" w:cs="Calibri"/>
          <w:b/>
          <w:kern w:val="0"/>
          <w:sz w:val="24"/>
          <w:szCs w:val="24"/>
          <w:lang w:eastAsia="hr-HR"/>
          <w14:ligatures w14:val="none"/>
        </w:rPr>
      </w:pPr>
    </w:p>
    <w:p w14:paraId="5FCD65A4" w14:textId="77777777" w:rsidR="00A403B0" w:rsidRDefault="00A403B0" w:rsidP="008009FE">
      <w:pPr>
        <w:spacing w:after="0" w:line="240" w:lineRule="auto"/>
        <w:jc w:val="both"/>
        <w:rPr>
          <w:rFonts w:ascii="Calibri" w:eastAsia="Times New Roman" w:hAnsi="Calibri" w:cs="Calibri"/>
          <w:b/>
          <w:kern w:val="0"/>
          <w:sz w:val="24"/>
          <w:szCs w:val="24"/>
          <w:lang w:eastAsia="hr-HR"/>
          <w14:ligatures w14:val="none"/>
        </w:rPr>
      </w:pPr>
    </w:p>
    <w:p w14:paraId="3D1D5C04" w14:textId="77777777" w:rsidR="00A403B0" w:rsidRDefault="00A403B0" w:rsidP="008009FE">
      <w:pPr>
        <w:spacing w:after="0" w:line="240" w:lineRule="auto"/>
        <w:jc w:val="both"/>
        <w:rPr>
          <w:rFonts w:ascii="Calibri" w:eastAsia="Times New Roman" w:hAnsi="Calibri" w:cs="Calibri"/>
          <w:b/>
          <w:kern w:val="0"/>
          <w:sz w:val="24"/>
          <w:szCs w:val="24"/>
          <w:lang w:eastAsia="hr-HR"/>
          <w14:ligatures w14:val="none"/>
        </w:rPr>
      </w:pPr>
    </w:p>
    <w:p w14:paraId="3C5662CA" w14:textId="77777777" w:rsidR="00A403B0" w:rsidRDefault="00A403B0" w:rsidP="008009FE">
      <w:pPr>
        <w:spacing w:after="0" w:line="240" w:lineRule="auto"/>
        <w:jc w:val="both"/>
        <w:rPr>
          <w:rFonts w:ascii="Calibri" w:eastAsia="Times New Roman" w:hAnsi="Calibri" w:cs="Calibri"/>
          <w:b/>
          <w:kern w:val="0"/>
          <w:sz w:val="24"/>
          <w:szCs w:val="24"/>
          <w:lang w:eastAsia="hr-HR"/>
          <w14:ligatures w14:val="none"/>
        </w:rPr>
      </w:pPr>
    </w:p>
    <w:p w14:paraId="2130D7CA" w14:textId="77777777" w:rsidR="00A403B0" w:rsidRDefault="00A403B0" w:rsidP="008009FE">
      <w:pPr>
        <w:spacing w:after="0" w:line="240" w:lineRule="auto"/>
        <w:jc w:val="both"/>
        <w:rPr>
          <w:rFonts w:ascii="Calibri" w:eastAsia="Times New Roman" w:hAnsi="Calibri" w:cs="Calibri"/>
          <w:b/>
          <w:kern w:val="0"/>
          <w:sz w:val="24"/>
          <w:szCs w:val="24"/>
          <w:lang w:eastAsia="hr-HR"/>
          <w14:ligatures w14:val="none"/>
        </w:rPr>
      </w:pPr>
    </w:p>
    <w:p w14:paraId="66CF557D" w14:textId="77777777" w:rsidR="00A403B0" w:rsidRDefault="00A403B0" w:rsidP="008009FE">
      <w:pPr>
        <w:spacing w:after="0" w:line="240" w:lineRule="auto"/>
        <w:jc w:val="both"/>
        <w:rPr>
          <w:rFonts w:ascii="Calibri" w:eastAsia="Times New Roman" w:hAnsi="Calibri" w:cs="Calibri"/>
          <w:b/>
          <w:kern w:val="0"/>
          <w:sz w:val="24"/>
          <w:szCs w:val="24"/>
          <w:lang w:eastAsia="hr-HR"/>
          <w14:ligatures w14:val="none"/>
        </w:rPr>
      </w:pPr>
    </w:p>
    <w:p w14:paraId="605FAB8F" w14:textId="77777777" w:rsidR="00A403B0" w:rsidRPr="008009FE" w:rsidRDefault="00A403B0" w:rsidP="008009FE">
      <w:pPr>
        <w:spacing w:after="0" w:line="240" w:lineRule="auto"/>
        <w:jc w:val="both"/>
        <w:rPr>
          <w:rFonts w:ascii="Calibri" w:eastAsia="Times New Roman" w:hAnsi="Calibri" w:cs="Calibri"/>
          <w:b/>
          <w:kern w:val="0"/>
          <w:sz w:val="24"/>
          <w:szCs w:val="24"/>
          <w:lang w:eastAsia="hr-HR"/>
          <w14:ligatures w14:val="none"/>
        </w:rPr>
      </w:pPr>
    </w:p>
    <w:p w14:paraId="546ED17A"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3.4.2. Aktivnost 1024 A100002 Održavanje nerazvrstanih cesta – 366.000,00 eura</w:t>
      </w:r>
    </w:p>
    <w:p w14:paraId="3A670E09"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1E924B82" w14:textId="77777777" w:rsid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Ova aktivnost obuhvaća održavanje nerazvrstanih cesta koje sukladno Zakonu o cestama pripadaju jedinicama lokalne samouprave. Tako se na području Grada iz ove aktivnosti održava 57 ulica ukupne dužine od 38,8 kilometara i 59 nerazvrstanih cesta u prigradskim naseljima ukupne dužine 44.2 kilometara. Održavanje nerazvrstanih cesta obuhvaća radove izrade kamene podloge, saniranje rupa i neravnina na makadamskim cestama, krpanje udarnih rupa, ugradnju i valjanje asfaltne mase, ugradnju rubnjaka,  čišćenje odvodnih jaraka, izradu propusta ispod ceste, razne betonske radove, postavu prometnih znakova, postavu slivničkih rešetki, popravak pješačkih staza i dr. Kroz ovu aktivnost se planira i sanacija poljskih puteva prema potrebi.</w:t>
      </w:r>
    </w:p>
    <w:p w14:paraId="0C4DA1D2" w14:textId="77777777" w:rsidR="00575202" w:rsidRPr="008009FE" w:rsidRDefault="00575202" w:rsidP="008009FE">
      <w:pPr>
        <w:spacing w:after="0" w:line="240" w:lineRule="auto"/>
        <w:ind w:firstLine="708"/>
        <w:jc w:val="both"/>
        <w:rPr>
          <w:rFonts w:ascii="Calibri" w:eastAsia="Times New Roman" w:hAnsi="Calibri" w:cs="Calibri"/>
          <w:kern w:val="0"/>
          <w:sz w:val="24"/>
          <w:szCs w:val="24"/>
          <w:lang w:eastAsia="hr-HR"/>
          <w14:ligatures w14:val="none"/>
        </w:rPr>
      </w:pPr>
    </w:p>
    <w:p w14:paraId="6D6784B4"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375ADC5C" w14:textId="77777777" w:rsidR="008009FE" w:rsidRPr="008009FE" w:rsidRDefault="008009FE" w:rsidP="00575202">
      <w:pPr>
        <w:spacing w:after="0" w:line="240" w:lineRule="auto"/>
        <w:jc w:val="both"/>
        <w:rPr>
          <w:rFonts w:ascii="Calibri" w:eastAsia="Times New Roman" w:hAnsi="Calibri" w:cs="Calibri"/>
          <w:b/>
          <w:bCs/>
          <w:kern w:val="0"/>
          <w:sz w:val="24"/>
          <w:szCs w:val="24"/>
          <w:lang w:eastAsia="hr-HR"/>
          <w14:ligatures w14:val="none"/>
        </w:rPr>
      </w:pPr>
      <w:r w:rsidRPr="008009FE">
        <w:rPr>
          <w:rFonts w:ascii="Calibri" w:eastAsia="Times New Roman" w:hAnsi="Calibri" w:cs="Calibri"/>
          <w:b/>
          <w:bCs/>
          <w:kern w:val="0"/>
          <w:sz w:val="24"/>
          <w:szCs w:val="24"/>
          <w:lang w:eastAsia="hr-HR"/>
          <w14:ligatures w14:val="none"/>
        </w:rPr>
        <w:t>Pokazatelj uspješnosti Aktivnosti 1024 A100002 Održavanje nerazvrstanih cesta</w:t>
      </w:r>
    </w:p>
    <w:p w14:paraId="33C48FB6"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tbl>
      <w:tblPr>
        <w:tblStyle w:val="Reetkatablice1"/>
        <w:tblW w:w="0" w:type="auto"/>
        <w:tblLook w:val="04A0" w:firstRow="1" w:lastRow="0" w:firstColumn="1" w:lastColumn="0" w:noHBand="0" w:noVBand="1"/>
      </w:tblPr>
      <w:tblGrid>
        <w:gridCol w:w="1257"/>
        <w:gridCol w:w="1598"/>
        <w:gridCol w:w="1190"/>
        <w:gridCol w:w="1258"/>
        <w:gridCol w:w="1253"/>
        <w:gridCol w:w="1253"/>
        <w:gridCol w:w="1253"/>
      </w:tblGrid>
      <w:tr w:rsidR="008009FE" w:rsidRPr="008009FE" w14:paraId="5301C859" w14:textId="77777777" w:rsidTr="00A403B0">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6CA0E3D"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6090FAD2"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4F3412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7316459C"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Polazna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8795B79"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2B6F6B8"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2026.</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6023A87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2027.</w:t>
            </w:r>
          </w:p>
        </w:tc>
      </w:tr>
      <w:tr w:rsidR="008009FE" w:rsidRPr="008009FE" w14:paraId="7B2FEA5D" w14:textId="77777777" w:rsidTr="00A403B0">
        <w:tc>
          <w:tcPr>
            <w:tcW w:w="0" w:type="auto"/>
            <w:tcBorders>
              <w:top w:val="single" w:sz="4" w:space="0" w:color="auto"/>
              <w:left w:val="single" w:sz="4" w:space="0" w:color="auto"/>
              <w:bottom w:val="single" w:sz="4" w:space="0" w:color="auto"/>
              <w:right w:val="single" w:sz="4" w:space="0" w:color="auto"/>
            </w:tcBorders>
            <w:hideMark/>
          </w:tcPr>
          <w:p w14:paraId="066FDB3F" w14:textId="77777777" w:rsidR="008009FE" w:rsidRPr="008009FE" w:rsidRDefault="008009FE" w:rsidP="008009FE">
            <w:pPr>
              <w:rPr>
                <w:rFonts w:ascii="Calibri" w:hAnsi="Calibri" w:cs="Calibri"/>
              </w:rPr>
            </w:pPr>
          </w:p>
          <w:p w14:paraId="0C3ABC5B" w14:textId="77777777" w:rsidR="008009FE" w:rsidRPr="008009FE" w:rsidRDefault="008009FE" w:rsidP="008009FE">
            <w:pPr>
              <w:rPr>
                <w:rFonts w:ascii="Calibri" w:hAnsi="Calibri" w:cs="Calibri"/>
              </w:rPr>
            </w:pPr>
          </w:p>
          <w:p w14:paraId="4458B8F0" w14:textId="77777777" w:rsidR="008009FE" w:rsidRPr="008009FE" w:rsidRDefault="008009FE" w:rsidP="008009FE">
            <w:pPr>
              <w:rPr>
                <w:rFonts w:ascii="Calibri" w:hAnsi="Calibri" w:cs="Calibri"/>
              </w:rPr>
            </w:pPr>
            <w:r w:rsidRPr="008009FE">
              <w:rPr>
                <w:rFonts w:ascii="Calibri" w:hAnsi="Calibri" w:cs="Calibri"/>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1ABBACC7" w14:textId="77777777" w:rsidR="008009FE" w:rsidRPr="008009FE" w:rsidRDefault="008009FE" w:rsidP="008009FE">
            <w:pPr>
              <w:rPr>
                <w:rFonts w:ascii="Calibri" w:hAnsi="Calibri" w:cs="Calibri"/>
              </w:rPr>
            </w:pPr>
            <w:r w:rsidRPr="008009FE">
              <w:rPr>
                <w:rFonts w:ascii="Calibri" w:hAnsi="Calibri" w:cs="Calibri"/>
              </w:rPr>
              <w:t>Intervencije na održavanju kako bi se držalo objekte u upotrebljivom stanju</w:t>
            </w:r>
          </w:p>
        </w:tc>
        <w:tc>
          <w:tcPr>
            <w:tcW w:w="0" w:type="auto"/>
            <w:tcBorders>
              <w:top w:val="single" w:sz="4" w:space="0" w:color="auto"/>
              <w:left w:val="single" w:sz="4" w:space="0" w:color="auto"/>
              <w:bottom w:val="single" w:sz="4" w:space="0" w:color="auto"/>
              <w:right w:val="single" w:sz="4" w:space="0" w:color="auto"/>
            </w:tcBorders>
            <w:hideMark/>
          </w:tcPr>
          <w:p w14:paraId="2CDFFCC0" w14:textId="77777777" w:rsidR="008009FE" w:rsidRPr="008009FE" w:rsidRDefault="008009FE" w:rsidP="008009FE">
            <w:pPr>
              <w:rPr>
                <w:rFonts w:ascii="Calibri" w:hAnsi="Calibri" w:cs="Calibri"/>
              </w:rPr>
            </w:pPr>
          </w:p>
          <w:p w14:paraId="27F01CE8" w14:textId="77777777" w:rsidR="008009FE" w:rsidRPr="008009FE" w:rsidRDefault="008009FE" w:rsidP="008009FE">
            <w:pPr>
              <w:rPr>
                <w:rFonts w:ascii="Calibri" w:hAnsi="Calibri" w:cs="Calibri"/>
              </w:rPr>
            </w:pPr>
          </w:p>
          <w:p w14:paraId="4191AAE0" w14:textId="77777777" w:rsidR="008009FE" w:rsidRPr="008009FE" w:rsidRDefault="008009FE" w:rsidP="008009FE">
            <w:pPr>
              <w:rPr>
                <w:rFonts w:ascii="Calibri" w:hAnsi="Calibri" w:cs="Calibri"/>
              </w:rPr>
            </w:pPr>
            <w:r w:rsidRPr="008009FE">
              <w:rPr>
                <w:rFonts w:ascii="Calibri" w:hAnsi="Calibri" w:cs="Calibri"/>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0C552EDE" w14:textId="77777777" w:rsidR="008009FE" w:rsidRPr="008009FE" w:rsidRDefault="008009FE" w:rsidP="008009FE">
            <w:pPr>
              <w:jc w:val="center"/>
              <w:rPr>
                <w:rFonts w:ascii="Calibri" w:hAnsi="Calibri" w:cs="Calibri"/>
                <w:sz w:val="24"/>
                <w:szCs w:val="24"/>
              </w:rPr>
            </w:pPr>
          </w:p>
          <w:p w14:paraId="3AF3A5CF" w14:textId="77777777" w:rsidR="008009FE" w:rsidRPr="008009FE" w:rsidRDefault="008009FE" w:rsidP="008009FE">
            <w:pPr>
              <w:jc w:val="center"/>
              <w:rPr>
                <w:rFonts w:ascii="Calibri" w:hAnsi="Calibri" w:cs="Calibri"/>
                <w:sz w:val="24"/>
                <w:szCs w:val="24"/>
              </w:rPr>
            </w:pPr>
          </w:p>
          <w:p w14:paraId="302CC1A7"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14:paraId="400DFA23" w14:textId="77777777" w:rsidR="008009FE" w:rsidRPr="008009FE" w:rsidRDefault="008009FE" w:rsidP="008009FE">
            <w:pPr>
              <w:jc w:val="center"/>
              <w:rPr>
                <w:rFonts w:ascii="Calibri" w:hAnsi="Calibri" w:cs="Calibri"/>
                <w:sz w:val="24"/>
                <w:szCs w:val="24"/>
              </w:rPr>
            </w:pPr>
          </w:p>
          <w:p w14:paraId="7341DBB7" w14:textId="77777777" w:rsidR="008009FE" w:rsidRPr="008009FE" w:rsidRDefault="008009FE" w:rsidP="008009FE">
            <w:pPr>
              <w:jc w:val="center"/>
              <w:rPr>
                <w:rFonts w:ascii="Calibri" w:hAnsi="Calibri" w:cs="Calibri"/>
                <w:sz w:val="24"/>
                <w:szCs w:val="24"/>
              </w:rPr>
            </w:pPr>
          </w:p>
          <w:p w14:paraId="4096F4DD"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14:paraId="7A3CA603" w14:textId="77777777" w:rsidR="008009FE" w:rsidRPr="008009FE" w:rsidRDefault="008009FE" w:rsidP="008009FE">
            <w:pPr>
              <w:jc w:val="center"/>
              <w:rPr>
                <w:rFonts w:ascii="Calibri" w:hAnsi="Calibri" w:cs="Calibri"/>
                <w:sz w:val="24"/>
                <w:szCs w:val="24"/>
              </w:rPr>
            </w:pPr>
          </w:p>
          <w:p w14:paraId="03B9B83B" w14:textId="77777777" w:rsidR="008009FE" w:rsidRPr="008009FE" w:rsidRDefault="008009FE" w:rsidP="008009FE">
            <w:pPr>
              <w:jc w:val="center"/>
              <w:rPr>
                <w:rFonts w:ascii="Calibri" w:hAnsi="Calibri" w:cs="Calibri"/>
                <w:sz w:val="24"/>
                <w:szCs w:val="24"/>
              </w:rPr>
            </w:pPr>
          </w:p>
          <w:p w14:paraId="06DD5BB8"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14:paraId="751462BB" w14:textId="77777777" w:rsidR="008009FE" w:rsidRPr="008009FE" w:rsidRDefault="008009FE" w:rsidP="008009FE">
            <w:pPr>
              <w:jc w:val="center"/>
              <w:rPr>
                <w:rFonts w:ascii="Calibri" w:hAnsi="Calibri" w:cs="Calibri"/>
                <w:sz w:val="24"/>
                <w:szCs w:val="24"/>
              </w:rPr>
            </w:pPr>
          </w:p>
          <w:p w14:paraId="2A1C8550" w14:textId="77777777" w:rsidR="008009FE" w:rsidRPr="008009FE" w:rsidRDefault="008009FE" w:rsidP="008009FE">
            <w:pPr>
              <w:jc w:val="center"/>
              <w:rPr>
                <w:rFonts w:ascii="Calibri" w:hAnsi="Calibri" w:cs="Calibri"/>
                <w:sz w:val="24"/>
                <w:szCs w:val="24"/>
              </w:rPr>
            </w:pPr>
          </w:p>
          <w:p w14:paraId="23331EC3"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15</w:t>
            </w:r>
          </w:p>
        </w:tc>
      </w:tr>
    </w:tbl>
    <w:p w14:paraId="783EF595"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22604274"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3.4.3. Aktivnost 1024 A100003 Održavanje javne rasvjete – 70.000,00 eura</w:t>
      </w:r>
    </w:p>
    <w:p w14:paraId="61E21037"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3894F109"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Ova aktivnost se odnosi na redovno održavanje postojeće javne rasvjete u gradu i prigradskim naseljima, te podrazumijeva radove kao što su izmjena pregorjelih žarulja, popravak ili zamjena svjetlećih tijela (lampi) koje nisu u funkciji, ispravljanje kvarova u sustavu rasvjete i sl. Kroz aktivnost se plaća utrošeni materijal i rad na održavanju. Budući da se planira postojeću rasvjetu zamijeniti novom, za očekivati je i smanjen broj intervencija na održavanju.</w:t>
      </w:r>
    </w:p>
    <w:p w14:paraId="3D677B4F"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45F25BA4"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7DB28987" w14:textId="77777777" w:rsidR="008009FE" w:rsidRPr="008009FE" w:rsidRDefault="008009FE" w:rsidP="00575202">
      <w:pPr>
        <w:spacing w:after="0" w:line="240" w:lineRule="auto"/>
        <w:jc w:val="both"/>
        <w:rPr>
          <w:rFonts w:ascii="Calibri" w:eastAsia="Times New Roman" w:hAnsi="Calibri" w:cs="Calibri"/>
          <w:b/>
          <w:bCs/>
          <w:kern w:val="0"/>
          <w:sz w:val="24"/>
          <w:szCs w:val="24"/>
          <w:lang w:eastAsia="hr-HR"/>
          <w14:ligatures w14:val="none"/>
        </w:rPr>
      </w:pPr>
      <w:r w:rsidRPr="008009FE">
        <w:rPr>
          <w:rFonts w:ascii="Calibri" w:eastAsia="Times New Roman" w:hAnsi="Calibri" w:cs="Calibri"/>
          <w:b/>
          <w:bCs/>
          <w:kern w:val="0"/>
          <w:sz w:val="24"/>
          <w:szCs w:val="24"/>
          <w:lang w:eastAsia="hr-HR"/>
          <w14:ligatures w14:val="none"/>
        </w:rPr>
        <w:t>Pokazatelj uspješnosti Aktivnosti 1024 A100003 Održavanje javne rasvjete</w:t>
      </w:r>
    </w:p>
    <w:p w14:paraId="4552EFE9"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tbl>
      <w:tblPr>
        <w:tblStyle w:val="Reetkatablice1"/>
        <w:tblW w:w="0" w:type="auto"/>
        <w:tblLook w:val="04A0" w:firstRow="1" w:lastRow="0" w:firstColumn="1" w:lastColumn="0" w:noHBand="0" w:noVBand="1"/>
      </w:tblPr>
      <w:tblGrid>
        <w:gridCol w:w="1256"/>
        <w:gridCol w:w="1595"/>
        <w:gridCol w:w="1190"/>
        <w:gridCol w:w="1265"/>
        <w:gridCol w:w="1252"/>
        <w:gridCol w:w="1252"/>
        <w:gridCol w:w="1252"/>
      </w:tblGrid>
      <w:tr w:rsidR="008009FE" w:rsidRPr="008009FE" w14:paraId="524E110B" w14:textId="77777777" w:rsidTr="00016828">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9CA9ED4"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D3BF50C"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50349284"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BE5C4E6"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Polazna vrijednost – 2023.</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8BF5119"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E96DFA2"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2026.</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6D0E227D"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2027.</w:t>
            </w:r>
          </w:p>
        </w:tc>
      </w:tr>
      <w:tr w:rsidR="008009FE" w:rsidRPr="008009FE" w14:paraId="1DE47AE4" w14:textId="77777777" w:rsidTr="00016828">
        <w:tc>
          <w:tcPr>
            <w:tcW w:w="0" w:type="auto"/>
            <w:tcBorders>
              <w:top w:val="single" w:sz="4" w:space="0" w:color="auto"/>
              <w:left w:val="single" w:sz="4" w:space="0" w:color="auto"/>
              <w:bottom w:val="single" w:sz="4" w:space="0" w:color="auto"/>
              <w:right w:val="single" w:sz="4" w:space="0" w:color="auto"/>
            </w:tcBorders>
            <w:hideMark/>
          </w:tcPr>
          <w:p w14:paraId="17F0A1C0" w14:textId="77777777" w:rsidR="008009FE" w:rsidRPr="008009FE" w:rsidRDefault="008009FE" w:rsidP="008009FE">
            <w:pPr>
              <w:rPr>
                <w:rFonts w:ascii="Calibri" w:hAnsi="Calibri" w:cs="Calibri"/>
              </w:rPr>
            </w:pPr>
          </w:p>
          <w:p w14:paraId="0579F28F" w14:textId="77777777" w:rsidR="008009FE" w:rsidRPr="008009FE" w:rsidRDefault="008009FE" w:rsidP="008009FE">
            <w:pPr>
              <w:rPr>
                <w:rFonts w:ascii="Calibri" w:hAnsi="Calibri" w:cs="Calibri"/>
              </w:rPr>
            </w:pPr>
          </w:p>
          <w:p w14:paraId="325B0715" w14:textId="77777777" w:rsidR="008009FE" w:rsidRPr="008009FE" w:rsidRDefault="008009FE" w:rsidP="008009FE">
            <w:pPr>
              <w:rPr>
                <w:rFonts w:ascii="Calibri" w:hAnsi="Calibri" w:cs="Calibri"/>
              </w:rPr>
            </w:pPr>
            <w:r w:rsidRPr="008009FE">
              <w:rPr>
                <w:rFonts w:ascii="Calibri" w:hAnsi="Calibri" w:cs="Calibri"/>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692B6DC5" w14:textId="77777777" w:rsidR="008009FE" w:rsidRPr="008009FE" w:rsidRDefault="008009FE" w:rsidP="008009FE">
            <w:pPr>
              <w:rPr>
                <w:rFonts w:ascii="Calibri" w:hAnsi="Calibri" w:cs="Calibri"/>
              </w:rPr>
            </w:pPr>
            <w:r w:rsidRPr="008009FE">
              <w:rPr>
                <w:rFonts w:ascii="Calibri" w:hAnsi="Calibri" w:cs="Calibri"/>
              </w:rPr>
              <w:t>Intervencije na održavanju kako bi se držalo rasvjetu u upotrebljivom stanju</w:t>
            </w:r>
          </w:p>
        </w:tc>
        <w:tc>
          <w:tcPr>
            <w:tcW w:w="0" w:type="auto"/>
            <w:tcBorders>
              <w:top w:val="single" w:sz="4" w:space="0" w:color="auto"/>
              <w:left w:val="single" w:sz="4" w:space="0" w:color="auto"/>
              <w:bottom w:val="single" w:sz="4" w:space="0" w:color="auto"/>
              <w:right w:val="single" w:sz="4" w:space="0" w:color="auto"/>
            </w:tcBorders>
            <w:hideMark/>
          </w:tcPr>
          <w:p w14:paraId="421F00CC" w14:textId="77777777" w:rsidR="008009FE" w:rsidRPr="008009FE" w:rsidRDefault="008009FE" w:rsidP="008009FE">
            <w:pPr>
              <w:rPr>
                <w:rFonts w:ascii="Calibri" w:hAnsi="Calibri" w:cs="Calibri"/>
              </w:rPr>
            </w:pPr>
          </w:p>
          <w:p w14:paraId="3A6E70F8" w14:textId="77777777" w:rsidR="008009FE" w:rsidRPr="008009FE" w:rsidRDefault="008009FE" w:rsidP="008009FE">
            <w:pPr>
              <w:rPr>
                <w:rFonts w:ascii="Calibri" w:hAnsi="Calibri" w:cs="Calibri"/>
              </w:rPr>
            </w:pPr>
          </w:p>
          <w:p w14:paraId="39F0B249" w14:textId="77777777" w:rsidR="008009FE" w:rsidRPr="008009FE" w:rsidRDefault="008009FE" w:rsidP="008009FE">
            <w:pPr>
              <w:rPr>
                <w:rFonts w:ascii="Calibri" w:hAnsi="Calibri" w:cs="Calibri"/>
              </w:rPr>
            </w:pPr>
            <w:r w:rsidRPr="008009FE">
              <w:rPr>
                <w:rFonts w:ascii="Calibri" w:hAnsi="Calibri" w:cs="Calibri"/>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61F46C57" w14:textId="77777777" w:rsidR="008009FE" w:rsidRPr="008009FE" w:rsidRDefault="008009FE" w:rsidP="008009FE">
            <w:pPr>
              <w:jc w:val="center"/>
              <w:rPr>
                <w:rFonts w:ascii="Calibri" w:hAnsi="Calibri" w:cs="Calibri"/>
                <w:sz w:val="24"/>
                <w:szCs w:val="24"/>
              </w:rPr>
            </w:pPr>
          </w:p>
          <w:p w14:paraId="78ED2CEE" w14:textId="77777777" w:rsidR="008009FE" w:rsidRPr="008009FE" w:rsidRDefault="008009FE" w:rsidP="008009FE">
            <w:pPr>
              <w:jc w:val="center"/>
              <w:rPr>
                <w:rFonts w:ascii="Calibri" w:hAnsi="Calibri" w:cs="Calibri"/>
                <w:sz w:val="24"/>
                <w:szCs w:val="24"/>
              </w:rPr>
            </w:pPr>
          </w:p>
          <w:p w14:paraId="3DE192CF"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78</w:t>
            </w:r>
          </w:p>
        </w:tc>
        <w:tc>
          <w:tcPr>
            <w:tcW w:w="0" w:type="auto"/>
            <w:tcBorders>
              <w:top w:val="single" w:sz="4" w:space="0" w:color="auto"/>
              <w:left w:val="single" w:sz="4" w:space="0" w:color="auto"/>
              <w:bottom w:val="single" w:sz="4" w:space="0" w:color="auto"/>
              <w:right w:val="single" w:sz="4" w:space="0" w:color="auto"/>
            </w:tcBorders>
            <w:hideMark/>
          </w:tcPr>
          <w:p w14:paraId="11C9DBDB" w14:textId="77777777" w:rsidR="008009FE" w:rsidRPr="008009FE" w:rsidRDefault="008009FE" w:rsidP="008009FE">
            <w:pPr>
              <w:jc w:val="center"/>
              <w:rPr>
                <w:rFonts w:ascii="Calibri" w:hAnsi="Calibri" w:cs="Calibri"/>
                <w:sz w:val="24"/>
                <w:szCs w:val="24"/>
              </w:rPr>
            </w:pPr>
          </w:p>
          <w:p w14:paraId="08040D12" w14:textId="77777777" w:rsidR="008009FE" w:rsidRPr="008009FE" w:rsidRDefault="008009FE" w:rsidP="008009FE">
            <w:pPr>
              <w:jc w:val="center"/>
              <w:rPr>
                <w:rFonts w:ascii="Calibri" w:hAnsi="Calibri" w:cs="Calibri"/>
                <w:sz w:val="24"/>
                <w:szCs w:val="24"/>
              </w:rPr>
            </w:pPr>
          </w:p>
          <w:p w14:paraId="1E761AF9"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65</w:t>
            </w:r>
          </w:p>
        </w:tc>
        <w:tc>
          <w:tcPr>
            <w:tcW w:w="0" w:type="auto"/>
            <w:tcBorders>
              <w:top w:val="single" w:sz="4" w:space="0" w:color="auto"/>
              <w:left w:val="single" w:sz="4" w:space="0" w:color="auto"/>
              <w:bottom w:val="single" w:sz="4" w:space="0" w:color="auto"/>
              <w:right w:val="single" w:sz="4" w:space="0" w:color="auto"/>
            </w:tcBorders>
            <w:hideMark/>
          </w:tcPr>
          <w:p w14:paraId="33F5751C" w14:textId="77777777" w:rsidR="008009FE" w:rsidRPr="008009FE" w:rsidRDefault="008009FE" w:rsidP="008009FE">
            <w:pPr>
              <w:jc w:val="center"/>
              <w:rPr>
                <w:rFonts w:ascii="Calibri" w:hAnsi="Calibri" w:cs="Calibri"/>
                <w:sz w:val="24"/>
                <w:szCs w:val="24"/>
              </w:rPr>
            </w:pPr>
          </w:p>
          <w:p w14:paraId="6A9A84EB" w14:textId="77777777" w:rsidR="008009FE" w:rsidRPr="008009FE" w:rsidRDefault="008009FE" w:rsidP="008009FE">
            <w:pPr>
              <w:jc w:val="center"/>
              <w:rPr>
                <w:rFonts w:ascii="Calibri" w:hAnsi="Calibri" w:cs="Calibri"/>
                <w:sz w:val="24"/>
                <w:szCs w:val="24"/>
              </w:rPr>
            </w:pPr>
          </w:p>
          <w:p w14:paraId="44EA0BBB"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40</w:t>
            </w:r>
          </w:p>
        </w:tc>
        <w:tc>
          <w:tcPr>
            <w:tcW w:w="0" w:type="auto"/>
            <w:tcBorders>
              <w:top w:val="single" w:sz="4" w:space="0" w:color="auto"/>
              <w:left w:val="single" w:sz="4" w:space="0" w:color="auto"/>
              <w:bottom w:val="single" w:sz="4" w:space="0" w:color="auto"/>
              <w:right w:val="single" w:sz="4" w:space="0" w:color="auto"/>
            </w:tcBorders>
            <w:hideMark/>
          </w:tcPr>
          <w:p w14:paraId="61D0CF09" w14:textId="77777777" w:rsidR="008009FE" w:rsidRPr="008009FE" w:rsidRDefault="008009FE" w:rsidP="008009FE">
            <w:pPr>
              <w:jc w:val="center"/>
              <w:rPr>
                <w:rFonts w:ascii="Calibri" w:hAnsi="Calibri" w:cs="Calibri"/>
                <w:sz w:val="24"/>
                <w:szCs w:val="24"/>
              </w:rPr>
            </w:pPr>
          </w:p>
          <w:p w14:paraId="22A37EC3" w14:textId="77777777" w:rsidR="008009FE" w:rsidRPr="008009FE" w:rsidRDefault="008009FE" w:rsidP="008009FE">
            <w:pPr>
              <w:jc w:val="center"/>
              <w:rPr>
                <w:rFonts w:ascii="Calibri" w:hAnsi="Calibri" w:cs="Calibri"/>
                <w:sz w:val="24"/>
                <w:szCs w:val="24"/>
              </w:rPr>
            </w:pPr>
          </w:p>
          <w:p w14:paraId="7542C74B"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30</w:t>
            </w:r>
          </w:p>
        </w:tc>
      </w:tr>
    </w:tbl>
    <w:p w14:paraId="614B2D01" w14:textId="77777777" w:rsidR="008009FE" w:rsidRPr="008009FE" w:rsidRDefault="008009FE" w:rsidP="008009FE">
      <w:pPr>
        <w:spacing w:after="0" w:line="240" w:lineRule="auto"/>
        <w:jc w:val="both"/>
        <w:rPr>
          <w:rFonts w:ascii="Calibri" w:eastAsia="Times New Roman" w:hAnsi="Calibri" w:cs="Calibri"/>
          <w:b/>
          <w:color w:val="0070C0"/>
          <w:kern w:val="0"/>
          <w:sz w:val="24"/>
          <w:szCs w:val="24"/>
          <w:lang w:eastAsia="hr-HR"/>
          <w14:ligatures w14:val="none"/>
        </w:rPr>
      </w:pPr>
    </w:p>
    <w:p w14:paraId="1C0A77B3" w14:textId="77777777" w:rsidR="008009FE" w:rsidRPr="008009FE" w:rsidRDefault="008009FE" w:rsidP="008009FE">
      <w:pPr>
        <w:spacing w:after="0" w:line="240" w:lineRule="auto"/>
        <w:jc w:val="both"/>
        <w:rPr>
          <w:rFonts w:ascii="Calibri" w:eastAsia="Times New Roman" w:hAnsi="Calibri" w:cs="Calibri"/>
          <w:bCs/>
          <w:kern w:val="0"/>
          <w:sz w:val="24"/>
          <w:szCs w:val="24"/>
          <w:lang w:eastAsia="hr-HR"/>
          <w14:ligatures w14:val="none"/>
        </w:rPr>
      </w:pPr>
      <w:r w:rsidRPr="008009FE">
        <w:rPr>
          <w:rFonts w:ascii="Calibri" w:eastAsia="Times New Roman" w:hAnsi="Calibri" w:cs="Calibri"/>
          <w:bCs/>
          <w:kern w:val="0"/>
          <w:sz w:val="24"/>
          <w:szCs w:val="24"/>
          <w:lang w:eastAsia="hr-HR"/>
          <w14:ligatures w14:val="none"/>
        </w:rPr>
        <w:lastRenderedPageBreak/>
        <w:t>Smanjenje broja intervencija se planira jer će se tijekom 2025. i 2026. godine izvršiti modernizacija javne rasvjete (zamjena postojeće s učinkovitijom i štedljivijom LED rasvjetom), te se na novopostavljenoj rasvjeti ne očekuje veliki broj intervencija.</w:t>
      </w:r>
    </w:p>
    <w:p w14:paraId="589EDCED" w14:textId="77777777" w:rsidR="008009FE" w:rsidRPr="008009FE" w:rsidRDefault="008009FE" w:rsidP="008009FE">
      <w:pPr>
        <w:spacing w:after="0" w:line="240" w:lineRule="auto"/>
        <w:jc w:val="both"/>
        <w:rPr>
          <w:rFonts w:ascii="Calibri" w:eastAsia="Times New Roman" w:hAnsi="Calibri" w:cs="Calibri"/>
          <w:b/>
          <w:color w:val="0070C0"/>
          <w:kern w:val="0"/>
          <w:sz w:val="24"/>
          <w:szCs w:val="24"/>
          <w:lang w:eastAsia="hr-HR"/>
          <w14:ligatures w14:val="none"/>
        </w:rPr>
      </w:pPr>
    </w:p>
    <w:p w14:paraId="618E5433"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3.4.4. Aktivnost 1024 A100004 Zimska služba – 27.000,00 eura</w:t>
      </w:r>
    </w:p>
    <w:p w14:paraId="2C411C25"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58E17555" w14:textId="77777777" w:rsid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Ovom aktivnošću osiguravaju se financijska sredstva za rashode čišćenja snijega s nerazvrstanih cesta i pješačkih površina grada Novske i prigradskih naselja, </w:t>
      </w:r>
      <w:proofErr w:type="spellStart"/>
      <w:r w:rsidRPr="008009FE">
        <w:rPr>
          <w:rFonts w:ascii="Calibri" w:eastAsia="Times New Roman" w:hAnsi="Calibri" w:cs="Calibri"/>
          <w:kern w:val="0"/>
          <w:sz w:val="24"/>
          <w:szCs w:val="24"/>
          <w:lang w:eastAsia="hr-HR"/>
          <w14:ligatures w14:val="none"/>
        </w:rPr>
        <w:t>raljenjem</w:t>
      </w:r>
      <w:proofErr w:type="spellEnd"/>
      <w:r w:rsidRPr="008009FE">
        <w:rPr>
          <w:rFonts w:ascii="Calibri" w:eastAsia="Times New Roman" w:hAnsi="Calibri" w:cs="Calibri"/>
          <w:kern w:val="0"/>
          <w:sz w:val="24"/>
          <w:szCs w:val="24"/>
          <w:lang w:eastAsia="hr-HR"/>
          <w14:ligatures w14:val="none"/>
        </w:rPr>
        <w:t xml:space="preserve"> i/ili posipanjem soli, pomoću strojeva ili ručno. Troškovi ove aktivnosti povezani su s vremenskim uvjetima te se događa da planirani iznos mora biti tijekom godine smanjen ili povećan.</w:t>
      </w:r>
    </w:p>
    <w:p w14:paraId="22736157" w14:textId="77777777" w:rsidR="00575202" w:rsidRPr="008009FE" w:rsidRDefault="00575202" w:rsidP="008009FE">
      <w:pPr>
        <w:spacing w:after="0" w:line="240" w:lineRule="auto"/>
        <w:ind w:firstLine="708"/>
        <w:jc w:val="both"/>
        <w:rPr>
          <w:rFonts w:ascii="Calibri" w:eastAsia="Times New Roman" w:hAnsi="Calibri" w:cs="Calibri"/>
          <w:kern w:val="0"/>
          <w:sz w:val="24"/>
          <w:szCs w:val="24"/>
          <w:lang w:eastAsia="hr-HR"/>
          <w14:ligatures w14:val="none"/>
        </w:rPr>
      </w:pPr>
    </w:p>
    <w:p w14:paraId="5C5F1911"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47517D30" w14:textId="77777777" w:rsidR="008009FE" w:rsidRPr="008009FE" w:rsidRDefault="008009FE" w:rsidP="00575202">
      <w:pPr>
        <w:spacing w:after="0" w:line="240" w:lineRule="auto"/>
        <w:jc w:val="both"/>
        <w:rPr>
          <w:rFonts w:ascii="Calibri" w:eastAsia="Times New Roman" w:hAnsi="Calibri" w:cs="Calibri"/>
          <w:b/>
          <w:bCs/>
          <w:kern w:val="0"/>
          <w:sz w:val="24"/>
          <w:szCs w:val="24"/>
          <w:lang w:eastAsia="hr-HR"/>
          <w14:ligatures w14:val="none"/>
        </w:rPr>
      </w:pPr>
      <w:r w:rsidRPr="008009FE">
        <w:rPr>
          <w:rFonts w:ascii="Calibri" w:eastAsia="Times New Roman" w:hAnsi="Calibri" w:cs="Calibri"/>
          <w:b/>
          <w:bCs/>
          <w:kern w:val="0"/>
          <w:sz w:val="24"/>
          <w:szCs w:val="24"/>
          <w:lang w:eastAsia="hr-HR"/>
          <w14:ligatures w14:val="none"/>
        </w:rPr>
        <w:t>Pokazatelji uspješnosti Aktivnosti 1024 A100004 Zimska služba</w:t>
      </w:r>
    </w:p>
    <w:p w14:paraId="1C3C7661"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tbl>
      <w:tblPr>
        <w:tblStyle w:val="Reetkatablice1"/>
        <w:tblW w:w="0" w:type="auto"/>
        <w:tblLook w:val="04A0" w:firstRow="1" w:lastRow="0" w:firstColumn="1" w:lastColumn="0" w:noHBand="0" w:noVBand="1"/>
      </w:tblPr>
      <w:tblGrid>
        <w:gridCol w:w="1401"/>
        <w:gridCol w:w="1238"/>
        <w:gridCol w:w="1386"/>
        <w:gridCol w:w="1263"/>
        <w:gridCol w:w="1258"/>
        <w:gridCol w:w="1258"/>
        <w:gridCol w:w="1258"/>
      </w:tblGrid>
      <w:tr w:rsidR="008009FE" w:rsidRPr="008009FE" w14:paraId="6203EF6A" w14:textId="77777777" w:rsidTr="00592FF2">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569615D8"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56D0D88F"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2510BEAB"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0E6F5BFF"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Polazna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6129101D"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7F5C178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2026.</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0AFE8A15"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2027.</w:t>
            </w:r>
          </w:p>
        </w:tc>
      </w:tr>
      <w:tr w:rsidR="008009FE" w:rsidRPr="008009FE" w14:paraId="27344FE4" w14:textId="77777777" w:rsidTr="00592FF2">
        <w:tc>
          <w:tcPr>
            <w:tcW w:w="0" w:type="auto"/>
            <w:tcBorders>
              <w:top w:val="single" w:sz="4" w:space="0" w:color="auto"/>
              <w:left w:val="single" w:sz="4" w:space="0" w:color="auto"/>
              <w:bottom w:val="single" w:sz="4" w:space="0" w:color="auto"/>
              <w:right w:val="single" w:sz="4" w:space="0" w:color="auto"/>
            </w:tcBorders>
            <w:vAlign w:val="center"/>
            <w:hideMark/>
          </w:tcPr>
          <w:p w14:paraId="4C04A0A8"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Broj intervencija</w:t>
            </w:r>
          </w:p>
        </w:tc>
        <w:tc>
          <w:tcPr>
            <w:tcW w:w="0" w:type="auto"/>
            <w:tcBorders>
              <w:top w:val="single" w:sz="4" w:space="0" w:color="auto"/>
              <w:left w:val="single" w:sz="4" w:space="0" w:color="auto"/>
              <w:bottom w:val="single" w:sz="4" w:space="0" w:color="auto"/>
              <w:right w:val="single" w:sz="4" w:space="0" w:color="auto"/>
            </w:tcBorders>
            <w:vAlign w:val="center"/>
            <w:hideMark/>
          </w:tcPr>
          <w:p w14:paraId="68941D21"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 xml:space="preserve">Čišćenje snijega </w:t>
            </w:r>
            <w:proofErr w:type="spellStart"/>
            <w:r w:rsidRPr="008009FE">
              <w:rPr>
                <w:rFonts w:ascii="Calibri" w:hAnsi="Calibri" w:cs="Calibri"/>
                <w:sz w:val="24"/>
                <w:szCs w:val="24"/>
              </w:rPr>
              <w:t>raljenjem</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152E5B80"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Broj intervencija</w:t>
            </w:r>
          </w:p>
        </w:tc>
        <w:tc>
          <w:tcPr>
            <w:tcW w:w="0" w:type="auto"/>
            <w:tcBorders>
              <w:top w:val="single" w:sz="4" w:space="0" w:color="auto"/>
              <w:left w:val="single" w:sz="4" w:space="0" w:color="auto"/>
              <w:bottom w:val="single" w:sz="4" w:space="0" w:color="auto"/>
              <w:right w:val="single" w:sz="4" w:space="0" w:color="auto"/>
            </w:tcBorders>
            <w:vAlign w:val="center"/>
            <w:hideMark/>
          </w:tcPr>
          <w:p w14:paraId="2E78EF2E"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07C7B98"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29E65C9"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1B3BBB1"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w:t>
            </w:r>
          </w:p>
        </w:tc>
      </w:tr>
      <w:tr w:rsidR="008009FE" w:rsidRPr="008009FE" w14:paraId="0BDBE40C" w14:textId="77777777" w:rsidTr="00592FF2">
        <w:tc>
          <w:tcPr>
            <w:tcW w:w="0" w:type="auto"/>
            <w:tcBorders>
              <w:top w:val="single" w:sz="4" w:space="0" w:color="auto"/>
              <w:left w:val="single" w:sz="4" w:space="0" w:color="auto"/>
              <w:bottom w:val="single" w:sz="4" w:space="0" w:color="auto"/>
              <w:right w:val="single" w:sz="4" w:space="0" w:color="auto"/>
            </w:tcBorders>
            <w:vAlign w:val="center"/>
            <w:hideMark/>
          </w:tcPr>
          <w:p w14:paraId="1CE9A876"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Broj intervencija</w:t>
            </w:r>
          </w:p>
        </w:tc>
        <w:tc>
          <w:tcPr>
            <w:tcW w:w="0" w:type="auto"/>
            <w:tcBorders>
              <w:top w:val="single" w:sz="4" w:space="0" w:color="auto"/>
              <w:left w:val="single" w:sz="4" w:space="0" w:color="auto"/>
              <w:bottom w:val="single" w:sz="4" w:space="0" w:color="auto"/>
              <w:right w:val="single" w:sz="4" w:space="0" w:color="auto"/>
            </w:tcBorders>
            <w:vAlign w:val="center"/>
            <w:hideMark/>
          </w:tcPr>
          <w:p w14:paraId="4AF0670C"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Posipanje soli</w:t>
            </w:r>
          </w:p>
        </w:tc>
        <w:tc>
          <w:tcPr>
            <w:tcW w:w="0" w:type="auto"/>
            <w:tcBorders>
              <w:top w:val="single" w:sz="4" w:space="0" w:color="auto"/>
              <w:left w:val="single" w:sz="4" w:space="0" w:color="auto"/>
              <w:bottom w:val="single" w:sz="4" w:space="0" w:color="auto"/>
              <w:right w:val="single" w:sz="4" w:space="0" w:color="auto"/>
            </w:tcBorders>
            <w:vAlign w:val="center"/>
            <w:hideMark/>
          </w:tcPr>
          <w:p w14:paraId="03AE0956"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Broj intervencija</w:t>
            </w:r>
          </w:p>
        </w:tc>
        <w:tc>
          <w:tcPr>
            <w:tcW w:w="0" w:type="auto"/>
            <w:tcBorders>
              <w:top w:val="single" w:sz="4" w:space="0" w:color="auto"/>
              <w:left w:val="single" w:sz="4" w:space="0" w:color="auto"/>
              <w:bottom w:val="single" w:sz="4" w:space="0" w:color="auto"/>
              <w:right w:val="single" w:sz="4" w:space="0" w:color="auto"/>
            </w:tcBorders>
            <w:vAlign w:val="center"/>
            <w:hideMark/>
          </w:tcPr>
          <w:p w14:paraId="46A8D0C7"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555E4665"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1CBF844F"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7A438896"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8</w:t>
            </w:r>
          </w:p>
        </w:tc>
      </w:tr>
    </w:tbl>
    <w:p w14:paraId="0DC85616"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599B4688"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3.4.5. Aktivnost 1024 A100005 Potrošnja električne energije za javnu rasvjetu – 150.000,00 EUR</w:t>
      </w:r>
    </w:p>
    <w:p w14:paraId="34EDC69E"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20E974DD"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Ovom aktivnošću planiraju se sredstva potrebna za troškove električne energije utrošene na javnu rasvjetu u gradu Novska i prigradskim naseljima. Ovaj trošak se planira temeljem utroška električne energije u prethodnim godinama i aktualnoj (ugovorenoj) cijeni električne energije. Postepenom zamjenom postojećih rasvjetnih tijela novima u LED tehnologiji se nastoji ostvariti uštede u potrošnji električne energije.</w:t>
      </w:r>
    </w:p>
    <w:p w14:paraId="3735177B"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0AD29152" w14:textId="77777777" w:rsidR="008009FE" w:rsidRPr="008009FE" w:rsidRDefault="008009FE" w:rsidP="008009FE">
      <w:pPr>
        <w:spacing w:after="0" w:line="240" w:lineRule="auto"/>
        <w:jc w:val="both"/>
        <w:rPr>
          <w:rFonts w:ascii="Calibri" w:eastAsia="Times New Roman" w:hAnsi="Calibri" w:cs="Calibri"/>
          <w:b/>
          <w:color w:val="0070C0"/>
          <w:kern w:val="0"/>
          <w:sz w:val="24"/>
          <w:szCs w:val="24"/>
          <w:lang w:eastAsia="hr-HR"/>
          <w14:ligatures w14:val="none"/>
        </w:rPr>
      </w:pPr>
    </w:p>
    <w:p w14:paraId="4B1D9CC7"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3.5. Program 1025 PROJEKTIRANJE I GRAĐENJE OBJEKATA I UREĐAJA KOMUNALNE  INFRASTRUKTURE – 9.895.558,00 eura</w:t>
      </w:r>
    </w:p>
    <w:p w14:paraId="4A145BA7"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0A0CFBF3"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Pravni temelj:</w:t>
      </w:r>
    </w:p>
    <w:p w14:paraId="2F2A4A6F"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Zakon o komunalnom gospodarstvu, Zakon o grobljima i Zakon o cestama.</w:t>
      </w:r>
    </w:p>
    <w:p w14:paraId="04763DCC"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472D7ACC"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Cilj programa:</w:t>
      </w:r>
    </w:p>
    <w:p w14:paraId="36CCCD16" w14:textId="77777777" w:rsid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Program obuhvaća rješavanje imovinsko-pravnih odnosa na zemljištu, izradu projektne dokumentacije, te građenje komunalne infrastrukture. Realizacijom programa postiže se proširenje komunalne infrastrukture (prometnice, vodovod, kanalizacija, groblja i dr.) uz zadržavanje, odnosno unapređenje postojeće komunalne infrastrukture na području Grada Novske. Program obuhvaća sljedeće kapitalne projekte:</w:t>
      </w:r>
    </w:p>
    <w:p w14:paraId="1316A6B9" w14:textId="77777777" w:rsidR="00592FF2" w:rsidRDefault="00592FF2" w:rsidP="008009FE">
      <w:pPr>
        <w:spacing w:after="0" w:line="240" w:lineRule="auto"/>
        <w:ind w:firstLine="708"/>
        <w:jc w:val="both"/>
        <w:rPr>
          <w:rFonts w:ascii="Calibri" w:eastAsia="Times New Roman" w:hAnsi="Calibri" w:cs="Calibri"/>
          <w:kern w:val="0"/>
          <w:sz w:val="24"/>
          <w:szCs w:val="24"/>
          <w:lang w:eastAsia="hr-HR"/>
          <w14:ligatures w14:val="none"/>
        </w:rPr>
      </w:pPr>
    </w:p>
    <w:p w14:paraId="07BBE2AE" w14:textId="77777777" w:rsidR="00592FF2" w:rsidRDefault="00592FF2" w:rsidP="008009FE">
      <w:pPr>
        <w:spacing w:after="0" w:line="240" w:lineRule="auto"/>
        <w:ind w:firstLine="708"/>
        <w:jc w:val="both"/>
        <w:rPr>
          <w:rFonts w:ascii="Calibri" w:eastAsia="Times New Roman" w:hAnsi="Calibri" w:cs="Calibri"/>
          <w:kern w:val="0"/>
          <w:sz w:val="24"/>
          <w:szCs w:val="24"/>
          <w:lang w:eastAsia="hr-HR"/>
          <w14:ligatures w14:val="none"/>
        </w:rPr>
      </w:pPr>
    </w:p>
    <w:p w14:paraId="22DF7081" w14:textId="77777777" w:rsidR="00592FF2" w:rsidRDefault="00592FF2" w:rsidP="008009FE">
      <w:pPr>
        <w:spacing w:after="0" w:line="240" w:lineRule="auto"/>
        <w:ind w:firstLine="708"/>
        <w:jc w:val="both"/>
        <w:rPr>
          <w:rFonts w:ascii="Calibri" w:eastAsia="Times New Roman" w:hAnsi="Calibri" w:cs="Calibri"/>
          <w:kern w:val="0"/>
          <w:sz w:val="24"/>
          <w:szCs w:val="24"/>
          <w:lang w:eastAsia="hr-HR"/>
          <w14:ligatures w14:val="none"/>
        </w:rPr>
      </w:pPr>
    </w:p>
    <w:p w14:paraId="18FA97FA" w14:textId="77777777" w:rsidR="00592FF2" w:rsidRDefault="00592FF2" w:rsidP="008009FE">
      <w:pPr>
        <w:spacing w:after="0" w:line="240" w:lineRule="auto"/>
        <w:ind w:firstLine="708"/>
        <w:jc w:val="both"/>
        <w:rPr>
          <w:rFonts w:ascii="Calibri" w:eastAsia="Times New Roman" w:hAnsi="Calibri" w:cs="Calibri"/>
          <w:kern w:val="0"/>
          <w:sz w:val="24"/>
          <w:szCs w:val="24"/>
          <w:lang w:eastAsia="hr-HR"/>
          <w14:ligatures w14:val="none"/>
        </w:rPr>
      </w:pPr>
    </w:p>
    <w:p w14:paraId="37D9EE7C" w14:textId="77777777" w:rsidR="00592FF2" w:rsidRPr="008009FE" w:rsidRDefault="00592FF2" w:rsidP="008009FE">
      <w:pPr>
        <w:spacing w:after="0" w:line="240" w:lineRule="auto"/>
        <w:ind w:firstLine="708"/>
        <w:jc w:val="both"/>
        <w:rPr>
          <w:rFonts w:ascii="Calibri" w:eastAsia="Times New Roman" w:hAnsi="Calibri" w:cs="Calibri"/>
          <w:kern w:val="0"/>
          <w:sz w:val="24"/>
          <w:szCs w:val="24"/>
          <w:lang w:eastAsia="hr-HR"/>
          <w14:ligatures w14:val="none"/>
        </w:rPr>
      </w:pPr>
    </w:p>
    <w:p w14:paraId="69E48AD3"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7FAEA594"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3.5.1. Kapitalni projekt 1025 K100001 Izrada projektno-tehničke dokumentacije za projekte komunalne infrastrukture – 26.300,00 eura</w:t>
      </w:r>
    </w:p>
    <w:p w14:paraId="6A13124E"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78B217C5" w14:textId="77777777" w:rsid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Ovim kapitalnim projektom osiguravaju se rashodi za projektiranja koja nisu izdvojena u zasebne kapitalne projekte, te čiji trošak u ovom trenutku nije izvjestan, ali se može pojaviti potreba za nadopunom nekog projekta ili izradom manjeg projekta. Isto tako, kroz ovaj projekt se planiraju sredstva za geodetske radove koji nisu planirani kroz pojedinačni projekt (parcelacije u svrhu raspolaganja zemljištem, </w:t>
      </w:r>
      <w:proofErr w:type="spellStart"/>
      <w:r w:rsidRPr="008009FE">
        <w:rPr>
          <w:rFonts w:ascii="Calibri" w:eastAsia="Times New Roman" w:hAnsi="Calibri" w:cs="Calibri"/>
          <w:kern w:val="0"/>
          <w:sz w:val="24"/>
          <w:szCs w:val="24"/>
          <w:lang w:eastAsia="hr-HR"/>
          <w14:ligatures w14:val="none"/>
        </w:rPr>
        <w:t>iskolčenja</w:t>
      </w:r>
      <w:proofErr w:type="spellEnd"/>
      <w:r w:rsidRPr="008009FE">
        <w:rPr>
          <w:rFonts w:ascii="Calibri" w:eastAsia="Times New Roman" w:hAnsi="Calibri" w:cs="Calibri"/>
          <w:kern w:val="0"/>
          <w:sz w:val="24"/>
          <w:szCs w:val="24"/>
          <w:lang w:eastAsia="hr-HR"/>
          <w14:ligatures w14:val="none"/>
        </w:rPr>
        <w:t xml:space="preserve"> međa i sl.).</w:t>
      </w:r>
    </w:p>
    <w:p w14:paraId="622FAC54" w14:textId="77777777" w:rsidR="00575202" w:rsidRPr="008009FE" w:rsidRDefault="00575202" w:rsidP="008009FE">
      <w:pPr>
        <w:spacing w:after="0" w:line="240" w:lineRule="auto"/>
        <w:ind w:firstLine="708"/>
        <w:jc w:val="both"/>
        <w:rPr>
          <w:rFonts w:ascii="Calibri" w:eastAsia="Times New Roman" w:hAnsi="Calibri" w:cs="Calibri"/>
          <w:kern w:val="0"/>
          <w:sz w:val="24"/>
          <w:szCs w:val="24"/>
          <w:lang w:eastAsia="hr-HR"/>
          <w14:ligatures w14:val="none"/>
        </w:rPr>
      </w:pPr>
    </w:p>
    <w:p w14:paraId="6346CDCF"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2E52781C" w14:textId="77777777" w:rsidR="008009FE" w:rsidRPr="008009FE" w:rsidRDefault="008009FE" w:rsidP="00575202">
      <w:pPr>
        <w:spacing w:after="0" w:line="240" w:lineRule="auto"/>
        <w:jc w:val="both"/>
        <w:rPr>
          <w:rFonts w:ascii="Calibri" w:eastAsia="Times New Roman" w:hAnsi="Calibri" w:cs="Calibri"/>
          <w:b/>
          <w:bCs/>
          <w:kern w:val="0"/>
          <w:sz w:val="24"/>
          <w:szCs w:val="24"/>
          <w:lang w:eastAsia="hr-HR"/>
          <w14:ligatures w14:val="none"/>
        </w:rPr>
      </w:pPr>
      <w:r w:rsidRPr="008009FE">
        <w:rPr>
          <w:rFonts w:ascii="Calibri" w:eastAsia="Times New Roman" w:hAnsi="Calibri" w:cs="Calibri"/>
          <w:b/>
          <w:bCs/>
          <w:kern w:val="0"/>
          <w:sz w:val="24"/>
          <w:szCs w:val="24"/>
          <w:lang w:eastAsia="hr-HR"/>
          <w14:ligatures w14:val="none"/>
        </w:rPr>
        <w:t>Pokazatelj uspješnosti Kapitalnog projekta 1025 K100001 Izrada projektno-tehničke dokumentacije za projekte komunalne infrastrukture</w:t>
      </w:r>
    </w:p>
    <w:p w14:paraId="2CD691F4"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tbl>
      <w:tblPr>
        <w:tblStyle w:val="Reetkatablice1"/>
        <w:tblW w:w="0" w:type="auto"/>
        <w:tblLook w:val="04A0" w:firstRow="1" w:lastRow="0" w:firstColumn="1" w:lastColumn="0" w:noHBand="0" w:noVBand="1"/>
      </w:tblPr>
      <w:tblGrid>
        <w:gridCol w:w="1257"/>
        <w:gridCol w:w="1602"/>
        <w:gridCol w:w="1171"/>
        <w:gridCol w:w="1264"/>
        <w:gridCol w:w="1256"/>
        <w:gridCol w:w="1256"/>
        <w:gridCol w:w="1256"/>
      </w:tblGrid>
      <w:tr w:rsidR="008009FE" w:rsidRPr="008009FE" w14:paraId="2E011D09" w14:textId="77777777" w:rsidTr="00016828">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EAA17EE"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E64DA95"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E2246CB"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402AA39"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Polazna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5490355"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D119751"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2026.</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6E6C43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2027.</w:t>
            </w:r>
          </w:p>
        </w:tc>
      </w:tr>
      <w:tr w:rsidR="008009FE" w:rsidRPr="008009FE" w14:paraId="7DD6DEB4" w14:textId="77777777" w:rsidTr="00016828">
        <w:tc>
          <w:tcPr>
            <w:tcW w:w="0" w:type="auto"/>
            <w:tcBorders>
              <w:top w:val="single" w:sz="4" w:space="0" w:color="auto"/>
              <w:left w:val="single" w:sz="4" w:space="0" w:color="auto"/>
              <w:bottom w:val="single" w:sz="4" w:space="0" w:color="auto"/>
              <w:right w:val="single" w:sz="4" w:space="0" w:color="auto"/>
            </w:tcBorders>
            <w:hideMark/>
          </w:tcPr>
          <w:p w14:paraId="7BC3B390" w14:textId="77777777" w:rsidR="008009FE" w:rsidRPr="008009FE" w:rsidRDefault="008009FE" w:rsidP="008009FE">
            <w:pPr>
              <w:rPr>
                <w:rFonts w:ascii="Calibri" w:hAnsi="Calibri" w:cs="Calibri"/>
                <w:sz w:val="24"/>
                <w:szCs w:val="24"/>
              </w:rPr>
            </w:pPr>
          </w:p>
          <w:p w14:paraId="1DCC9E97"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Broj projekata</w:t>
            </w:r>
          </w:p>
        </w:tc>
        <w:tc>
          <w:tcPr>
            <w:tcW w:w="0" w:type="auto"/>
            <w:tcBorders>
              <w:top w:val="single" w:sz="4" w:space="0" w:color="auto"/>
              <w:left w:val="single" w:sz="4" w:space="0" w:color="auto"/>
              <w:bottom w:val="single" w:sz="4" w:space="0" w:color="auto"/>
              <w:right w:val="single" w:sz="4" w:space="0" w:color="auto"/>
            </w:tcBorders>
            <w:hideMark/>
          </w:tcPr>
          <w:p w14:paraId="4DECC352"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Projektiranja koja nisu redovno planirana</w:t>
            </w:r>
          </w:p>
        </w:tc>
        <w:tc>
          <w:tcPr>
            <w:tcW w:w="0" w:type="auto"/>
            <w:tcBorders>
              <w:top w:val="single" w:sz="4" w:space="0" w:color="auto"/>
              <w:left w:val="single" w:sz="4" w:space="0" w:color="auto"/>
              <w:bottom w:val="single" w:sz="4" w:space="0" w:color="auto"/>
              <w:right w:val="single" w:sz="4" w:space="0" w:color="auto"/>
            </w:tcBorders>
            <w:hideMark/>
          </w:tcPr>
          <w:p w14:paraId="0F0E1109" w14:textId="77777777" w:rsidR="008009FE" w:rsidRPr="008009FE" w:rsidRDefault="008009FE" w:rsidP="008009FE">
            <w:pPr>
              <w:rPr>
                <w:rFonts w:ascii="Calibri" w:hAnsi="Calibri" w:cs="Calibri"/>
                <w:sz w:val="24"/>
                <w:szCs w:val="24"/>
              </w:rPr>
            </w:pPr>
          </w:p>
          <w:p w14:paraId="29B03D7E"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Broj projekata</w:t>
            </w:r>
          </w:p>
        </w:tc>
        <w:tc>
          <w:tcPr>
            <w:tcW w:w="0" w:type="auto"/>
            <w:tcBorders>
              <w:top w:val="single" w:sz="4" w:space="0" w:color="auto"/>
              <w:left w:val="single" w:sz="4" w:space="0" w:color="auto"/>
              <w:bottom w:val="single" w:sz="4" w:space="0" w:color="auto"/>
              <w:right w:val="single" w:sz="4" w:space="0" w:color="auto"/>
            </w:tcBorders>
            <w:hideMark/>
          </w:tcPr>
          <w:p w14:paraId="6933DF97" w14:textId="77777777" w:rsidR="008009FE" w:rsidRPr="008009FE" w:rsidRDefault="008009FE" w:rsidP="008009FE">
            <w:pPr>
              <w:jc w:val="center"/>
              <w:rPr>
                <w:rFonts w:ascii="Calibri" w:hAnsi="Calibri" w:cs="Calibri"/>
                <w:sz w:val="24"/>
                <w:szCs w:val="24"/>
              </w:rPr>
            </w:pPr>
          </w:p>
          <w:p w14:paraId="0615956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14:paraId="05103E79" w14:textId="77777777" w:rsidR="008009FE" w:rsidRPr="008009FE" w:rsidRDefault="008009FE" w:rsidP="008009FE">
            <w:pPr>
              <w:jc w:val="center"/>
              <w:rPr>
                <w:rFonts w:ascii="Calibri" w:hAnsi="Calibri" w:cs="Calibri"/>
                <w:sz w:val="24"/>
                <w:szCs w:val="24"/>
              </w:rPr>
            </w:pPr>
          </w:p>
          <w:p w14:paraId="5B395D14"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14:paraId="42B4C027" w14:textId="77777777" w:rsidR="008009FE" w:rsidRPr="008009FE" w:rsidRDefault="008009FE" w:rsidP="008009FE">
            <w:pPr>
              <w:jc w:val="center"/>
              <w:rPr>
                <w:rFonts w:ascii="Calibri" w:hAnsi="Calibri" w:cs="Calibri"/>
                <w:sz w:val="24"/>
                <w:szCs w:val="24"/>
              </w:rPr>
            </w:pPr>
          </w:p>
          <w:p w14:paraId="2B3C639F"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14:paraId="46C6A13B" w14:textId="77777777" w:rsidR="008009FE" w:rsidRPr="008009FE" w:rsidRDefault="008009FE" w:rsidP="008009FE">
            <w:pPr>
              <w:jc w:val="center"/>
              <w:rPr>
                <w:rFonts w:ascii="Calibri" w:hAnsi="Calibri" w:cs="Calibri"/>
                <w:sz w:val="24"/>
                <w:szCs w:val="24"/>
              </w:rPr>
            </w:pPr>
          </w:p>
          <w:p w14:paraId="4D241F7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5</w:t>
            </w:r>
          </w:p>
        </w:tc>
      </w:tr>
    </w:tbl>
    <w:p w14:paraId="372AA97C"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7AB4CAE4"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 xml:space="preserve">3.5.2. Kapitalni projekt 1025 K100002 Prometnica i parkiralište Trg dr. Franje Tuđmana u </w:t>
      </w:r>
      <w:proofErr w:type="spellStart"/>
      <w:r w:rsidRPr="008009FE">
        <w:rPr>
          <w:rFonts w:ascii="Calibri" w:eastAsia="Times New Roman" w:hAnsi="Calibri" w:cs="Calibri"/>
          <w:b/>
          <w:kern w:val="0"/>
          <w:sz w:val="24"/>
          <w:szCs w:val="24"/>
          <w:lang w:eastAsia="hr-HR"/>
          <w14:ligatures w14:val="none"/>
        </w:rPr>
        <w:t>Novskoj</w:t>
      </w:r>
      <w:proofErr w:type="spellEnd"/>
      <w:r w:rsidRPr="008009FE">
        <w:rPr>
          <w:rFonts w:ascii="Calibri" w:eastAsia="Times New Roman" w:hAnsi="Calibri" w:cs="Calibri"/>
          <w:b/>
          <w:kern w:val="0"/>
          <w:sz w:val="24"/>
          <w:szCs w:val="24"/>
          <w:lang w:eastAsia="hr-HR"/>
          <w14:ligatures w14:val="none"/>
        </w:rPr>
        <w:t xml:space="preserve"> - tržnica – 8.403,00 eura</w:t>
      </w:r>
    </w:p>
    <w:p w14:paraId="04D88CA9"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0298DE61" w14:textId="77777777" w:rsid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Ovim kapitalnim projektom osiguravaju se rashodi za projektiranje prometnice koja će povezivati gradsku tržnicu s Trgom dr. Franje Tuđmana (iza zgrade Borova). Uz prometnicu će se izgraditi parkirna mjesta, te postojeće garaže izmjestiti i ponovno izgraditi. Izgradnjom ove prometnice će se značajno poboljšati prometna komunikacija u ovom dijelu grada, a ujedno i urediti prostor koji je sada u prilično neurednom stanju. Planiranim sredstvima će se u 2025. godini izraditi projektna dokumentacija, dok se izgradnja planira u 2026. i 2027 godini.</w:t>
      </w:r>
    </w:p>
    <w:p w14:paraId="5CB4B36E" w14:textId="77777777" w:rsidR="00575202" w:rsidRPr="008009FE" w:rsidRDefault="00575202" w:rsidP="008009FE">
      <w:pPr>
        <w:spacing w:after="0" w:line="240" w:lineRule="auto"/>
        <w:ind w:firstLine="708"/>
        <w:jc w:val="both"/>
        <w:rPr>
          <w:rFonts w:ascii="Calibri" w:eastAsia="Times New Roman" w:hAnsi="Calibri" w:cs="Calibri"/>
          <w:kern w:val="0"/>
          <w:sz w:val="24"/>
          <w:szCs w:val="24"/>
          <w:lang w:eastAsia="hr-HR"/>
          <w14:ligatures w14:val="none"/>
        </w:rPr>
      </w:pPr>
    </w:p>
    <w:p w14:paraId="3D97DE72"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063D7F88" w14:textId="77777777" w:rsidR="008009FE" w:rsidRPr="008009FE" w:rsidRDefault="008009FE" w:rsidP="00575202">
      <w:pPr>
        <w:spacing w:after="0" w:line="240" w:lineRule="auto"/>
        <w:jc w:val="both"/>
        <w:rPr>
          <w:rFonts w:ascii="Calibri" w:eastAsia="Times New Roman" w:hAnsi="Calibri" w:cs="Calibri"/>
          <w:b/>
          <w:bCs/>
          <w:kern w:val="0"/>
          <w:sz w:val="24"/>
          <w:szCs w:val="24"/>
          <w:lang w:eastAsia="hr-HR"/>
          <w14:ligatures w14:val="none"/>
        </w:rPr>
      </w:pPr>
      <w:r w:rsidRPr="008009FE">
        <w:rPr>
          <w:rFonts w:ascii="Calibri" w:eastAsia="Times New Roman" w:hAnsi="Calibri" w:cs="Calibri"/>
          <w:b/>
          <w:bCs/>
          <w:kern w:val="0"/>
          <w:sz w:val="24"/>
          <w:szCs w:val="24"/>
          <w:lang w:eastAsia="hr-HR"/>
          <w14:ligatures w14:val="none"/>
        </w:rPr>
        <w:t xml:space="preserve">Pokazatelj uspješnosti Kapitalnog projekta 1025 K100002 Prometnica i parkiralište Trg dr. Franje Tuđmana u </w:t>
      </w:r>
      <w:proofErr w:type="spellStart"/>
      <w:r w:rsidRPr="008009FE">
        <w:rPr>
          <w:rFonts w:ascii="Calibri" w:eastAsia="Times New Roman" w:hAnsi="Calibri" w:cs="Calibri"/>
          <w:b/>
          <w:bCs/>
          <w:kern w:val="0"/>
          <w:sz w:val="24"/>
          <w:szCs w:val="24"/>
          <w:lang w:eastAsia="hr-HR"/>
          <w14:ligatures w14:val="none"/>
        </w:rPr>
        <w:t>Novskoj</w:t>
      </w:r>
      <w:proofErr w:type="spellEnd"/>
      <w:r w:rsidRPr="008009FE">
        <w:rPr>
          <w:rFonts w:ascii="Calibri" w:eastAsia="Times New Roman" w:hAnsi="Calibri" w:cs="Calibri"/>
          <w:b/>
          <w:bCs/>
          <w:kern w:val="0"/>
          <w:sz w:val="24"/>
          <w:szCs w:val="24"/>
          <w:lang w:eastAsia="hr-HR"/>
          <w14:ligatures w14:val="none"/>
        </w:rPr>
        <w:t xml:space="preserve"> – tržnica</w:t>
      </w:r>
    </w:p>
    <w:p w14:paraId="00522CCC"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tbl>
      <w:tblPr>
        <w:tblStyle w:val="Reetkatablice1"/>
        <w:tblW w:w="0" w:type="auto"/>
        <w:tblLook w:val="04A0" w:firstRow="1" w:lastRow="0" w:firstColumn="1" w:lastColumn="0" w:noHBand="0" w:noVBand="1"/>
      </w:tblPr>
      <w:tblGrid>
        <w:gridCol w:w="1426"/>
        <w:gridCol w:w="1361"/>
        <w:gridCol w:w="1425"/>
        <w:gridCol w:w="1214"/>
        <w:gridCol w:w="1212"/>
        <w:gridCol w:w="1212"/>
        <w:gridCol w:w="1212"/>
      </w:tblGrid>
      <w:tr w:rsidR="008009FE" w:rsidRPr="008009FE" w14:paraId="4BDC307F" w14:textId="77777777" w:rsidTr="00592FF2">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6B8D3DE9"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248D0F81"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52989377"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425E20A2"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Polazna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3016CFFA"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76357D96"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2026.</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7D1FE68A"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2027.</w:t>
            </w:r>
          </w:p>
        </w:tc>
      </w:tr>
      <w:tr w:rsidR="008009FE" w:rsidRPr="008009FE" w14:paraId="1C151F61" w14:textId="77777777" w:rsidTr="00592FF2">
        <w:tc>
          <w:tcPr>
            <w:tcW w:w="0" w:type="auto"/>
            <w:tcBorders>
              <w:top w:val="single" w:sz="4" w:space="0" w:color="auto"/>
              <w:left w:val="single" w:sz="4" w:space="0" w:color="auto"/>
              <w:bottom w:val="single" w:sz="4" w:space="0" w:color="auto"/>
              <w:right w:val="single" w:sz="4" w:space="0" w:color="auto"/>
            </w:tcBorders>
            <w:vAlign w:val="center"/>
            <w:hideMark/>
          </w:tcPr>
          <w:p w14:paraId="593D556C"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Postotak izgrađenosti</w:t>
            </w:r>
          </w:p>
        </w:tc>
        <w:tc>
          <w:tcPr>
            <w:tcW w:w="0" w:type="auto"/>
            <w:tcBorders>
              <w:top w:val="single" w:sz="4" w:space="0" w:color="auto"/>
              <w:left w:val="single" w:sz="4" w:space="0" w:color="auto"/>
              <w:bottom w:val="single" w:sz="4" w:space="0" w:color="auto"/>
              <w:right w:val="single" w:sz="4" w:space="0" w:color="auto"/>
            </w:tcBorders>
            <w:vAlign w:val="center"/>
            <w:hideMark/>
          </w:tcPr>
          <w:p w14:paraId="2102EF8C"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Izgradnja prometnice</w:t>
            </w:r>
          </w:p>
        </w:tc>
        <w:tc>
          <w:tcPr>
            <w:tcW w:w="0" w:type="auto"/>
            <w:tcBorders>
              <w:top w:val="single" w:sz="4" w:space="0" w:color="auto"/>
              <w:left w:val="single" w:sz="4" w:space="0" w:color="auto"/>
              <w:bottom w:val="single" w:sz="4" w:space="0" w:color="auto"/>
              <w:right w:val="single" w:sz="4" w:space="0" w:color="auto"/>
            </w:tcBorders>
            <w:vAlign w:val="center"/>
            <w:hideMark/>
          </w:tcPr>
          <w:p w14:paraId="08AC8323"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Postotak izgrađenosti</w:t>
            </w:r>
          </w:p>
        </w:tc>
        <w:tc>
          <w:tcPr>
            <w:tcW w:w="0" w:type="auto"/>
            <w:tcBorders>
              <w:top w:val="single" w:sz="4" w:space="0" w:color="auto"/>
              <w:left w:val="single" w:sz="4" w:space="0" w:color="auto"/>
              <w:bottom w:val="single" w:sz="4" w:space="0" w:color="auto"/>
              <w:right w:val="single" w:sz="4" w:space="0" w:color="auto"/>
            </w:tcBorders>
            <w:vAlign w:val="center"/>
            <w:hideMark/>
          </w:tcPr>
          <w:p w14:paraId="5D2F8ECF"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48684C7"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0 %</w:t>
            </w:r>
          </w:p>
        </w:tc>
        <w:tc>
          <w:tcPr>
            <w:tcW w:w="0" w:type="auto"/>
            <w:tcBorders>
              <w:top w:val="single" w:sz="4" w:space="0" w:color="auto"/>
              <w:left w:val="single" w:sz="4" w:space="0" w:color="auto"/>
              <w:bottom w:val="single" w:sz="4" w:space="0" w:color="auto"/>
              <w:right w:val="single" w:sz="4" w:space="0" w:color="auto"/>
            </w:tcBorders>
            <w:vAlign w:val="center"/>
            <w:hideMark/>
          </w:tcPr>
          <w:p w14:paraId="37A07726"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50 %</w:t>
            </w:r>
          </w:p>
        </w:tc>
        <w:tc>
          <w:tcPr>
            <w:tcW w:w="0" w:type="auto"/>
            <w:tcBorders>
              <w:top w:val="single" w:sz="4" w:space="0" w:color="auto"/>
              <w:left w:val="single" w:sz="4" w:space="0" w:color="auto"/>
              <w:bottom w:val="single" w:sz="4" w:space="0" w:color="auto"/>
              <w:right w:val="single" w:sz="4" w:space="0" w:color="auto"/>
            </w:tcBorders>
            <w:vAlign w:val="center"/>
            <w:hideMark/>
          </w:tcPr>
          <w:p w14:paraId="2207B0C4"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100%-</w:t>
            </w:r>
          </w:p>
        </w:tc>
      </w:tr>
    </w:tbl>
    <w:p w14:paraId="50E02CDD" w14:textId="77777777" w:rsidR="00592FF2" w:rsidRDefault="00592FF2" w:rsidP="008009FE">
      <w:pPr>
        <w:spacing w:after="0" w:line="240" w:lineRule="auto"/>
        <w:jc w:val="both"/>
        <w:rPr>
          <w:rFonts w:ascii="Calibri" w:eastAsia="Times New Roman" w:hAnsi="Calibri" w:cs="Calibri"/>
          <w:b/>
          <w:color w:val="0070C0"/>
          <w:kern w:val="0"/>
          <w:sz w:val="24"/>
          <w:szCs w:val="24"/>
          <w:lang w:eastAsia="hr-HR"/>
          <w14:ligatures w14:val="none"/>
        </w:rPr>
      </w:pPr>
    </w:p>
    <w:p w14:paraId="0EE0717E" w14:textId="77777777" w:rsidR="00575202" w:rsidRDefault="00575202" w:rsidP="008009FE">
      <w:pPr>
        <w:spacing w:after="0" w:line="240" w:lineRule="auto"/>
        <w:jc w:val="both"/>
        <w:rPr>
          <w:rFonts w:ascii="Calibri" w:eastAsia="Times New Roman" w:hAnsi="Calibri" w:cs="Calibri"/>
          <w:b/>
          <w:color w:val="0070C0"/>
          <w:kern w:val="0"/>
          <w:sz w:val="24"/>
          <w:szCs w:val="24"/>
          <w:lang w:eastAsia="hr-HR"/>
          <w14:ligatures w14:val="none"/>
        </w:rPr>
      </w:pPr>
    </w:p>
    <w:p w14:paraId="57057AE7" w14:textId="77777777" w:rsidR="00575202" w:rsidRPr="008009FE" w:rsidRDefault="00575202" w:rsidP="008009FE">
      <w:pPr>
        <w:spacing w:after="0" w:line="240" w:lineRule="auto"/>
        <w:jc w:val="both"/>
        <w:rPr>
          <w:rFonts w:ascii="Calibri" w:eastAsia="Times New Roman" w:hAnsi="Calibri" w:cs="Calibri"/>
          <w:b/>
          <w:color w:val="0070C0"/>
          <w:kern w:val="0"/>
          <w:sz w:val="24"/>
          <w:szCs w:val="24"/>
          <w:lang w:eastAsia="hr-HR"/>
          <w14:ligatures w14:val="none"/>
        </w:rPr>
      </w:pPr>
    </w:p>
    <w:p w14:paraId="4678899D"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lastRenderedPageBreak/>
        <w:t>3.5.3. Kapitalni projekt 1025 K100003 Poduzetnička zona Novska – 2.085.375,00 eura</w:t>
      </w:r>
    </w:p>
    <w:p w14:paraId="194436A9"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68F1B713"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Planirana sredstva su predviđena za nastavak izgradnje centralne prometnice kroz zonu u dužini cca 300 metara, izgradnju južnog odvojka u dužini cca 200 metara, izgradnju sustava oborinske odvodnje u dužini 600 metara, premještanje dalekovoda koji siječe zonu dijagonalno te time znatno ograničava mogućnost građenja i izradu potrebne prateće dokumentacije. Time bi se stekli preduvjeti za daljnje širenje poduzetničkih aktivnosti u zoni.</w:t>
      </w:r>
    </w:p>
    <w:p w14:paraId="1C095143" w14:textId="77777777" w:rsid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Uz produženje prometnice će se izvršiti radovi na spajanju sustava otpadnih voda iz zone na glavni kolektor u Ul. kralja Tomislava. Također će se transferirati sredstva gradskoj tvrtki Vodovod d.o.o. za proširenje sustava opskrbe vodom i odvodnje otpadnih voda u samoj poduzetničkoj zoni.</w:t>
      </w:r>
    </w:p>
    <w:p w14:paraId="6D53D36B" w14:textId="77777777" w:rsidR="00575202" w:rsidRPr="008009FE" w:rsidRDefault="00575202" w:rsidP="008009FE">
      <w:pPr>
        <w:spacing w:after="0" w:line="240" w:lineRule="auto"/>
        <w:ind w:firstLine="708"/>
        <w:jc w:val="both"/>
        <w:rPr>
          <w:rFonts w:ascii="Calibri" w:eastAsia="Times New Roman" w:hAnsi="Calibri" w:cs="Calibri"/>
          <w:kern w:val="0"/>
          <w:sz w:val="24"/>
          <w:szCs w:val="24"/>
          <w:lang w:eastAsia="hr-HR"/>
          <w14:ligatures w14:val="none"/>
        </w:rPr>
      </w:pPr>
    </w:p>
    <w:p w14:paraId="2C7F2665"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24F0CD3B" w14:textId="77777777" w:rsidR="008009FE" w:rsidRPr="008009FE" w:rsidRDefault="008009FE" w:rsidP="00575202">
      <w:pPr>
        <w:spacing w:after="0" w:line="240" w:lineRule="auto"/>
        <w:jc w:val="both"/>
        <w:rPr>
          <w:rFonts w:ascii="Calibri" w:eastAsia="Times New Roman" w:hAnsi="Calibri" w:cs="Calibri"/>
          <w:b/>
          <w:bCs/>
          <w:kern w:val="0"/>
          <w:sz w:val="24"/>
          <w:szCs w:val="24"/>
          <w:lang w:eastAsia="hr-HR"/>
          <w14:ligatures w14:val="none"/>
        </w:rPr>
      </w:pPr>
      <w:r w:rsidRPr="008009FE">
        <w:rPr>
          <w:rFonts w:ascii="Calibri" w:eastAsia="Times New Roman" w:hAnsi="Calibri" w:cs="Calibri"/>
          <w:b/>
          <w:bCs/>
          <w:kern w:val="0"/>
          <w:sz w:val="24"/>
          <w:szCs w:val="24"/>
          <w:lang w:eastAsia="hr-HR"/>
          <w14:ligatures w14:val="none"/>
        </w:rPr>
        <w:t>Pokazatelj uspješnosti Kapitalnog projekta 1025 K100003 Poduzetnička zona Novska</w:t>
      </w:r>
    </w:p>
    <w:p w14:paraId="44FE106C"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tbl>
      <w:tblPr>
        <w:tblStyle w:val="Reetkatablice1"/>
        <w:tblW w:w="0" w:type="auto"/>
        <w:tblLook w:val="04A0" w:firstRow="1" w:lastRow="0" w:firstColumn="1" w:lastColumn="0" w:noHBand="0" w:noVBand="1"/>
      </w:tblPr>
      <w:tblGrid>
        <w:gridCol w:w="1415"/>
        <w:gridCol w:w="1719"/>
        <w:gridCol w:w="1004"/>
        <w:gridCol w:w="1219"/>
        <w:gridCol w:w="1235"/>
        <w:gridCol w:w="1235"/>
        <w:gridCol w:w="1235"/>
      </w:tblGrid>
      <w:tr w:rsidR="008009FE" w:rsidRPr="008009FE" w14:paraId="5EA5131D" w14:textId="77777777" w:rsidTr="00592FF2">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61C8DDB8"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71EEB78E"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6E04A903"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43D4BD9E"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Polazna vrijednost</w:t>
            </w:r>
          </w:p>
          <w:p w14:paraId="537B3508"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2023.</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38AE5D8E"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1447EEC6"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2026.</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269FE1C5"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2027.</w:t>
            </w:r>
          </w:p>
        </w:tc>
      </w:tr>
      <w:tr w:rsidR="008009FE" w:rsidRPr="008009FE" w14:paraId="6821819B" w14:textId="77777777" w:rsidTr="00592FF2">
        <w:tc>
          <w:tcPr>
            <w:tcW w:w="0" w:type="auto"/>
            <w:tcBorders>
              <w:top w:val="single" w:sz="4" w:space="0" w:color="auto"/>
              <w:left w:val="single" w:sz="4" w:space="0" w:color="auto"/>
              <w:bottom w:val="single" w:sz="4" w:space="0" w:color="auto"/>
              <w:right w:val="single" w:sz="4" w:space="0" w:color="auto"/>
            </w:tcBorders>
            <w:vAlign w:val="center"/>
            <w:hideMark/>
          </w:tcPr>
          <w:p w14:paraId="7DDB237C"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Izgrađenost prometne mreže</w:t>
            </w:r>
          </w:p>
        </w:tc>
        <w:tc>
          <w:tcPr>
            <w:tcW w:w="0" w:type="auto"/>
            <w:tcBorders>
              <w:top w:val="single" w:sz="4" w:space="0" w:color="auto"/>
              <w:left w:val="single" w:sz="4" w:space="0" w:color="auto"/>
              <w:bottom w:val="single" w:sz="4" w:space="0" w:color="auto"/>
              <w:right w:val="single" w:sz="4" w:space="0" w:color="auto"/>
            </w:tcBorders>
            <w:vAlign w:val="center"/>
            <w:hideMark/>
          </w:tcPr>
          <w:p w14:paraId="5AED5816"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Izgradnja cestovne mreže i prateće komunalne infrastrukture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5E593090" w14:textId="77777777" w:rsidR="008009FE" w:rsidRPr="008009FE" w:rsidRDefault="008009FE" w:rsidP="008009FE">
            <w:pPr>
              <w:jc w:val="center"/>
              <w:rPr>
                <w:rFonts w:ascii="Calibri" w:hAnsi="Calibri" w:cs="Calibri"/>
                <w:sz w:val="24"/>
                <w:szCs w:val="24"/>
              </w:rPr>
            </w:pPr>
          </w:p>
          <w:p w14:paraId="1EA8E5B9"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Metar dužni</w:t>
            </w:r>
          </w:p>
        </w:tc>
        <w:tc>
          <w:tcPr>
            <w:tcW w:w="0" w:type="auto"/>
            <w:tcBorders>
              <w:top w:val="single" w:sz="4" w:space="0" w:color="auto"/>
              <w:left w:val="single" w:sz="4" w:space="0" w:color="auto"/>
              <w:bottom w:val="single" w:sz="4" w:space="0" w:color="auto"/>
              <w:right w:val="single" w:sz="4" w:space="0" w:color="auto"/>
            </w:tcBorders>
            <w:vAlign w:val="center"/>
            <w:hideMark/>
          </w:tcPr>
          <w:p w14:paraId="5081A2C7" w14:textId="77777777" w:rsidR="008009FE" w:rsidRPr="008009FE" w:rsidRDefault="008009FE" w:rsidP="008009FE">
            <w:pPr>
              <w:jc w:val="center"/>
              <w:rPr>
                <w:rFonts w:ascii="Calibri" w:hAnsi="Calibri" w:cs="Calibri"/>
                <w:sz w:val="24"/>
                <w:szCs w:val="24"/>
              </w:rPr>
            </w:pPr>
          </w:p>
          <w:p w14:paraId="184E8B74"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1.080 m</w:t>
            </w:r>
          </w:p>
        </w:tc>
        <w:tc>
          <w:tcPr>
            <w:tcW w:w="0" w:type="auto"/>
            <w:tcBorders>
              <w:top w:val="single" w:sz="4" w:space="0" w:color="auto"/>
              <w:left w:val="single" w:sz="4" w:space="0" w:color="auto"/>
              <w:bottom w:val="single" w:sz="4" w:space="0" w:color="auto"/>
              <w:right w:val="single" w:sz="4" w:space="0" w:color="auto"/>
            </w:tcBorders>
            <w:vAlign w:val="center"/>
            <w:hideMark/>
          </w:tcPr>
          <w:p w14:paraId="1848AED8" w14:textId="77777777" w:rsidR="008009FE" w:rsidRPr="008009FE" w:rsidRDefault="008009FE" w:rsidP="008009FE">
            <w:pPr>
              <w:jc w:val="center"/>
              <w:rPr>
                <w:rFonts w:ascii="Calibri" w:hAnsi="Calibri" w:cs="Calibri"/>
                <w:sz w:val="24"/>
                <w:szCs w:val="24"/>
              </w:rPr>
            </w:pPr>
          </w:p>
          <w:p w14:paraId="376855CF"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1.380 m</w:t>
            </w:r>
          </w:p>
        </w:tc>
        <w:tc>
          <w:tcPr>
            <w:tcW w:w="0" w:type="auto"/>
            <w:tcBorders>
              <w:top w:val="single" w:sz="4" w:space="0" w:color="auto"/>
              <w:left w:val="single" w:sz="4" w:space="0" w:color="auto"/>
              <w:bottom w:val="single" w:sz="4" w:space="0" w:color="auto"/>
              <w:right w:val="single" w:sz="4" w:space="0" w:color="auto"/>
            </w:tcBorders>
            <w:vAlign w:val="center"/>
            <w:hideMark/>
          </w:tcPr>
          <w:p w14:paraId="38B0A8A9" w14:textId="77777777" w:rsidR="008009FE" w:rsidRPr="008009FE" w:rsidRDefault="008009FE" w:rsidP="008009FE">
            <w:pPr>
              <w:jc w:val="center"/>
              <w:rPr>
                <w:rFonts w:ascii="Calibri" w:hAnsi="Calibri" w:cs="Calibri"/>
                <w:sz w:val="24"/>
                <w:szCs w:val="24"/>
              </w:rPr>
            </w:pPr>
          </w:p>
          <w:p w14:paraId="6C4339A7"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1.380 m</w:t>
            </w:r>
          </w:p>
        </w:tc>
        <w:tc>
          <w:tcPr>
            <w:tcW w:w="0" w:type="auto"/>
            <w:tcBorders>
              <w:top w:val="single" w:sz="4" w:space="0" w:color="auto"/>
              <w:left w:val="single" w:sz="4" w:space="0" w:color="auto"/>
              <w:bottom w:val="single" w:sz="4" w:space="0" w:color="auto"/>
              <w:right w:val="single" w:sz="4" w:space="0" w:color="auto"/>
            </w:tcBorders>
            <w:vAlign w:val="center"/>
            <w:hideMark/>
          </w:tcPr>
          <w:p w14:paraId="6A07A8D6" w14:textId="77777777" w:rsidR="008009FE" w:rsidRPr="008009FE" w:rsidRDefault="008009FE" w:rsidP="008009FE">
            <w:pPr>
              <w:jc w:val="center"/>
              <w:rPr>
                <w:rFonts w:ascii="Calibri" w:hAnsi="Calibri" w:cs="Calibri"/>
                <w:sz w:val="24"/>
                <w:szCs w:val="24"/>
              </w:rPr>
            </w:pPr>
          </w:p>
          <w:p w14:paraId="42E50C9B"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1.700 m</w:t>
            </w:r>
          </w:p>
        </w:tc>
      </w:tr>
    </w:tbl>
    <w:p w14:paraId="6875F557" w14:textId="77777777" w:rsidR="008009FE" w:rsidRPr="008009FE" w:rsidRDefault="008009FE" w:rsidP="008009FE">
      <w:pPr>
        <w:spacing w:after="0" w:line="240" w:lineRule="auto"/>
        <w:jc w:val="both"/>
        <w:rPr>
          <w:rFonts w:ascii="Calibri" w:eastAsia="Times New Roman" w:hAnsi="Calibri" w:cs="Calibri"/>
          <w:color w:val="0070C0"/>
          <w:kern w:val="0"/>
          <w:sz w:val="24"/>
          <w:szCs w:val="24"/>
          <w:lang w:eastAsia="hr-HR"/>
          <w14:ligatures w14:val="none"/>
        </w:rPr>
      </w:pPr>
    </w:p>
    <w:p w14:paraId="1052093D"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bookmarkStart w:id="9" w:name="_Hlk55248336"/>
      <w:r w:rsidRPr="008009FE">
        <w:rPr>
          <w:rFonts w:ascii="Calibri" w:eastAsia="Times New Roman" w:hAnsi="Calibri" w:cs="Calibri"/>
          <w:b/>
          <w:kern w:val="0"/>
          <w:sz w:val="24"/>
          <w:szCs w:val="24"/>
          <w:lang w:eastAsia="hr-HR"/>
          <w14:ligatures w14:val="none"/>
        </w:rPr>
        <w:t>3.5.4. Kapitalni projekt 1025 K100004 Mrtvačnica u Voćarici – 622.500,00 eura</w:t>
      </w:r>
    </w:p>
    <w:p w14:paraId="36391B96"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47E42CB2" w14:textId="77777777" w:rsidR="008009FE" w:rsidRPr="008009FE" w:rsidRDefault="008009FE" w:rsidP="008009FE">
      <w:pPr>
        <w:spacing w:after="0" w:line="240" w:lineRule="auto"/>
        <w:ind w:firstLine="708"/>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kern w:val="0"/>
          <w:sz w:val="24"/>
          <w:szCs w:val="24"/>
          <w:lang w:eastAsia="hr-HR"/>
          <w14:ligatures w14:val="none"/>
        </w:rPr>
        <w:t>Kapitalnim projektom planiraju se sredstva za izgradnju oproštajnog trga ispred mrtvačnice, pristupne ceste i parkirališta. U trenutku pisanja ovog obrazloženja u tijeku je postupak izdavanja izmjena građevinske dozvole za gradnju oproštajnog trga i parkirališta.  Građevinska dozvola za izgradnju pristupne ceste je ishođena. Po donošenju proračuna za 2025. godinu se planira raspisati javni poziv za izgradnju oproštajnog trga, parkirališta i pristupne ceste (jedan natječaj za sve radove), te u 2025. godini i izgraditi planirane objekte.</w:t>
      </w:r>
    </w:p>
    <w:bookmarkEnd w:id="9"/>
    <w:p w14:paraId="17939563" w14:textId="77777777" w:rsidR="008009FE" w:rsidRPr="008009FE" w:rsidRDefault="008009FE" w:rsidP="008009FE">
      <w:pPr>
        <w:spacing w:after="0" w:line="240" w:lineRule="auto"/>
        <w:ind w:firstLine="708"/>
        <w:jc w:val="both"/>
        <w:rPr>
          <w:rFonts w:ascii="Calibri" w:eastAsia="Times New Roman" w:hAnsi="Calibri" w:cs="Calibri"/>
          <w:color w:val="0070C0"/>
          <w:kern w:val="0"/>
          <w:sz w:val="24"/>
          <w:szCs w:val="24"/>
          <w:lang w:eastAsia="hr-HR"/>
          <w14:ligatures w14:val="none"/>
        </w:rPr>
      </w:pPr>
    </w:p>
    <w:p w14:paraId="13D6BFF3"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3.5.5. Kapitalni projekt 1025 K100006 Aglomeracija – 70.000,00 eura</w:t>
      </w:r>
    </w:p>
    <w:p w14:paraId="308E7D9B"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65758337" w14:textId="77777777" w:rsid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Ovim projektom se iz prihoda za posebne namjene osiguravaju sredstva za sufinanciranje izgradnje aglomeracije Novska. Nositelj projekta je tvrtka Vodovod Novska d.o.o. Radovi na polaganju cjevovoda su završeni. Isto tako i izgradnja uređaja za pročišćavanje otpadnih voda u naselju </w:t>
      </w:r>
      <w:proofErr w:type="spellStart"/>
      <w:r w:rsidRPr="008009FE">
        <w:rPr>
          <w:rFonts w:ascii="Calibri" w:eastAsia="Times New Roman" w:hAnsi="Calibri" w:cs="Calibri"/>
          <w:kern w:val="0"/>
          <w:sz w:val="24"/>
          <w:szCs w:val="24"/>
          <w:lang w:eastAsia="hr-HR"/>
          <w14:ligatures w14:val="none"/>
        </w:rPr>
        <w:t>Bročice</w:t>
      </w:r>
      <w:proofErr w:type="spellEnd"/>
      <w:r w:rsidRPr="008009FE">
        <w:rPr>
          <w:rFonts w:ascii="Calibri" w:eastAsia="Times New Roman" w:hAnsi="Calibri" w:cs="Calibri"/>
          <w:kern w:val="0"/>
          <w:sz w:val="24"/>
          <w:szCs w:val="24"/>
          <w:lang w:eastAsia="hr-HR"/>
          <w14:ligatures w14:val="none"/>
        </w:rPr>
        <w:t xml:space="preserve"> je završena i uređaj je pušten u probni rad. Planirana sredstva će se utrošiti na troškove vezane uz pokretanje i usklađivanje rada uređaja za pročišćavanje i sitne preostale građevinske radove koji nisu bili uvjet za izdavanje uporabne dozvole (uređenje okoliša i sl.). Puštanjem u rad uređaja za pročišćavanje projekt Aglomeracije Novska se može smatrati završenim. </w:t>
      </w:r>
    </w:p>
    <w:p w14:paraId="22D0F8C3" w14:textId="77777777" w:rsidR="00592FF2" w:rsidRDefault="00592FF2" w:rsidP="008009FE">
      <w:pPr>
        <w:spacing w:after="0" w:line="240" w:lineRule="auto"/>
        <w:ind w:firstLine="708"/>
        <w:jc w:val="both"/>
        <w:rPr>
          <w:rFonts w:ascii="Calibri" w:eastAsia="Times New Roman" w:hAnsi="Calibri" w:cs="Calibri"/>
          <w:kern w:val="0"/>
          <w:sz w:val="24"/>
          <w:szCs w:val="24"/>
          <w:lang w:eastAsia="hr-HR"/>
          <w14:ligatures w14:val="none"/>
        </w:rPr>
      </w:pPr>
    </w:p>
    <w:p w14:paraId="5CB0AD9B" w14:textId="77777777" w:rsidR="00592FF2" w:rsidRDefault="00592FF2" w:rsidP="008009FE">
      <w:pPr>
        <w:spacing w:after="0" w:line="240" w:lineRule="auto"/>
        <w:ind w:firstLine="708"/>
        <w:jc w:val="both"/>
        <w:rPr>
          <w:rFonts w:ascii="Calibri" w:eastAsia="Times New Roman" w:hAnsi="Calibri" w:cs="Calibri"/>
          <w:kern w:val="0"/>
          <w:sz w:val="24"/>
          <w:szCs w:val="24"/>
          <w:lang w:eastAsia="hr-HR"/>
          <w14:ligatures w14:val="none"/>
        </w:rPr>
      </w:pPr>
    </w:p>
    <w:p w14:paraId="6837C200"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3E1A5EDB"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lastRenderedPageBreak/>
        <w:t xml:space="preserve">3.5.6. Kapitalni projekt 1025 K100007  Nogostup </w:t>
      </w:r>
      <w:proofErr w:type="spellStart"/>
      <w:r w:rsidRPr="008009FE">
        <w:rPr>
          <w:rFonts w:ascii="Calibri" w:eastAsia="Times New Roman" w:hAnsi="Calibri" w:cs="Calibri"/>
          <w:b/>
          <w:kern w:val="0"/>
          <w:sz w:val="24"/>
          <w:szCs w:val="24"/>
          <w:lang w:eastAsia="hr-HR"/>
          <w14:ligatures w14:val="none"/>
        </w:rPr>
        <w:t>Brestača</w:t>
      </w:r>
      <w:proofErr w:type="spellEnd"/>
      <w:r w:rsidRPr="008009FE">
        <w:rPr>
          <w:rFonts w:ascii="Calibri" w:eastAsia="Times New Roman" w:hAnsi="Calibri" w:cs="Calibri"/>
          <w:b/>
          <w:kern w:val="0"/>
          <w:sz w:val="24"/>
          <w:szCs w:val="24"/>
          <w:lang w:eastAsia="hr-HR"/>
          <w14:ligatures w14:val="none"/>
        </w:rPr>
        <w:t xml:space="preserve"> – Nova Subocka – 397.500,00 eura</w:t>
      </w:r>
    </w:p>
    <w:p w14:paraId="14B5BDC5"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1B3DE99D" w14:textId="77777777" w:rsid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Kapitalnim projektom planiraju se sredstva za izgradnju novog nogostupa u </w:t>
      </w:r>
      <w:proofErr w:type="spellStart"/>
      <w:r w:rsidRPr="008009FE">
        <w:rPr>
          <w:rFonts w:ascii="Calibri" w:eastAsia="Times New Roman" w:hAnsi="Calibri" w:cs="Calibri"/>
          <w:kern w:val="0"/>
          <w:sz w:val="24"/>
          <w:szCs w:val="24"/>
          <w:lang w:eastAsia="hr-HR"/>
          <w14:ligatures w14:val="none"/>
        </w:rPr>
        <w:t>Brestači</w:t>
      </w:r>
      <w:proofErr w:type="spellEnd"/>
      <w:r w:rsidRPr="008009FE">
        <w:rPr>
          <w:rFonts w:ascii="Calibri" w:eastAsia="Times New Roman" w:hAnsi="Calibri" w:cs="Calibri"/>
          <w:kern w:val="0"/>
          <w:sz w:val="24"/>
          <w:szCs w:val="24"/>
          <w:lang w:eastAsia="hr-HR"/>
          <w14:ligatures w14:val="none"/>
        </w:rPr>
        <w:t xml:space="preserve"> i Novoj </w:t>
      </w:r>
      <w:proofErr w:type="spellStart"/>
      <w:r w:rsidRPr="008009FE">
        <w:rPr>
          <w:rFonts w:ascii="Calibri" w:eastAsia="Times New Roman" w:hAnsi="Calibri" w:cs="Calibri"/>
          <w:kern w:val="0"/>
          <w:sz w:val="24"/>
          <w:szCs w:val="24"/>
          <w:lang w:eastAsia="hr-HR"/>
          <w14:ligatures w14:val="none"/>
        </w:rPr>
        <w:t>Subockoj</w:t>
      </w:r>
      <w:proofErr w:type="spellEnd"/>
      <w:r w:rsidRPr="008009FE">
        <w:rPr>
          <w:rFonts w:ascii="Calibri" w:eastAsia="Times New Roman" w:hAnsi="Calibri" w:cs="Calibri"/>
          <w:kern w:val="0"/>
          <w:sz w:val="24"/>
          <w:szCs w:val="24"/>
          <w:lang w:eastAsia="hr-HR"/>
          <w14:ligatures w14:val="none"/>
        </w:rPr>
        <w:t>. Izrađena je projektna dokumentacija nužna za gradnju novog nogostupa, te se isti planira izgraditi tijekom 2025. i 2026. godine. Time će se kvaliteta života stanovnika ovih naselja podići na višu razinu, primjerenu današnjim standardima.</w:t>
      </w:r>
    </w:p>
    <w:p w14:paraId="6A335E87" w14:textId="77777777" w:rsidR="00575202" w:rsidRPr="008009FE" w:rsidRDefault="00575202" w:rsidP="008009FE">
      <w:pPr>
        <w:spacing w:after="0" w:line="240" w:lineRule="auto"/>
        <w:ind w:firstLine="708"/>
        <w:jc w:val="both"/>
        <w:rPr>
          <w:rFonts w:ascii="Calibri" w:eastAsia="Times New Roman" w:hAnsi="Calibri" w:cs="Calibri"/>
          <w:kern w:val="0"/>
          <w:sz w:val="24"/>
          <w:szCs w:val="24"/>
          <w:lang w:eastAsia="hr-HR"/>
          <w14:ligatures w14:val="none"/>
        </w:rPr>
      </w:pPr>
    </w:p>
    <w:p w14:paraId="3137E49B"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4849ED78" w14:textId="77777777" w:rsidR="008009FE" w:rsidRPr="008009FE" w:rsidRDefault="008009FE" w:rsidP="00575202">
      <w:pPr>
        <w:spacing w:after="0" w:line="240" w:lineRule="auto"/>
        <w:jc w:val="both"/>
        <w:rPr>
          <w:rFonts w:ascii="Calibri" w:eastAsia="Times New Roman" w:hAnsi="Calibri" w:cs="Calibri"/>
          <w:b/>
          <w:bCs/>
          <w:kern w:val="0"/>
          <w:sz w:val="24"/>
          <w:szCs w:val="24"/>
          <w:lang w:eastAsia="hr-HR"/>
          <w14:ligatures w14:val="none"/>
        </w:rPr>
      </w:pPr>
      <w:r w:rsidRPr="008009FE">
        <w:rPr>
          <w:rFonts w:ascii="Calibri" w:eastAsia="Times New Roman" w:hAnsi="Calibri" w:cs="Calibri"/>
          <w:b/>
          <w:bCs/>
          <w:kern w:val="0"/>
          <w:sz w:val="24"/>
          <w:szCs w:val="24"/>
          <w:lang w:eastAsia="hr-HR"/>
          <w14:ligatures w14:val="none"/>
        </w:rPr>
        <w:t xml:space="preserve">Pokazatelj uspješnosti Kapitalnog projekta 1025 K100007 Nogostup </w:t>
      </w:r>
      <w:proofErr w:type="spellStart"/>
      <w:r w:rsidRPr="008009FE">
        <w:rPr>
          <w:rFonts w:ascii="Calibri" w:eastAsia="Times New Roman" w:hAnsi="Calibri" w:cs="Calibri"/>
          <w:b/>
          <w:bCs/>
          <w:kern w:val="0"/>
          <w:sz w:val="24"/>
          <w:szCs w:val="24"/>
          <w:lang w:eastAsia="hr-HR"/>
          <w14:ligatures w14:val="none"/>
        </w:rPr>
        <w:t>Brestača</w:t>
      </w:r>
      <w:proofErr w:type="spellEnd"/>
      <w:r w:rsidRPr="008009FE">
        <w:rPr>
          <w:rFonts w:ascii="Calibri" w:eastAsia="Times New Roman" w:hAnsi="Calibri" w:cs="Calibri"/>
          <w:b/>
          <w:bCs/>
          <w:kern w:val="0"/>
          <w:sz w:val="24"/>
          <w:szCs w:val="24"/>
          <w:lang w:eastAsia="hr-HR"/>
          <w14:ligatures w14:val="none"/>
        </w:rPr>
        <w:t xml:space="preserve"> – Nova Subocka</w:t>
      </w:r>
    </w:p>
    <w:p w14:paraId="5727E24B"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tbl>
      <w:tblPr>
        <w:tblStyle w:val="Reetkatablice1"/>
        <w:tblW w:w="0" w:type="auto"/>
        <w:tblLook w:val="04A0" w:firstRow="1" w:lastRow="0" w:firstColumn="1" w:lastColumn="0" w:noHBand="0" w:noVBand="1"/>
      </w:tblPr>
      <w:tblGrid>
        <w:gridCol w:w="1436"/>
        <w:gridCol w:w="1275"/>
        <w:gridCol w:w="1436"/>
        <w:gridCol w:w="1231"/>
        <w:gridCol w:w="1228"/>
        <w:gridCol w:w="1228"/>
        <w:gridCol w:w="1228"/>
      </w:tblGrid>
      <w:tr w:rsidR="008009FE" w:rsidRPr="008009FE" w14:paraId="5A22F4FC" w14:textId="77777777" w:rsidTr="00592FF2">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30213EF3"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0678B2BE"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5F6DDAEB"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1474568B"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Polazna vrijednost 2024.</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4E28DEEC"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10FCE811"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2026.</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515F8FF8"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2027.</w:t>
            </w:r>
          </w:p>
        </w:tc>
      </w:tr>
      <w:tr w:rsidR="008009FE" w:rsidRPr="008009FE" w14:paraId="6F0961FD" w14:textId="77777777" w:rsidTr="00592FF2">
        <w:tc>
          <w:tcPr>
            <w:tcW w:w="0" w:type="auto"/>
            <w:tcBorders>
              <w:top w:val="single" w:sz="4" w:space="0" w:color="auto"/>
              <w:left w:val="single" w:sz="4" w:space="0" w:color="auto"/>
              <w:bottom w:val="single" w:sz="4" w:space="0" w:color="auto"/>
              <w:right w:val="single" w:sz="4" w:space="0" w:color="auto"/>
            </w:tcBorders>
            <w:vAlign w:val="center"/>
            <w:hideMark/>
          </w:tcPr>
          <w:p w14:paraId="0A1D43DD"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Postotak izgrađenosti</w:t>
            </w:r>
          </w:p>
        </w:tc>
        <w:tc>
          <w:tcPr>
            <w:tcW w:w="0" w:type="auto"/>
            <w:tcBorders>
              <w:top w:val="single" w:sz="4" w:space="0" w:color="auto"/>
              <w:left w:val="single" w:sz="4" w:space="0" w:color="auto"/>
              <w:bottom w:val="single" w:sz="4" w:space="0" w:color="auto"/>
              <w:right w:val="single" w:sz="4" w:space="0" w:color="auto"/>
            </w:tcBorders>
            <w:vAlign w:val="center"/>
            <w:hideMark/>
          </w:tcPr>
          <w:p w14:paraId="1FC1205F"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Izgradnja nogostupa</w:t>
            </w:r>
          </w:p>
        </w:tc>
        <w:tc>
          <w:tcPr>
            <w:tcW w:w="0" w:type="auto"/>
            <w:tcBorders>
              <w:top w:val="single" w:sz="4" w:space="0" w:color="auto"/>
              <w:left w:val="single" w:sz="4" w:space="0" w:color="auto"/>
              <w:bottom w:val="single" w:sz="4" w:space="0" w:color="auto"/>
              <w:right w:val="single" w:sz="4" w:space="0" w:color="auto"/>
            </w:tcBorders>
            <w:vAlign w:val="center"/>
            <w:hideMark/>
          </w:tcPr>
          <w:p w14:paraId="4F03A0FF"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Postotak izgrađenosti</w:t>
            </w:r>
          </w:p>
        </w:tc>
        <w:tc>
          <w:tcPr>
            <w:tcW w:w="0" w:type="auto"/>
            <w:tcBorders>
              <w:top w:val="single" w:sz="4" w:space="0" w:color="auto"/>
              <w:left w:val="single" w:sz="4" w:space="0" w:color="auto"/>
              <w:bottom w:val="single" w:sz="4" w:space="0" w:color="auto"/>
              <w:right w:val="single" w:sz="4" w:space="0" w:color="auto"/>
            </w:tcBorders>
            <w:vAlign w:val="center"/>
            <w:hideMark/>
          </w:tcPr>
          <w:p w14:paraId="59443139"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0 %</w:t>
            </w:r>
          </w:p>
        </w:tc>
        <w:tc>
          <w:tcPr>
            <w:tcW w:w="0" w:type="auto"/>
            <w:tcBorders>
              <w:top w:val="single" w:sz="4" w:space="0" w:color="auto"/>
              <w:left w:val="single" w:sz="4" w:space="0" w:color="auto"/>
              <w:bottom w:val="single" w:sz="4" w:space="0" w:color="auto"/>
              <w:right w:val="single" w:sz="4" w:space="0" w:color="auto"/>
            </w:tcBorders>
            <w:vAlign w:val="center"/>
            <w:hideMark/>
          </w:tcPr>
          <w:p w14:paraId="282148B3"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50 %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FEED192"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100 %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27EAA003"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w:t>
            </w:r>
          </w:p>
        </w:tc>
      </w:tr>
    </w:tbl>
    <w:p w14:paraId="56010B03"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011065B5"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3.5.7. Kapitalni projekt 1025 K100021 Uređenje dječjih igrališta – 133.000,00 eura</w:t>
      </w:r>
    </w:p>
    <w:p w14:paraId="6D1A8EA4"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2EDF2B22" w14:textId="77777777" w:rsid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Ovim projektom se planira izvršiti potrebne radove na dječjim igralištima (popravci potrgane i dotrajale opreme, ugradnja nove opreme) kako bi ona bila sigurna za upotrebu. Pregledom stanja dječjih igrališta utvrđena je nužnost ovakvih zahvata, s ciljem postizanja potrebne sigurnosti na istima. Radove na obnovi se planira nastaviti i u 2025. i 2026. godini. Veći dio planiranog iznosa se odnosi na totalnu rekonstrukciju igrališta na Trgu </w:t>
      </w:r>
      <w:proofErr w:type="spellStart"/>
      <w:r w:rsidRPr="008009FE">
        <w:rPr>
          <w:rFonts w:ascii="Calibri" w:eastAsia="Times New Roman" w:hAnsi="Calibri" w:cs="Calibri"/>
          <w:kern w:val="0"/>
          <w:sz w:val="24"/>
          <w:szCs w:val="24"/>
          <w:lang w:eastAsia="hr-HR"/>
          <w14:ligatures w14:val="none"/>
        </w:rPr>
        <w:t>Gjure</w:t>
      </w:r>
      <w:proofErr w:type="spellEnd"/>
      <w:r w:rsidRPr="008009FE">
        <w:rPr>
          <w:rFonts w:ascii="Calibri" w:eastAsia="Times New Roman" w:hAnsi="Calibri" w:cs="Calibri"/>
          <w:kern w:val="0"/>
          <w:sz w:val="24"/>
          <w:szCs w:val="24"/>
          <w:lang w:eastAsia="hr-HR"/>
          <w14:ligatures w14:val="none"/>
        </w:rPr>
        <w:t xml:space="preserve"> Szabe u </w:t>
      </w:r>
      <w:proofErr w:type="spellStart"/>
      <w:r w:rsidRPr="008009FE">
        <w:rPr>
          <w:rFonts w:ascii="Calibri" w:eastAsia="Times New Roman" w:hAnsi="Calibri" w:cs="Calibri"/>
          <w:kern w:val="0"/>
          <w:sz w:val="24"/>
          <w:szCs w:val="24"/>
          <w:lang w:eastAsia="hr-HR"/>
          <w14:ligatures w14:val="none"/>
        </w:rPr>
        <w:t>Novskoj</w:t>
      </w:r>
      <w:proofErr w:type="spellEnd"/>
      <w:r w:rsidRPr="008009FE">
        <w:rPr>
          <w:rFonts w:ascii="Calibri" w:eastAsia="Times New Roman" w:hAnsi="Calibri" w:cs="Calibri"/>
          <w:kern w:val="0"/>
          <w:sz w:val="24"/>
          <w:szCs w:val="24"/>
          <w:lang w:eastAsia="hr-HR"/>
          <w14:ligatures w14:val="none"/>
        </w:rPr>
        <w:t>, koje se planira u cijelosti opremiti novom opremom.</w:t>
      </w:r>
    </w:p>
    <w:p w14:paraId="522787C7" w14:textId="77777777" w:rsidR="00575202" w:rsidRPr="008009FE" w:rsidRDefault="00575202" w:rsidP="008009FE">
      <w:pPr>
        <w:spacing w:after="0" w:line="240" w:lineRule="auto"/>
        <w:ind w:firstLine="708"/>
        <w:jc w:val="both"/>
        <w:rPr>
          <w:rFonts w:ascii="Calibri" w:eastAsia="Times New Roman" w:hAnsi="Calibri" w:cs="Calibri"/>
          <w:kern w:val="0"/>
          <w:sz w:val="24"/>
          <w:szCs w:val="24"/>
          <w:lang w:eastAsia="hr-HR"/>
          <w14:ligatures w14:val="none"/>
        </w:rPr>
      </w:pPr>
    </w:p>
    <w:p w14:paraId="4286789D"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3BCE00E4" w14:textId="77777777" w:rsidR="008009FE" w:rsidRPr="008009FE" w:rsidRDefault="008009FE" w:rsidP="00575202">
      <w:pPr>
        <w:spacing w:after="0" w:line="240" w:lineRule="auto"/>
        <w:jc w:val="both"/>
        <w:rPr>
          <w:rFonts w:ascii="Calibri" w:eastAsia="Times New Roman" w:hAnsi="Calibri" w:cs="Calibri"/>
          <w:b/>
          <w:bCs/>
          <w:kern w:val="0"/>
          <w:sz w:val="24"/>
          <w:szCs w:val="24"/>
          <w:lang w:eastAsia="hr-HR"/>
          <w14:ligatures w14:val="none"/>
        </w:rPr>
      </w:pPr>
      <w:r w:rsidRPr="008009FE">
        <w:rPr>
          <w:rFonts w:ascii="Calibri" w:eastAsia="Times New Roman" w:hAnsi="Calibri" w:cs="Calibri"/>
          <w:b/>
          <w:bCs/>
          <w:kern w:val="0"/>
          <w:sz w:val="24"/>
          <w:szCs w:val="24"/>
          <w:lang w:eastAsia="hr-HR"/>
          <w14:ligatures w14:val="none"/>
        </w:rPr>
        <w:t>Pokazatelj uspješnosti kapitalnog projekta 1025 K100021 Uređenje dječjih igrališta</w:t>
      </w:r>
    </w:p>
    <w:p w14:paraId="69050D35"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tbl>
      <w:tblPr>
        <w:tblStyle w:val="Reetkatablice1"/>
        <w:tblW w:w="0" w:type="auto"/>
        <w:tblLook w:val="04A0" w:firstRow="1" w:lastRow="0" w:firstColumn="1" w:lastColumn="0" w:noHBand="0" w:noVBand="1"/>
      </w:tblPr>
      <w:tblGrid>
        <w:gridCol w:w="1411"/>
        <w:gridCol w:w="1193"/>
        <w:gridCol w:w="1436"/>
        <w:gridCol w:w="1236"/>
        <w:gridCol w:w="1262"/>
        <w:gridCol w:w="1262"/>
        <w:gridCol w:w="1262"/>
      </w:tblGrid>
      <w:tr w:rsidR="008009FE" w:rsidRPr="008009FE" w14:paraId="5D776E92" w14:textId="77777777" w:rsidTr="00592FF2">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01D8970E"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6D279DAB"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23D8A20F"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48CDEA72"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1EA7FED1"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2DE764E1"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2026.</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2115D41F"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2027.</w:t>
            </w:r>
          </w:p>
        </w:tc>
      </w:tr>
      <w:tr w:rsidR="008009FE" w:rsidRPr="008009FE" w14:paraId="336E3352" w14:textId="77777777" w:rsidTr="00592FF2">
        <w:tc>
          <w:tcPr>
            <w:tcW w:w="0" w:type="auto"/>
            <w:tcBorders>
              <w:top w:val="single" w:sz="4" w:space="0" w:color="auto"/>
              <w:left w:val="single" w:sz="4" w:space="0" w:color="auto"/>
              <w:bottom w:val="single" w:sz="4" w:space="0" w:color="auto"/>
              <w:right w:val="single" w:sz="4" w:space="0" w:color="auto"/>
            </w:tcBorders>
            <w:vAlign w:val="center"/>
            <w:hideMark/>
          </w:tcPr>
          <w:p w14:paraId="49D9B18D"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Obnovljena dječja igrališta</w:t>
            </w:r>
          </w:p>
        </w:tc>
        <w:tc>
          <w:tcPr>
            <w:tcW w:w="0" w:type="auto"/>
            <w:tcBorders>
              <w:top w:val="single" w:sz="4" w:space="0" w:color="auto"/>
              <w:left w:val="single" w:sz="4" w:space="0" w:color="auto"/>
              <w:bottom w:val="single" w:sz="4" w:space="0" w:color="auto"/>
              <w:right w:val="single" w:sz="4" w:space="0" w:color="auto"/>
            </w:tcBorders>
            <w:vAlign w:val="center"/>
            <w:hideMark/>
          </w:tcPr>
          <w:p w14:paraId="3F7D583F"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Obnova dječjih igrališta</w:t>
            </w:r>
          </w:p>
        </w:tc>
        <w:tc>
          <w:tcPr>
            <w:tcW w:w="0" w:type="auto"/>
            <w:tcBorders>
              <w:top w:val="single" w:sz="4" w:space="0" w:color="auto"/>
              <w:left w:val="single" w:sz="4" w:space="0" w:color="auto"/>
              <w:bottom w:val="single" w:sz="4" w:space="0" w:color="auto"/>
              <w:right w:val="single" w:sz="4" w:space="0" w:color="auto"/>
            </w:tcBorders>
            <w:vAlign w:val="center"/>
            <w:hideMark/>
          </w:tcPr>
          <w:p w14:paraId="46AF438D"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Broj obnovljenih igrališta</w:t>
            </w:r>
          </w:p>
        </w:tc>
        <w:tc>
          <w:tcPr>
            <w:tcW w:w="0" w:type="auto"/>
            <w:tcBorders>
              <w:top w:val="single" w:sz="4" w:space="0" w:color="auto"/>
              <w:left w:val="single" w:sz="4" w:space="0" w:color="auto"/>
              <w:bottom w:val="single" w:sz="4" w:space="0" w:color="auto"/>
              <w:right w:val="single" w:sz="4" w:space="0" w:color="auto"/>
            </w:tcBorders>
            <w:vAlign w:val="center"/>
          </w:tcPr>
          <w:p w14:paraId="4CBF49D2" w14:textId="77777777" w:rsidR="008009FE" w:rsidRPr="008009FE" w:rsidRDefault="008009FE" w:rsidP="008009FE">
            <w:pPr>
              <w:jc w:val="center"/>
              <w:rPr>
                <w:rFonts w:ascii="Calibri" w:hAnsi="Calibri" w:cs="Calibr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7FCFB5"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F504B76"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66BDF9C"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w:t>
            </w:r>
          </w:p>
        </w:tc>
      </w:tr>
    </w:tbl>
    <w:p w14:paraId="25B3ADDA" w14:textId="77777777" w:rsid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3A15EAC5" w14:textId="77777777" w:rsidR="00575202" w:rsidRDefault="00575202" w:rsidP="008009FE">
      <w:pPr>
        <w:spacing w:after="0" w:line="240" w:lineRule="auto"/>
        <w:jc w:val="both"/>
        <w:rPr>
          <w:rFonts w:ascii="Calibri" w:eastAsia="Times New Roman" w:hAnsi="Calibri" w:cs="Calibri"/>
          <w:b/>
          <w:kern w:val="0"/>
          <w:sz w:val="24"/>
          <w:szCs w:val="24"/>
          <w:lang w:eastAsia="hr-HR"/>
          <w14:ligatures w14:val="none"/>
        </w:rPr>
      </w:pPr>
    </w:p>
    <w:p w14:paraId="239CF86E" w14:textId="77777777" w:rsidR="00575202" w:rsidRDefault="00575202" w:rsidP="008009FE">
      <w:pPr>
        <w:spacing w:after="0" w:line="240" w:lineRule="auto"/>
        <w:jc w:val="both"/>
        <w:rPr>
          <w:rFonts w:ascii="Calibri" w:eastAsia="Times New Roman" w:hAnsi="Calibri" w:cs="Calibri"/>
          <w:b/>
          <w:kern w:val="0"/>
          <w:sz w:val="24"/>
          <w:szCs w:val="24"/>
          <w:lang w:eastAsia="hr-HR"/>
          <w14:ligatures w14:val="none"/>
        </w:rPr>
      </w:pPr>
    </w:p>
    <w:p w14:paraId="75AFB122" w14:textId="77777777" w:rsidR="00575202" w:rsidRDefault="00575202" w:rsidP="008009FE">
      <w:pPr>
        <w:spacing w:after="0" w:line="240" w:lineRule="auto"/>
        <w:jc w:val="both"/>
        <w:rPr>
          <w:rFonts w:ascii="Calibri" w:eastAsia="Times New Roman" w:hAnsi="Calibri" w:cs="Calibri"/>
          <w:b/>
          <w:kern w:val="0"/>
          <w:sz w:val="24"/>
          <w:szCs w:val="24"/>
          <w:lang w:eastAsia="hr-HR"/>
          <w14:ligatures w14:val="none"/>
        </w:rPr>
      </w:pPr>
    </w:p>
    <w:p w14:paraId="1D01C0A9" w14:textId="77777777" w:rsidR="00575202" w:rsidRDefault="00575202" w:rsidP="008009FE">
      <w:pPr>
        <w:spacing w:after="0" w:line="240" w:lineRule="auto"/>
        <w:jc w:val="both"/>
        <w:rPr>
          <w:rFonts w:ascii="Calibri" w:eastAsia="Times New Roman" w:hAnsi="Calibri" w:cs="Calibri"/>
          <w:b/>
          <w:kern w:val="0"/>
          <w:sz w:val="24"/>
          <w:szCs w:val="24"/>
          <w:lang w:eastAsia="hr-HR"/>
          <w14:ligatures w14:val="none"/>
        </w:rPr>
      </w:pPr>
    </w:p>
    <w:p w14:paraId="6F2DAF65" w14:textId="77777777" w:rsidR="00575202" w:rsidRDefault="00575202" w:rsidP="008009FE">
      <w:pPr>
        <w:spacing w:after="0" w:line="240" w:lineRule="auto"/>
        <w:jc w:val="both"/>
        <w:rPr>
          <w:rFonts w:ascii="Calibri" w:eastAsia="Times New Roman" w:hAnsi="Calibri" w:cs="Calibri"/>
          <w:b/>
          <w:kern w:val="0"/>
          <w:sz w:val="24"/>
          <w:szCs w:val="24"/>
          <w:lang w:eastAsia="hr-HR"/>
          <w14:ligatures w14:val="none"/>
        </w:rPr>
      </w:pPr>
    </w:p>
    <w:p w14:paraId="799FB13B" w14:textId="77777777" w:rsidR="00575202" w:rsidRDefault="00575202" w:rsidP="008009FE">
      <w:pPr>
        <w:spacing w:after="0" w:line="240" w:lineRule="auto"/>
        <w:jc w:val="both"/>
        <w:rPr>
          <w:rFonts w:ascii="Calibri" w:eastAsia="Times New Roman" w:hAnsi="Calibri" w:cs="Calibri"/>
          <w:b/>
          <w:kern w:val="0"/>
          <w:sz w:val="24"/>
          <w:szCs w:val="24"/>
          <w:lang w:eastAsia="hr-HR"/>
          <w14:ligatures w14:val="none"/>
        </w:rPr>
      </w:pPr>
    </w:p>
    <w:p w14:paraId="05894512" w14:textId="77777777" w:rsidR="00575202" w:rsidRDefault="00575202" w:rsidP="008009FE">
      <w:pPr>
        <w:spacing w:after="0" w:line="240" w:lineRule="auto"/>
        <w:jc w:val="both"/>
        <w:rPr>
          <w:rFonts w:ascii="Calibri" w:eastAsia="Times New Roman" w:hAnsi="Calibri" w:cs="Calibri"/>
          <w:b/>
          <w:kern w:val="0"/>
          <w:sz w:val="24"/>
          <w:szCs w:val="24"/>
          <w:lang w:eastAsia="hr-HR"/>
          <w14:ligatures w14:val="none"/>
        </w:rPr>
      </w:pPr>
    </w:p>
    <w:p w14:paraId="06903DCD" w14:textId="77777777" w:rsidR="00575202" w:rsidRDefault="00575202" w:rsidP="008009FE">
      <w:pPr>
        <w:spacing w:after="0" w:line="240" w:lineRule="auto"/>
        <w:jc w:val="both"/>
        <w:rPr>
          <w:rFonts w:ascii="Calibri" w:eastAsia="Times New Roman" w:hAnsi="Calibri" w:cs="Calibri"/>
          <w:b/>
          <w:kern w:val="0"/>
          <w:sz w:val="24"/>
          <w:szCs w:val="24"/>
          <w:lang w:eastAsia="hr-HR"/>
          <w14:ligatures w14:val="none"/>
        </w:rPr>
      </w:pPr>
    </w:p>
    <w:p w14:paraId="1CCBB553" w14:textId="77777777" w:rsidR="00575202" w:rsidRDefault="00575202" w:rsidP="008009FE">
      <w:pPr>
        <w:spacing w:after="0" w:line="240" w:lineRule="auto"/>
        <w:jc w:val="both"/>
        <w:rPr>
          <w:rFonts w:ascii="Calibri" w:eastAsia="Times New Roman" w:hAnsi="Calibri" w:cs="Calibri"/>
          <w:b/>
          <w:kern w:val="0"/>
          <w:sz w:val="24"/>
          <w:szCs w:val="24"/>
          <w:lang w:eastAsia="hr-HR"/>
          <w14:ligatures w14:val="none"/>
        </w:rPr>
      </w:pPr>
    </w:p>
    <w:p w14:paraId="7272389C" w14:textId="77777777" w:rsidR="00575202" w:rsidRPr="008009FE" w:rsidRDefault="00575202" w:rsidP="008009FE">
      <w:pPr>
        <w:spacing w:after="0" w:line="240" w:lineRule="auto"/>
        <w:jc w:val="both"/>
        <w:rPr>
          <w:rFonts w:ascii="Calibri" w:eastAsia="Times New Roman" w:hAnsi="Calibri" w:cs="Calibri"/>
          <w:b/>
          <w:kern w:val="0"/>
          <w:sz w:val="24"/>
          <w:szCs w:val="24"/>
          <w:lang w:eastAsia="hr-HR"/>
          <w14:ligatures w14:val="none"/>
        </w:rPr>
      </w:pPr>
    </w:p>
    <w:p w14:paraId="79214E99"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bookmarkStart w:id="10" w:name="_Hlk119350397"/>
      <w:r w:rsidRPr="008009FE">
        <w:rPr>
          <w:rFonts w:ascii="Calibri" w:eastAsia="Times New Roman" w:hAnsi="Calibri" w:cs="Calibri"/>
          <w:b/>
          <w:kern w:val="0"/>
          <w:sz w:val="24"/>
          <w:szCs w:val="24"/>
          <w:lang w:eastAsia="hr-HR"/>
          <w14:ligatures w14:val="none"/>
        </w:rPr>
        <w:lastRenderedPageBreak/>
        <w:t xml:space="preserve">3.5.8. Kapitalni projekt 1025 K100024 Izgradnja ceste Radnička ul. u </w:t>
      </w:r>
      <w:proofErr w:type="spellStart"/>
      <w:r w:rsidRPr="008009FE">
        <w:rPr>
          <w:rFonts w:ascii="Calibri" w:eastAsia="Times New Roman" w:hAnsi="Calibri" w:cs="Calibri"/>
          <w:b/>
          <w:kern w:val="0"/>
          <w:sz w:val="24"/>
          <w:szCs w:val="24"/>
          <w:lang w:eastAsia="hr-HR"/>
          <w14:ligatures w14:val="none"/>
        </w:rPr>
        <w:t>Novskoj</w:t>
      </w:r>
      <w:proofErr w:type="spellEnd"/>
      <w:r w:rsidRPr="008009FE">
        <w:rPr>
          <w:rFonts w:ascii="Calibri" w:eastAsia="Times New Roman" w:hAnsi="Calibri" w:cs="Calibri"/>
          <w:b/>
          <w:kern w:val="0"/>
          <w:sz w:val="24"/>
          <w:szCs w:val="24"/>
          <w:lang w:eastAsia="hr-HR"/>
          <w14:ligatures w14:val="none"/>
        </w:rPr>
        <w:t xml:space="preserve"> – D 47 – 12.428,00 eura</w:t>
      </w:r>
    </w:p>
    <w:p w14:paraId="0DD12B96"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2C81D177"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Planiranim sredstvima će se izraditi projektna dokumentacija temeljem koje će se graditi novi ulaz u grad s državne ceste D47. Izrada projektne dokumentacije je ugovorena u 2022. godini i očekuje se završetak u prvom kvartalu 2025. godine, te ishođenje građevinske dozvole. Postupak projektiranja se oduljio zbog proširenja projektnog zadatka koje se odnosi na uvođenje lijevog </w:t>
      </w:r>
      <w:proofErr w:type="spellStart"/>
      <w:r w:rsidRPr="008009FE">
        <w:rPr>
          <w:rFonts w:ascii="Calibri" w:eastAsia="Times New Roman" w:hAnsi="Calibri" w:cs="Calibri"/>
          <w:kern w:val="0"/>
          <w:sz w:val="24"/>
          <w:szCs w:val="24"/>
          <w:lang w:eastAsia="hr-HR"/>
          <w14:ligatures w14:val="none"/>
        </w:rPr>
        <w:t>skretača</w:t>
      </w:r>
      <w:proofErr w:type="spellEnd"/>
      <w:r w:rsidRPr="008009FE">
        <w:rPr>
          <w:rFonts w:ascii="Calibri" w:eastAsia="Times New Roman" w:hAnsi="Calibri" w:cs="Calibri"/>
          <w:kern w:val="0"/>
          <w:sz w:val="24"/>
          <w:szCs w:val="24"/>
          <w:lang w:eastAsia="hr-HR"/>
          <w14:ligatures w14:val="none"/>
        </w:rPr>
        <w:t xml:space="preserve"> kojim se podiže razina sigurnosti na samom spoju prometnice na državnu cestu D47.</w:t>
      </w:r>
    </w:p>
    <w:p w14:paraId="0B4D9002" w14:textId="77777777" w:rsid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 Ulaz će biti spojen na kraj Radničke ulice. Ovim ulazom će se građanima zapadnog dijela grada Novske omogućiti brži i jednostavniji ulazak u grad, kao i izlazak na državnu cestu D 47. Izgradnja ove prometnice se planira u 2026. i 2027. godini.</w:t>
      </w:r>
    </w:p>
    <w:p w14:paraId="527933B6" w14:textId="77777777" w:rsidR="00575202" w:rsidRPr="008009FE" w:rsidRDefault="00575202" w:rsidP="008009FE">
      <w:pPr>
        <w:spacing w:after="0" w:line="240" w:lineRule="auto"/>
        <w:ind w:firstLine="708"/>
        <w:jc w:val="both"/>
        <w:rPr>
          <w:rFonts w:ascii="Calibri" w:eastAsia="Times New Roman" w:hAnsi="Calibri" w:cs="Calibri"/>
          <w:b/>
          <w:kern w:val="0"/>
          <w:sz w:val="24"/>
          <w:szCs w:val="24"/>
          <w:lang w:eastAsia="hr-HR"/>
          <w14:ligatures w14:val="none"/>
        </w:rPr>
      </w:pPr>
    </w:p>
    <w:p w14:paraId="399A6508"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p>
    <w:p w14:paraId="7322C89B" w14:textId="77777777" w:rsidR="008009FE" w:rsidRPr="008009FE" w:rsidRDefault="008009FE" w:rsidP="00575202">
      <w:pPr>
        <w:spacing w:after="0" w:line="240" w:lineRule="auto"/>
        <w:jc w:val="both"/>
        <w:rPr>
          <w:rFonts w:ascii="Calibri" w:eastAsia="Times New Roman" w:hAnsi="Calibri" w:cs="Calibri"/>
          <w:b/>
          <w:bCs/>
          <w:kern w:val="0"/>
          <w:sz w:val="24"/>
          <w:szCs w:val="24"/>
          <w:lang w:eastAsia="hr-HR"/>
          <w14:ligatures w14:val="none"/>
        </w:rPr>
      </w:pPr>
      <w:r w:rsidRPr="008009FE">
        <w:rPr>
          <w:rFonts w:ascii="Calibri" w:eastAsia="Times New Roman" w:hAnsi="Calibri" w:cs="Calibri"/>
          <w:b/>
          <w:bCs/>
          <w:kern w:val="0"/>
          <w:sz w:val="24"/>
          <w:szCs w:val="24"/>
          <w:lang w:eastAsia="hr-HR"/>
          <w14:ligatures w14:val="none"/>
        </w:rPr>
        <w:t xml:space="preserve">Pokazatelj uspješnosti Kapitalnog projekta 1025 K100024 Izgradnja lokalne ceste Radnička ulica u </w:t>
      </w:r>
      <w:proofErr w:type="spellStart"/>
      <w:r w:rsidRPr="008009FE">
        <w:rPr>
          <w:rFonts w:ascii="Calibri" w:eastAsia="Times New Roman" w:hAnsi="Calibri" w:cs="Calibri"/>
          <w:b/>
          <w:bCs/>
          <w:kern w:val="0"/>
          <w:sz w:val="24"/>
          <w:szCs w:val="24"/>
          <w:lang w:eastAsia="hr-HR"/>
          <w14:ligatures w14:val="none"/>
        </w:rPr>
        <w:t>Novskoj</w:t>
      </w:r>
      <w:proofErr w:type="spellEnd"/>
      <w:r w:rsidRPr="008009FE">
        <w:rPr>
          <w:rFonts w:ascii="Calibri" w:eastAsia="Times New Roman" w:hAnsi="Calibri" w:cs="Calibri"/>
          <w:b/>
          <w:bCs/>
          <w:kern w:val="0"/>
          <w:sz w:val="24"/>
          <w:szCs w:val="24"/>
          <w:lang w:eastAsia="hr-HR"/>
          <w14:ligatures w14:val="none"/>
        </w:rPr>
        <w:t xml:space="preserve"> – D47</w:t>
      </w:r>
    </w:p>
    <w:p w14:paraId="1876E74F"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tbl>
      <w:tblPr>
        <w:tblStyle w:val="Reetkatablice1"/>
        <w:tblW w:w="0" w:type="auto"/>
        <w:tblLook w:val="04A0" w:firstRow="1" w:lastRow="0" w:firstColumn="1" w:lastColumn="0" w:noHBand="0" w:noVBand="1"/>
      </w:tblPr>
      <w:tblGrid>
        <w:gridCol w:w="1463"/>
        <w:gridCol w:w="1208"/>
        <w:gridCol w:w="1351"/>
        <w:gridCol w:w="1239"/>
        <w:gridCol w:w="1267"/>
        <w:gridCol w:w="1267"/>
        <w:gridCol w:w="1267"/>
      </w:tblGrid>
      <w:tr w:rsidR="008009FE" w:rsidRPr="008009FE" w14:paraId="2562B82B" w14:textId="77777777" w:rsidTr="00592FF2">
        <w:tc>
          <w:tcPr>
            <w:tcW w:w="0" w:type="auto"/>
            <w:tcBorders>
              <w:top w:val="single" w:sz="4" w:space="0" w:color="auto"/>
              <w:left w:val="single" w:sz="4" w:space="0" w:color="auto"/>
              <w:bottom w:val="single" w:sz="4" w:space="0" w:color="auto"/>
              <w:right w:val="single" w:sz="4" w:space="0" w:color="auto"/>
            </w:tcBorders>
            <w:vAlign w:val="center"/>
            <w:hideMark/>
          </w:tcPr>
          <w:p w14:paraId="2494851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vAlign w:val="center"/>
            <w:hideMark/>
          </w:tcPr>
          <w:p w14:paraId="70C1759A"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vAlign w:val="center"/>
            <w:hideMark/>
          </w:tcPr>
          <w:p w14:paraId="48C97707"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73E8188A"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Polazna vrijednost</w:t>
            </w:r>
          </w:p>
        </w:tc>
        <w:tc>
          <w:tcPr>
            <w:tcW w:w="0" w:type="auto"/>
            <w:tcBorders>
              <w:top w:val="single" w:sz="4" w:space="0" w:color="auto"/>
              <w:left w:val="single" w:sz="4" w:space="0" w:color="auto"/>
              <w:bottom w:val="single" w:sz="4" w:space="0" w:color="auto"/>
              <w:right w:val="single" w:sz="4" w:space="0" w:color="auto"/>
            </w:tcBorders>
            <w:vAlign w:val="center"/>
            <w:hideMark/>
          </w:tcPr>
          <w:p w14:paraId="2A024D89"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vAlign w:val="center"/>
            <w:hideMark/>
          </w:tcPr>
          <w:p w14:paraId="35654DB9"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2026.</w:t>
            </w:r>
          </w:p>
        </w:tc>
        <w:tc>
          <w:tcPr>
            <w:tcW w:w="0" w:type="auto"/>
            <w:tcBorders>
              <w:top w:val="single" w:sz="4" w:space="0" w:color="auto"/>
              <w:left w:val="single" w:sz="4" w:space="0" w:color="auto"/>
              <w:bottom w:val="single" w:sz="4" w:space="0" w:color="auto"/>
              <w:right w:val="single" w:sz="4" w:space="0" w:color="auto"/>
            </w:tcBorders>
            <w:vAlign w:val="center"/>
            <w:hideMark/>
          </w:tcPr>
          <w:p w14:paraId="0A637A97"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2027.</w:t>
            </w:r>
          </w:p>
        </w:tc>
      </w:tr>
      <w:tr w:rsidR="008009FE" w:rsidRPr="008009FE" w14:paraId="7257BBC3" w14:textId="77777777" w:rsidTr="00592FF2">
        <w:tc>
          <w:tcPr>
            <w:tcW w:w="0" w:type="auto"/>
            <w:tcBorders>
              <w:top w:val="single" w:sz="4" w:space="0" w:color="auto"/>
              <w:left w:val="single" w:sz="4" w:space="0" w:color="auto"/>
              <w:bottom w:val="single" w:sz="4" w:space="0" w:color="auto"/>
              <w:right w:val="single" w:sz="4" w:space="0" w:color="auto"/>
            </w:tcBorders>
            <w:vAlign w:val="center"/>
            <w:hideMark/>
          </w:tcPr>
          <w:p w14:paraId="573FFDC5"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Postotak izgrađenosti</w:t>
            </w:r>
          </w:p>
        </w:tc>
        <w:tc>
          <w:tcPr>
            <w:tcW w:w="0" w:type="auto"/>
            <w:tcBorders>
              <w:top w:val="single" w:sz="4" w:space="0" w:color="auto"/>
              <w:left w:val="single" w:sz="4" w:space="0" w:color="auto"/>
              <w:bottom w:val="single" w:sz="4" w:space="0" w:color="auto"/>
              <w:right w:val="single" w:sz="4" w:space="0" w:color="auto"/>
            </w:tcBorders>
            <w:vAlign w:val="center"/>
            <w:hideMark/>
          </w:tcPr>
          <w:p w14:paraId="4CF75897"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Izgrađena cesta</w:t>
            </w:r>
          </w:p>
        </w:tc>
        <w:tc>
          <w:tcPr>
            <w:tcW w:w="0" w:type="auto"/>
            <w:tcBorders>
              <w:top w:val="single" w:sz="4" w:space="0" w:color="auto"/>
              <w:left w:val="single" w:sz="4" w:space="0" w:color="auto"/>
              <w:bottom w:val="single" w:sz="4" w:space="0" w:color="auto"/>
              <w:right w:val="single" w:sz="4" w:space="0" w:color="auto"/>
            </w:tcBorders>
            <w:vAlign w:val="center"/>
            <w:hideMark/>
          </w:tcPr>
          <w:p w14:paraId="480E7385"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Postotak izrađenosti</w:t>
            </w:r>
          </w:p>
        </w:tc>
        <w:tc>
          <w:tcPr>
            <w:tcW w:w="0" w:type="auto"/>
            <w:tcBorders>
              <w:top w:val="single" w:sz="4" w:space="0" w:color="auto"/>
              <w:left w:val="single" w:sz="4" w:space="0" w:color="auto"/>
              <w:bottom w:val="single" w:sz="4" w:space="0" w:color="auto"/>
              <w:right w:val="single" w:sz="4" w:space="0" w:color="auto"/>
            </w:tcBorders>
            <w:vAlign w:val="center"/>
            <w:hideMark/>
          </w:tcPr>
          <w:p w14:paraId="6D7286E9"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0 %</w:t>
            </w:r>
          </w:p>
        </w:tc>
        <w:tc>
          <w:tcPr>
            <w:tcW w:w="0" w:type="auto"/>
            <w:tcBorders>
              <w:top w:val="single" w:sz="4" w:space="0" w:color="auto"/>
              <w:left w:val="single" w:sz="4" w:space="0" w:color="auto"/>
              <w:bottom w:val="single" w:sz="4" w:space="0" w:color="auto"/>
              <w:right w:val="single" w:sz="4" w:space="0" w:color="auto"/>
            </w:tcBorders>
            <w:vAlign w:val="center"/>
            <w:hideMark/>
          </w:tcPr>
          <w:p w14:paraId="5DAE916D"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D0DFB5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50 %</w:t>
            </w:r>
          </w:p>
        </w:tc>
        <w:tc>
          <w:tcPr>
            <w:tcW w:w="0" w:type="auto"/>
            <w:tcBorders>
              <w:top w:val="single" w:sz="4" w:space="0" w:color="auto"/>
              <w:left w:val="single" w:sz="4" w:space="0" w:color="auto"/>
              <w:bottom w:val="single" w:sz="4" w:space="0" w:color="auto"/>
              <w:right w:val="single" w:sz="4" w:space="0" w:color="auto"/>
            </w:tcBorders>
            <w:vAlign w:val="center"/>
            <w:hideMark/>
          </w:tcPr>
          <w:p w14:paraId="6C6ED113"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100 %</w:t>
            </w:r>
          </w:p>
        </w:tc>
      </w:tr>
      <w:bookmarkEnd w:id="10"/>
    </w:tbl>
    <w:p w14:paraId="2ACB1D67"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4D33D21B"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 xml:space="preserve">3.5.9. Kapitalni projekt 1025 K100026 Izgradnja prometnice od pristupne ceste Srednje škole Novska do Hercegovačke ulice u </w:t>
      </w:r>
      <w:proofErr w:type="spellStart"/>
      <w:r w:rsidRPr="008009FE">
        <w:rPr>
          <w:rFonts w:ascii="Calibri" w:eastAsia="Times New Roman" w:hAnsi="Calibri" w:cs="Calibri"/>
          <w:b/>
          <w:kern w:val="0"/>
          <w:sz w:val="24"/>
          <w:szCs w:val="24"/>
          <w:lang w:eastAsia="hr-HR"/>
          <w14:ligatures w14:val="none"/>
        </w:rPr>
        <w:t>Novskoj</w:t>
      </w:r>
      <w:proofErr w:type="spellEnd"/>
      <w:r w:rsidRPr="008009FE">
        <w:rPr>
          <w:rFonts w:ascii="Calibri" w:eastAsia="Times New Roman" w:hAnsi="Calibri" w:cs="Calibri"/>
          <w:b/>
          <w:kern w:val="0"/>
          <w:sz w:val="24"/>
          <w:szCs w:val="24"/>
          <w:lang w:eastAsia="hr-HR"/>
          <w14:ligatures w14:val="none"/>
        </w:rPr>
        <w:t xml:space="preserve">  – 81.500,00 eura</w:t>
      </w:r>
    </w:p>
    <w:p w14:paraId="58103FE8"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027088EB"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Ovim projektom se izgrađuje prometnicu od rotora kod sportske dvorane do Hercegovačke ulice u </w:t>
      </w:r>
      <w:proofErr w:type="spellStart"/>
      <w:r w:rsidRPr="008009FE">
        <w:rPr>
          <w:rFonts w:ascii="Calibri" w:eastAsia="Times New Roman" w:hAnsi="Calibri" w:cs="Calibri"/>
          <w:kern w:val="0"/>
          <w:sz w:val="24"/>
          <w:szCs w:val="24"/>
          <w:lang w:eastAsia="hr-HR"/>
          <w14:ligatures w14:val="none"/>
        </w:rPr>
        <w:t>Novskoj</w:t>
      </w:r>
      <w:proofErr w:type="spellEnd"/>
      <w:r w:rsidRPr="008009FE">
        <w:rPr>
          <w:rFonts w:ascii="Calibri" w:eastAsia="Times New Roman" w:hAnsi="Calibri" w:cs="Calibri"/>
          <w:kern w:val="0"/>
          <w:sz w:val="24"/>
          <w:szCs w:val="24"/>
          <w:lang w:eastAsia="hr-HR"/>
          <w14:ligatures w14:val="none"/>
        </w:rPr>
        <w:t>. Ova prometnica je potrebna kako bi budući dječji vrtić i Centar cjeloživotnog obrazovanja imali izlaz na javnoprometnu površinu. Sredstva za izgradnju su osigurana kreditnim zaduženjem. Izgradnju se planira u cijelosti izvršiti u 2025. godini, a planirana sredstva su trošak okončane obračunske situacije koji se plaća po uspješno obavljanom tehničkom pregledu, koji se očekuje početkom 2026. godine.</w:t>
      </w:r>
    </w:p>
    <w:p w14:paraId="3241467C"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0D39D5D9"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 xml:space="preserve">3.5.10. Kapitalni projekt 1025 K100027 Prometnica Zagrebačka ul. – Mihanovićeva ul. u </w:t>
      </w:r>
      <w:proofErr w:type="spellStart"/>
      <w:r w:rsidRPr="008009FE">
        <w:rPr>
          <w:rFonts w:ascii="Calibri" w:eastAsia="Times New Roman" w:hAnsi="Calibri" w:cs="Calibri"/>
          <w:b/>
          <w:kern w:val="0"/>
          <w:sz w:val="24"/>
          <w:szCs w:val="24"/>
          <w:lang w:eastAsia="hr-HR"/>
          <w14:ligatures w14:val="none"/>
        </w:rPr>
        <w:t>Novskoj</w:t>
      </w:r>
      <w:proofErr w:type="spellEnd"/>
      <w:r w:rsidRPr="008009FE">
        <w:rPr>
          <w:rFonts w:ascii="Calibri" w:eastAsia="Times New Roman" w:hAnsi="Calibri" w:cs="Calibri"/>
          <w:b/>
          <w:kern w:val="0"/>
          <w:sz w:val="24"/>
          <w:szCs w:val="24"/>
          <w:lang w:eastAsia="hr-HR"/>
          <w14:ligatures w14:val="none"/>
        </w:rPr>
        <w:t xml:space="preserve"> – 6.000,00 eura</w:t>
      </w:r>
    </w:p>
    <w:p w14:paraId="7ECDA54B"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324B28AE"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Sredstva su osigurana za preostali dio troška izrade projektne dokumentacije temeljem koje se planira graditi prometnicu koja polazi od hotela </w:t>
      </w:r>
      <w:proofErr w:type="spellStart"/>
      <w:r w:rsidRPr="008009FE">
        <w:rPr>
          <w:rFonts w:ascii="Calibri" w:eastAsia="Times New Roman" w:hAnsi="Calibri" w:cs="Calibri"/>
          <w:kern w:val="0"/>
          <w:sz w:val="24"/>
          <w:szCs w:val="24"/>
          <w:lang w:eastAsia="hr-HR"/>
          <w14:ligatures w14:val="none"/>
        </w:rPr>
        <w:t>Knopp</w:t>
      </w:r>
      <w:proofErr w:type="spellEnd"/>
      <w:r w:rsidRPr="008009FE">
        <w:rPr>
          <w:rFonts w:ascii="Calibri" w:eastAsia="Times New Roman" w:hAnsi="Calibri" w:cs="Calibri"/>
          <w:kern w:val="0"/>
          <w:sz w:val="24"/>
          <w:szCs w:val="24"/>
          <w:lang w:eastAsia="hr-HR"/>
          <w14:ligatures w14:val="none"/>
        </w:rPr>
        <w:t>, prolazi ispred Doma zdravlja, pokraj pravoslavnog groblja i spaja se na Ulicu Antuna Mihanovića. Izrada projektne dokumentacije je ugovorena u 2022. godini i očekuje se završetak u 2025. godini, te ishođenje građevinske dozvole. Uz prometnicu se planiraju izgraditi i parkirališta. Izgradnjom navedene prometnice riješit će se problem nedovoljnog broja parkirnih mjesta u ovom dijelu grada.</w:t>
      </w:r>
    </w:p>
    <w:p w14:paraId="08646D90" w14:textId="77777777" w:rsid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Izgradnja se planira u 2026. i 2027. godini.</w:t>
      </w:r>
    </w:p>
    <w:p w14:paraId="35ECB9A7" w14:textId="77777777" w:rsidR="00575202" w:rsidRDefault="00575202" w:rsidP="008009FE">
      <w:pPr>
        <w:spacing w:after="0" w:line="240" w:lineRule="auto"/>
        <w:ind w:firstLine="708"/>
        <w:jc w:val="both"/>
        <w:rPr>
          <w:rFonts w:ascii="Calibri" w:eastAsia="Times New Roman" w:hAnsi="Calibri" w:cs="Calibri"/>
          <w:kern w:val="0"/>
          <w:sz w:val="24"/>
          <w:szCs w:val="24"/>
          <w:lang w:eastAsia="hr-HR"/>
          <w14:ligatures w14:val="none"/>
        </w:rPr>
      </w:pPr>
    </w:p>
    <w:p w14:paraId="3678B1B9" w14:textId="77777777" w:rsidR="00575202" w:rsidRPr="008009FE" w:rsidRDefault="00575202" w:rsidP="008009FE">
      <w:pPr>
        <w:spacing w:after="0" w:line="240" w:lineRule="auto"/>
        <w:ind w:firstLine="708"/>
        <w:jc w:val="both"/>
        <w:rPr>
          <w:rFonts w:ascii="Calibri" w:eastAsia="Times New Roman" w:hAnsi="Calibri" w:cs="Calibri"/>
          <w:b/>
          <w:kern w:val="0"/>
          <w:sz w:val="24"/>
          <w:szCs w:val="24"/>
          <w:lang w:eastAsia="hr-HR"/>
          <w14:ligatures w14:val="none"/>
        </w:rPr>
      </w:pPr>
    </w:p>
    <w:p w14:paraId="0FCBD255"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p>
    <w:p w14:paraId="1950B004" w14:textId="77777777" w:rsidR="008009FE" w:rsidRPr="008009FE" w:rsidRDefault="008009FE" w:rsidP="00575202">
      <w:pPr>
        <w:spacing w:after="0" w:line="240" w:lineRule="auto"/>
        <w:jc w:val="both"/>
        <w:rPr>
          <w:rFonts w:ascii="Calibri" w:eastAsia="Times New Roman" w:hAnsi="Calibri" w:cs="Calibri"/>
          <w:b/>
          <w:bCs/>
          <w:kern w:val="0"/>
          <w:sz w:val="24"/>
          <w:szCs w:val="24"/>
          <w:lang w:eastAsia="hr-HR"/>
          <w14:ligatures w14:val="none"/>
        </w:rPr>
      </w:pPr>
      <w:r w:rsidRPr="008009FE">
        <w:rPr>
          <w:rFonts w:ascii="Calibri" w:eastAsia="Times New Roman" w:hAnsi="Calibri" w:cs="Calibri"/>
          <w:b/>
          <w:bCs/>
          <w:kern w:val="0"/>
          <w:sz w:val="24"/>
          <w:szCs w:val="24"/>
          <w:lang w:eastAsia="hr-HR"/>
          <w14:ligatures w14:val="none"/>
        </w:rPr>
        <w:lastRenderedPageBreak/>
        <w:t xml:space="preserve">Pokazatelj uspješnosti Kapitalnog projekta 1025 K100027 Prometnica Zagrebačka ulica – Mihanovićeva ulica u </w:t>
      </w:r>
      <w:proofErr w:type="spellStart"/>
      <w:r w:rsidRPr="008009FE">
        <w:rPr>
          <w:rFonts w:ascii="Calibri" w:eastAsia="Times New Roman" w:hAnsi="Calibri" w:cs="Calibri"/>
          <w:b/>
          <w:bCs/>
          <w:kern w:val="0"/>
          <w:sz w:val="24"/>
          <w:szCs w:val="24"/>
          <w:lang w:eastAsia="hr-HR"/>
          <w14:ligatures w14:val="none"/>
        </w:rPr>
        <w:t>Novskoj</w:t>
      </w:r>
      <w:proofErr w:type="spellEnd"/>
    </w:p>
    <w:p w14:paraId="477D5894"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tbl>
      <w:tblPr>
        <w:tblStyle w:val="Reetkatablice1"/>
        <w:tblW w:w="0" w:type="auto"/>
        <w:tblLook w:val="04A0" w:firstRow="1" w:lastRow="0" w:firstColumn="1" w:lastColumn="0" w:noHBand="0" w:noVBand="1"/>
      </w:tblPr>
      <w:tblGrid>
        <w:gridCol w:w="1302"/>
        <w:gridCol w:w="1672"/>
        <w:gridCol w:w="1302"/>
        <w:gridCol w:w="1195"/>
        <w:gridCol w:w="1197"/>
        <w:gridCol w:w="1197"/>
        <w:gridCol w:w="1197"/>
      </w:tblGrid>
      <w:tr w:rsidR="008009FE" w:rsidRPr="008009FE" w14:paraId="347CF8DF" w14:textId="77777777" w:rsidTr="00592FF2">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2EBBF86A"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7C35BB64"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3462F712"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53AD3E3C"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383975B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0F64BE6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2026.</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26E82FC2"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2027.</w:t>
            </w:r>
          </w:p>
        </w:tc>
      </w:tr>
      <w:tr w:rsidR="008009FE" w:rsidRPr="008009FE" w14:paraId="4B077BC1" w14:textId="77777777" w:rsidTr="00592FF2">
        <w:tc>
          <w:tcPr>
            <w:tcW w:w="0" w:type="auto"/>
            <w:tcBorders>
              <w:top w:val="single" w:sz="4" w:space="0" w:color="auto"/>
              <w:left w:val="single" w:sz="4" w:space="0" w:color="auto"/>
              <w:bottom w:val="single" w:sz="4" w:space="0" w:color="auto"/>
              <w:right w:val="single" w:sz="4" w:space="0" w:color="auto"/>
            </w:tcBorders>
            <w:vAlign w:val="center"/>
            <w:hideMark/>
          </w:tcPr>
          <w:p w14:paraId="39646338"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Postotak izrađenosti</w:t>
            </w:r>
          </w:p>
        </w:tc>
        <w:tc>
          <w:tcPr>
            <w:tcW w:w="0" w:type="auto"/>
            <w:tcBorders>
              <w:top w:val="single" w:sz="4" w:space="0" w:color="auto"/>
              <w:left w:val="single" w:sz="4" w:space="0" w:color="auto"/>
              <w:bottom w:val="single" w:sz="4" w:space="0" w:color="auto"/>
              <w:right w:val="single" w:sz="4" w:space="0" w:color="auto"/>
            </w:tcBorders>
            <w:vAlign w:val="center"/>
            <w:hideMark/>
          </w:tcPr>
          <w:p w14:paraId="5B3F3DE0"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Izrađena projektna dokumentacija</w:t>
            </w:r>
          </w:p>
        </w:tc>
        <w:tc>
          <w:tcPr>
            <w:tcW w:w="0" w:type="auto"/>
            <w:tcBorders>
              <w:top w:val="single" w:sz="4" w:space="0" w:color="auto"/>
              <w:left w:val="single" w:sz="4" w:space="0" w:color="auto"/>
              <w:bottom w:val="single" w:sz="4" w:space="0" w:color="auto"/>
              <w:right w:val="single" w:sz="4" w:space="0" w:color="auto"/>
            </w:tcBorders>
            <w:vAlign w:val="center"/>
            <w:hideMark/>
          </w:tcPr>
          <w:p w14:paraId="24358EBF"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Postotak izrađenosti</w:t>
            </w:r>
          </w:p>
        </w:tc>
        <w:tc>
          <w:tcPr>
            <w:tcW w:w="0" w:type="auto"/>
            <w:tcBorders>
              <w:top w:val="single" w:sz="4" w:space="0" w:color="auto"/>
              <w:left w:val="single" w:sz="4" w:space="0" w:color="auto"/>
              <w:bottom w:val="single" w:sz="4" w:space="0" w:color="auto"/>
              <w:right w:val="single" w:sz="4" w:space="0" w:color="auto"/>
            </w:tcBorders>
            <w:vAlign w:val="center"/>
            <w:hideMark/>
          </w:tcPr>
          <w:p w14:paraId="35B1FD18"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847550B"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0 %</w:t>
            </w:r>
          </w:p>
        </w:tc>
        <w:tc>
          <w:tcPr>
            <w:tcW w:w="0" w:type="auto"/>
            <w:tcBorders>
              <w:top w:val="single" w:sz="4" w:space="0" w:color="auto"/>
              <w:left w:val="single" w:sz="4" w:space="0" w:color="auto"/>
              <w:bottom w:val="single" w:sz="4" w:space="0" w:color="auto"/>
              <w:right w:val="single" w:sz="4" w:space="0" w:color="auto"/>
            </w:tcBorders>
            <w:vAlign w:val="center"/>
            <w:hideMark/>
          </w:tcPr>
          <w:p w14:paraId="339639E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253706AA"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100%</w:t>
            </w:r>
          </w:p>
        </w:tc>
      </w:tr>
    </w:tbl>
    <w:p w14:paraId="79236657" w14:textId="77777777" w:rsid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09A2B5E6" w14:textId="77777777" w:rsidR="00592FF2" w:rsidRPr="008009FE" w:rsidRDefault="00592FF2" w:rsidP="008009FE">
      <w:pPr>
        <w:spacing w:after="0" w:line="240" w:lineRule="auto"/>
        <w:jc w:val="both"/>
        <w:rPr>
          <w:rFonts w:ascii="Calibri" w:eastAsia="Times New Roman" w:hAnsi="Calibri" w:cs="Calibri"/>
          <w:b/>
          <w:kern w:val="0"/>
          <w:sz w:val="24"/>
          <w:szCs w:val="24"/>
          <w:lang w:eastAsia="hr-HR"/>
          <w14:ligatures w14:val="none"/>
        </w:rPr>
      </w:pPr>
    </w:p>
    <w:p w14:paraId="5E19FF88"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bookmarkStart w:id="11" w:name="_Hlk119352894"/>
      <w:r w:rsidRPr="008009FE">
        <w:rPr>
          <w:rFonts w:ascii="Calibri" w:eastAsia="Times New Roman" w:hAnsi="Calibri" w:cs="Calibri"/>
          <w:b/>
          <w:kern w:val="0"/>
          <w:sz w:val="24"/>
          <w:szCs w:val="24"/>
          <w:lang w:eastAsia="hr-HR"/>
          <w14:ligatures w14:val="none"/>
        </w:rPr>
        <w:t>3.5.11. Kapitalni projekt 1025 K100031 Modernizacija javne rasvjete – 2.241.926,00 eura</w:t>
      </w:r>
    </w:p>
    <w:p w14:paraId="266CDBD9"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393AECB3"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Ovim projektom će se modernizirati javna rasvjeta na cijelom području Grada Novske, uključujući sva prigradska naselja. Grad Novska je </w:t>
      </w:r>
      <w:bookmarkEnd w:id="11"/>
      <w:r w:rsidRPr="008009FE">
        <w:rPr>
          <w:rFonts w:ascii="Calibri" w:eastAsia="Times New Roman" w:hAnsi="Calibri" w:cs="Calibri"/>
          <w:kern w:val="0"/>
          <w:sz w:val="24"/>
          <w:szCs w:val="24"/>
          <w:lang w:eastAsia="hr-HR"/>
          <w14:ligatures w14:val="none"/>
        </w:rPr>
        <w:t>izradio projektnu dokumentaciju nužnu za provedbu postupka modernizacije. Zamjenom lampi javne rasvjete će se znatno poboljšati osvjetljenje prometnica noću što će dodatno dići razinu sigurnosti. Ujedno će se ostvariti i uštede u potrošnji električne energije jer nova LED tehnologija troši osjetno manje (do 50 % manje) električne energije.</w:t>
      </w:r>
    </w:p>
    <w:p w14:paraId="249752D7"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p>
    <w:p w14:paraId="414447D0" w14:textId="58CA5C1D" w:rsidR="002073CB" w:rsidRPr="008009FE" w:rsidRDefault="008009FE" w:rsidP="00575202">
      <w:pPr>
        <w:spacing w:line="240" w:lineRule="auto"/>
        <w:jc w:val="both"/>
        <w:rPr>
          <w:rFonts w:ascii="Calibri" w:eastAsia="Times New Roman" w:hAnsi="Calibri" w:cs="Calibri"/>
          <w:b/>
          <w:bCs/>
          <w:kern w:val="0"/>
          <w:sz w:val="24"/>
          <w:szCs w:val="24"/>
          <w:lang w:eastAsia="hr-HR"/>
          <w14:ligatures w14:val="none"/>
        </w:rPr>
      </w:pPr>
      <w:r w:rsidRPr="008009FE">
        <w:rPr>
          <w:rFonts w:ascii="Calibri" w:eastAsia="Times New Roman" w:hAnsi="Calibri" w:cs="Calibri"/>
          <w:b/>
          <w:bCs/>
          <w:kern w:val="0"/>
          <w:sz w:val="24"/>
          <w:szCs w:val="24"/>
          <w:lang w:eastAsia="hr-HR"/>
          <w14:ligatures w14:val="none"/>
        </w:rPr>
        <w:t>Pokazatelj uspješnosti Kapitalnog projekta 1025 K100031 Modernizacija javne rasvjete</w:t>
      </w:r>
    </w:p>
    <w:tbl>
      <w:tblPr>
        <w:tblStyle w:val="Reetkatablice1"/>
        <w:tblW w:w="0" w:type="auto"/>
        <w:tblLook w:val="04A0" w:firstRow="1" w:lastRow="0" w:firstColumn="1" w:lastColumn="0" w:noHBand="0" w:noVBand="1"/>
      </w:tblPr>
      <w:tblGrid>
        <w:gridCol w:w="1305"/>
        <w:gridCol w:w="1656"/>
        <w:gridCol w:w="1304"/>
        <w:gridCol w:w="1197"/>
        <w:gridCol w:w="1200"/>
        <w:gridCol w:w="1200"/>
        <w:gridCol w:w="1200"/>
      </w:tblGrid>
      <w:tr w:rsidR="008009FE" w:rsidRPr="008009FE" w14:paraId="4833EF32" w14:textId="77777777" w:rsidTr="002073CB">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47E62D53"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64659C52"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292AE775"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6DFE3C08"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4D51F884"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5CB7B24C"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2026.</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0E3FFF5B"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2027.</w:t>
            </w:r>
          </w:p>
        </w:tc>
      </w:tr>
      <w:tr w:rsidR="008009FE" w:rsidRPr="008009FE" w14:paraId="66D36B7B" w14:textId="77777777" w:rsidTr="002073CB">
        <w:tc>
          <w:tcPr>
            <w:tcW w:w="0" w:type="auto"/>
            <w:tcBorders>
              <w:top w:val="single" w:sz="4" w:space="0" w:color="auto"/>
              <w:left w:val="single" w:sz="4" w:space="0" w:color="auto"/>
              <w:bottom w:val="single" w:sz="4" w:space="0" w:color="auto"/>
              <w:right w:val="single" w:sz="4" w:space="0" w:color="auto"/>
            </w:tcBorders>
            <w:vAlign w:val="center"/>
            <w:hideMark/>
          </w:tcPr>
          <w:p w14:paraId="0B6C204B"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Postotak izrađenosti</w:t>
            </w:r>
          </w:p>
        </w:tc>
        <w:tc>
          <w:tcPr>
            <w:tcW w:w="0" w:type="auto"/>
            <w:tcBorders>
              <w:top w:val="single" w:sz="4" w:space="0" w:color="auto"/>
              <w:left w:val="single" w:sz="4" w:space="0" w:color="auto"/>
              <w:bottom w:val="single" w:sz="4" w:space="0" w:color="auto"/>
              <w:right w:val="single" w:sz="4" w:space="0" w:color="auto"/>
            </w:tcBorders>
            <w:vAlign w:val="center"/>
            <w:hideMark/>
          </w:tcPr>
          <w:p w14:paraId="4E1F8987"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Modernizirana javna rasvjeta</w:t>
            </w:r>
          </w:p>
        </w:tc>
        <w:tc>
          <w:tcPr>
            <w:tcW w:w="0" w:type="auto"/>
            <w:tcBorders>
              <w:top w:val="single" w:sz="4" w:space="0" w:color="auto"/>
              <w:left w:val="single" w:sz="4" w:space="0" w:color="auto"/>
              <w:bottom w:val="single" w:sz="4" w:space="0" w:color="auto"/>
              <w:right w:val="single" w:sz="4" w:space="0" w:color="auto"/>
            </w:tcBorders>
            <w:vAlign w:val="center"/>
            <w:hideMark/>
          </w:tcPr>
          <w:p w14:paraId="2AEBE74C"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Postotak izrađenosti</w:t>
            </w:r>
          </w:p>
        </w:tc>
        <w:tc>
          <w:tcPr>
            <w:tcW w:w="0" w:type="auto"/>
            <w:tcBorders>
              <w:top w:val="single" w:sz="4" w:space="0" w:color="auto"/>
              <w:left w:val="single" w:sz="4" w:space="0" w:color="auto"/>
              <w:bottom w:val="single" w:sz="4" w:space="0" w:color="auto"/>
              <w:right w:val="single" w:sz="4" w:space="0" w:color="auto"/>
            </w:tcBorders>
            <w:vAlign w:val="center"/>
            <w:hideMark/>
          </w:tcPr>
          <w:p w14:paraId="37150DA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0 %</w:t>
            </w:r>
          </w:p>
        </w:tc>
        <w:tc>
          <w:tcPr>
            <w:tcW w:w="0" w:type="auto"/>
            <w:tcBorders>
              <w:top w:val="single" w:sz="4" w:space="0" w:color="auto"/>
              <w:left w:val="single" w:sz="4" w:space="0" w:color="auto"/>
              <w:bottom w:val="single" w:sz="4" w:space="0" w:color="auto"/>
              <w:right w:val="single" w:sz="4" w:space="0" w:color="auto"/>
            </w:tcBorders>
            <w:vAlign w:val="center"/>
            <w:hideMark/>
          </w:tcPr>
          <w:p w14:paraId="3DB883C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50 %</w:t>
            </w:r>
          </w:p>
        </w:tc>
        <w:tc>
          <w:tcPr>
            <w:tcW w:w="0" w:type="auto"/>
            <w:tcBorders>
              <w:top w:val="single" w:sz="4" w:space="0" w:color="auto"/>
              <w:left w:val="single" w:sz="4" w:space="0" w:color="auto"/>
              <w:bottom w:val="single" w:sz="4" w:space="0" w:color="auto"/>
              <w:right w:val="single" w:sz="4" w:space="0" w:color="auto"/>
            </w:tcBorders>
            <w:vAlign w:val="center"/>
            <w:hideMark/>
          </w:tcPr>
          <w:p w14:paraId="6AA3214F"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F41B542"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w:t>
            </w:r>
          </w:p>
        </w:tc>
      </w:tr>
    </w:tbl>
    <w:p w14:paraId="57CF4AF6" w14:textId="77777777" w:rsidR="008009FE" w:rsidRPr="008009FE" w:rsidRDefault="008009FE" w:rsidP="008009FE">
      <w:pPr>
        <w:spacing w:after="0" w:line="240" w:lineRule="auto"/>
        <w:ind w:firstLine="708"/>
        <w:jc w:val="both"/>
        <w:rPr>
          <w:rFonts w:ascii="Calibri" w:eastAsia="Times New Roman" w:hAnsi="Calibri" w:cs="Calibri"/>
          <w:color w:val="0070C0"/>
          <w:kern w:val="0"/>
          <w:sz w:val="24"/>
          <w:szCs w:val="24"/>
          <w:lang w:eastAsia="hr-HR"/>
          <w14:ligatures w14:val="none"/>
        </w:rPr>
      </w:pPr>
    </w:p>
    <w:p w14:paraId="467BB42E" w14:textId="77777777" w:rsidR="008009FE" w:rsidRPr="008009FE" w:rsidRDefault="008009FE" w:rsidP="008009FE">
      <w:pPr>
        <w:spacing w:after="0" w:line="240" w:lineRule="auto"/>
        <w:ind w:firstLine="708"/>
        <w:jc w:val="both"/>
        <w:rPr>
          <w:rFonts w:ascii="Calibri" w:eastAsia="Times New Roman" w:hAnsi="Calibri" w:cs="Calibri"/>
          <w:color w:val="0070C0"/>
          <w:kern w:val="0"/>
          <w:sz w:val="24"/>
          <w:szCs w:val="24"/>
          <w:lang w:eastAsia="hr-HR"/>
          <w14:ligatures w14:val="none"/>
        </w:rPr>
      </w:pPr>
    </w:p>
    <w:p w14:paraId="12BC295F"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3.5.12. Kapitalni projekt 1025 K100033 Proširenje vodovodne mreže – 240.000,00 eura</w:t>
      </w:r>
    </w:p>
    <w:p w14:paraId="578BE120" w14:textId="77777777" w:rsidR="008009FE" w:rsidRPr="008009FE" w:rsidRDefault="008009FE" w:rsidP="008009FE">
      <w:pPr>
        <w:spacing w:after="0" w:line="240" w:lineRule="auto"/>
        <w:jc w:val="both"/>
        <w:rPr>
          <w:rFonts w:ascii="Calibri" w:eastAsia="Times New Roman" w:hAnsi="Calibri" w:cs="Calibri"/>
          <w:b/>
          <w:color w:val="0070C0"/>
          <w:kern w:val="0"/>
          <w:sz w:val="24"/>
          <w:szCs w:val="24"/>
          <w:lang w:eastAsia="hr-HR"/>
          <w14:ligatures w14:val="none"/>
        </w:rPr>
      </w:pPr>
    </w:p>
    <w:p w14:paraId="2C486AA2"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Ovim projektom se osiguravaju sredstva u iznosu od 20.000,00 eura u 2025. godini za eventualne intervencije na gradskom vodovodu koje nisu planirane, ali se tijekom godine može ukazati potreba za istima (npr. produženje vodovodne ili kanalizacijske mreže za još jednu novoformiranu građevnu parcelu i sl.). </w:t>
      </w:r>
    </w:p>
    <w:p w14:paraId="712F92CE"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Za izgradnju crpne stanice na sustavu odvodnje otpadnih voda u naselju Nova Subocka planiran je iznos od 200.000,00 eura. Za ulaganja u vodocrpilište Drenov Bok kojima je cilj uspješan rad samog vodocrpilišta planiran je iznos od 20.000,00 eura.</w:t>
      </w:r>
    </w:p>
    <w:p w14:paraId="491FCD64" w14:textId="77777777" w:rsid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U 2026. i 2027. godini planirani su iznosi od 220.000,00 eura u svakoj godini, jer se očekuje trošak na sanaciji postojećeg ili izgradnji novog cjevovoda od vodocrpilišta u Drenov Boku do pogona za preradu vode u </w:t>
      </w:r>
      <w:proofErr w:type="spellStart"/>
      <w:r w:rsidRPr="008009FE">
        <w:rPr>
          <w:rFonts w:ascii="Calibri" w:eastAsia="Times New Roman" w:hAnsi="Calibri" w:cs="Calibri"/>
          <w:kern w:val="0"/>
          <w:sz w:val="24"/>
          <w:szCs w:val="24"/>
          <w:lang w:eastAsia="hr-HR"/>
          <w14:ligatures w14:val="none"/>
        </w:rPr>
        <w:t>Novskoj</w:t>
      </w:r>
      <w:proofErr w:type="spellEnd"/>
      <w:r w:rsidRPr="008009FE">
        <w:rPr>
          <w:rFonts w:ascii="Calibri" w:eastAsia="Times New Roman" w:hAnsi="Calibri" w:cs="Calibri"/>
          <w:kern w:val="0"/>
          <w:sz w:val="24"/>
          <w:szCs w:val="24"/>
          <w:lang w:eastAsia="hr-HR"/>
          <w14:ligatures w14:val="none"/>
        </w:rPr>
        <w:t>.</w:t>
      </w:r>
    </w:p>
    <w:p w14:paraId="7BCDED5A" w14:textId="77777777" w:rsidR="00575202" w:rsidRDefault="00575202" w:rsidP="008009FE">
      <w:pPr>
        <w:spacing w:after="0" w:line="240" w:lineRule="auto"/>
        <w:ind w:firstLine="708"/>
        <w:jc w:val="both"/>
        <w:rPr>
          <w:rFonts w:ascii="Calibri" w:eastAsia="Times New Roman" w:hAnsi="Calibri" w:cs="Calibri"/>
          <w:kern w:val="0"/>
          <w:sz w:val="24"/>
          <w:szCs w:val="24"/>
          <w:lang w:eastAsia="hr-HR"/>
          <w14:ligatures w14:val="none"/>
        </w:rPr>
      </w:pPr>
    </w:p>
    <w:p w14:paraId="7279A351" w14:textId="77777777" w:rsidR="00575202" w:rsidRDefault="00575202" w:rsidP="008009FE">
      <w:pPr>
        <w:spacing w:after="0" w:line="240" w:lineRule="auto"/>
        <w:ind w:firstLine="708"/>
        <w:jc w:val="both"/>
        <w:rPr>
          <w:rFonts w:ascii="Calibri" w:eastAsia="Times New Roman" w:hAnsi="Calibri" w:cs="Calibri"/>
          <w:kern w:val="0"/>
          <w:sz w:val="24"/>
          <w:szCs w:val="24"/>
          <w:lang w:eastAsia="hr-HR"/>
          <w14:ligatures w14:val="none"/>
        </w:rPr>
      </w:pPr>
    </w:p>
    <w:p w14:paraId="76B02DEE" w14:textId="77777777" w:rsidR="00575202" w:rsidRDefault="00575202" w:rsidP="008009FE">
      <w:pPr>
        <w:spacing w:after="0" w:line="240" w:lineRule="auto"/>
        <w:ind w:firstLine="708"/>
        <w:jc w:val="both"/>
        <w:rPr>
          <w:rFonts w:ascii="Calibri" w:eastAsia="Times New Roman" w:hAnsi="Calibri" w:cs="Calibri"/>
          <w:kern w:val="0"/>
          <w:sz w:val="24"/>
          <w:szCs w:val="24"/>
          <w:lang w:eastAsia="hr-HR"/>
          <w14:ligatures w14:val="none"/>
        </w:rPr>
      </w:pPr>
    </w:p>
    <w:p w14:paraId="07CD9768" w14:textId="77777777" w:rsidR="00575202" w:rsidRDefault="00575202" w:rsidP="008009FE">
      <w:pPr>
        <w:spacing w:after="0" w:line="240" w:lineRule="auto"/>
        <w:ind w:firstLine="708"/>
        <w:jc w:val="both"/>
        <w:rPr>
          <w:rFonts w:ascii="Calibri" w:eastAsia="Times New Roman" w:hAnsi="Calibri" w:cs="Calibri"/>
          <w:kern w:val="0"/>
          <w:sz w:val="24"/>
          <w:szCs w:val="24"/>
          <w:lang w:eastAsia="hr-HR"/>
          <w14:ligatures w14:val="none"/>
        </w:rPr>
      </w:pPr>
    </w:p>
    <w:p w14:paraId="3711810F" w14:textId="77777777" w:rsidR="00575202" w:rsidRPr="008009FE" w:rsidRDefault="00575202" w:rsidP="008009FE">
      <w:pPr>
        <w:spacing w:after="0" w:line="240" w:lineRule="auto"/>
        <w:ind w:firstLine="708"/>
        <w:jc w:val="both"/>
        <w:rPr>
          <w:rFonts w:ascii="Calibri" w:eastAsia="Times New Roman" w:hAnsi="Calibri" w:cs="Calibri"/>
          <w:kern w:val="0"/>
          <w:sz w:val="24"/>
          <w:szCs w:val="24"/>
          <w:lang w:eastAsia="hr-HR"/>
          <w14:ligatures w14:val="none"/>
        </w:rPr>
      </w:pPr>
    </w:p>
    <w:p w14:paraId="6417462D" w14:textId="77777777" w:rsidR="008009FE" w:rsidRPr="008009FE" w:rsidRDefault="008009FE" w:rsidP="008009FE">
      <w:pPr>
        <w:spacing w:after="0" w:line="240" w:lineRule="auto"/>
        <w:ind w:firstLine="708"/>
        <w:jc w:val="both"/>
        <w:rPr>
          <w:rFonts w:ascii="Calibri" w:eastAsia="Times New Roman" w:hAnsi="Calibri" w:cs="Calibri"/>
          <w:b/>
          <w:color w:val="0070C0"/>
          <w:kern w:val="0"/>
          <w:sz w:val="24"/>
          <w:szCs w:val="24"/>
          <w:lang w:eastAsia="hr-HR"/>
          <w14:ligatures w14:val="none"/>
        </w:rPr>
      </w:pPr>
    </w:p>
    <w:p w14:paraId="6BEC05CF"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lastRenderedPageBreak/>
        <w:t xml:space="preserve">3.5.13. Kapitalni projekt 1025 K100036 Rekonstrukcija ulica Samar brdo u </w:t>
      </w:r>
      <w:proofErr w:type="spellStart"/>
      <w:r w:rsidRPr="008009FE">
        <w:rPr>
          <w:rFonts w:ascii="Calibri" w:eastAsia="Times New Roman" w:hAnsi="Calibri" w:cs="Calibri"/>
          <w:b/>
          <w:kern w:val="0"/>
          <w:sz w:val="24"/>
          <w:szCs w:val="24"/>
          <w:lang w:eastAsia="hr-HR"/>
          <w14:ligatures w14:val="none"/>
        </w:rPr>
        <w:t>Novskoj</w:t>
      </w:r>
      <w:proofErr w:type="spellEnd"/>
      <w:r w:rsidRPr="008009FE">
        <w:rPr>
          <w:rFonts w:ascii="Calibri" w:eastAsia="Times New Roman" w:hAnsi="Calibri" w:cs="Calibri"/>
          <w:b/>
          <w:kern w:val="0"/>
          <w:sz w:val="24"/>
          <w:szCs w:val="24"/>
          <w:lang w:eastAsia="hr-HR"/>
          <w14:ligatures w14:val="none"/>
        </w:rPr>
        <w:t xml:space="preserve"> – 1.739.200,00 eura</w:t>
      </w:r>
    </w:p>
    <w:p w14:paraId="58A7D1C1"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3926C72F"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Ovim projektom se osiguravaju sredstva u 2025. godini za izgradnju sustava oborinske odvodnje u predmetnim ulicama, te pojačano održavanje (asfaltiranje) Ulice Adalberta </w:t>
      </w:r>
      <w:proofErr w:type="spellStart"/>
      <w:r w:rsidRPr="008009FE">
        <w:rPr>
          <w:rFonts w:ascii="Calibri" w:eastAsia="Times New Roman" w:hAnsi="Calibri" w:cs="Calibri"/>
          <w:kern w:val="0"/>
          <w:sz w:val="24"/>
          <w:szCs w:val="24"/>
          <w:lang w:eastAsia="hr-HR"/>
          <w14:ligatures w14:val="none"/>
        </w:rPr>
        <w:t>Knoppa</w:t>
      </w:r>
      <w:proofErr w:type="spellEnd"/>
      <w:r w:rsidRPr="008009FE">
        <w:rPr>
          <w:rFonts w:ascii="Calibri" w:eastAsia="Times New Roman" w:hAnsi="Calibri" w:cs="Calibri"/>
          <w:kern w:val="0"/>
          <w:sz w:val="24"/>
          <w:szCs w:val="24"/>
          <w:lang w:eastAsia="hr-HR"/>
          <w14:ligatures w14:val="none"/>
        </w:rPr>
        <w:t>.</w:t>
      </w:r>
    </w:p>
    <w:p w14:paraId="7964EC3A" w14:textId="3590E08F" w:rsidR="002073CB" w:rsidRDefault="008009FE" w:rsidP="00575202">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U 2026. i 2027. godini se nakon izgradnje sustava odvodnje oborinskih voda planira provesti rekonstrukciju kolnika u predmetnim ulicama prema standardu koji je već postao uobičajen u takovim rekonstrukcijama (ivičnjaci, slivnici, pješačke staze i dr.).</w:t>
      </w:r>
    </w:p>
    <w:p w14:paraId="105BEC51" w14:textId="77777777" w:rsidR="002073CB" w:rsidRPr="008009FE" w:rsidRDefault="002073CB" w:rsidP="008009FE">
      <w:pPr>
        <w:spacing w:after="0" w:line="240" w:lineRule="auto"/>
        <w:ind w:firstLine="708"/>
        <w:jc w:val="both"/>
        <w:rPr>
          <w:rFonts w:ascii="Calibri" w:eastAsia="Times New Roman" w:hAnsi="Calibri" w:cs="Calibri"/>
          <w:kern w:val="0"/>
          <w:sz w:val="24"/>
          <w:szCs w:val="24"/>
          <w:lang w:eastAsia="hr-HR"/>
          <w14:ligatures w14:val="none"/>
        </w:rPr>
      </w:pPr>
    </w:p>
    <w:p w14:paraId="5DA4E0EE"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1955F11E" w14:textId="77777777" w:rsidR="008009FE" w:rsidRPr="008009FE" w:rsidRDefault="008009FE" w:rsidP="00575202">
      <w:pPr>
        <w:spacing w:after="0" w:line="240" w:lineRule="auto"/>
        <w:jc w:val="both"/>
        <w:rPr>
          <w:rFonts w:ascii="Calibri" w:eastAsia="Times New Roman" w:hAnsi="Calibri" w:cs="Calibri"/>
          <w:b/>
          <w:bCs/>
          <w:kern w:val="0"/>
          <w:sz w:val="24"/>
          <w:szCs w:val="24"/>
          <w:lang w:eastAsia="hr-HR"/>
          <w14:ligatures w14:val="none"/>
        </w:rPr>
      </w:pPr>
      <w:r w:rsidRPr="008009FE">
        <w:rPr>
          <w:rFonts w:ascii="Calibri" w:eastAsia="Times New Roman" w:hAnsi="Calibri" w:cs="Calibri"/>
          <w:b/>
          <w:bCs/>
          <w:kern w:val="0"/>
          <w:sz w:val="24"/>
          <w:szCs w:val="24"/>
          <w:lang w:eastAsia="hr-HR"/>
          <w14:ligatures w14:val="none"/>
        </w:rPr>
        <w:t xml:space="preserve">Pokazatelj uspješnosti Kapitalnog projekta 1025 K100036 Rekonstrukcija ulica Samar brdo u </w:t>
      </w:r>
      <w:proofErr w:type="spellStart"/>
      <w:r w:rsidRPr="008009FE">
        <w:rPr>
          <w:rFonts w:ascii="Calibri" w:eastAsia="Times New Roman" w:hAnsi="Calibri" w:cs="Calibri"/>
          <w:b/>
          <w:bCs/>
          <w:kern w:val="0"/>
          <w:sz w:val="24"/>
          <w:szCs w:val="24"/>
          <w:lang w:eastAsia="hr-HR"/>
          <w14:ligatures w14:val="none"/>
        </w:rPr>
        <w:t>Novskoj</w:t>
      </w:r>
      <w:proofErr w:type="spellEnd"/>
    </w:p>
    <w:p w14:paraId="110FB988"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tbl>
      <w:tblPr>
        <w:tblStyle w:val="Reetkatablice1"/>
        <w:tblW w:w="0" w:type="auto"/>
        <w:tblLook w:val="04A0" w:firstRow="1" w:lastRow="0" w:firstColumn="1" w:lastColumn="0" w:noHBand="0" w:noVBand="1"/>
      </w:tblPr>
      <w:tblGrid>
        <w:gridCol w:w="1443"/>
        <w:gridCol w:w="1744"/>
        <w:gridCol w:w="991"/>
        <w:gridCol w:w="1212"/>
        <w:gridCol w:w="1224"/>
        <w:gridCol w:w="1224"/>
        <w:gridCol w:w="1224"/>
      </w:tblGrid>
      <w:tr w:rsidR="008009FE" w:rsidRPr="008009FE" w14:paraId="2E7D1B92" w14:textId="77777777" w:rsidTr="002073CB">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234D61A3"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6AA76BC6"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33DE88A9"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7B2D8D4A"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1D923E2E"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0E682C94"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2026.</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4D82D047"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2027.</w:t>
            </w:r>
          </w:p>
        </w:tc>
      </w:tr>
      <w:tr w:rsidR="008009FE" w:rsidRPr="008009FE" w14:paraId="2C4F2D7A" w14:textId="77777777" w:rsidTr="002073CB">
        <w:tc>
          <w:tcPr>
            <w:tcW w:w="0" w:type="auto"/>
            <w:tcBorders>
              <w:top w:val="single" w:sz="4" w:space="0" w:color="auto"/>
              <w:left w:val="single" w:sz="4" w:space="0" w:color="auto"/>
              <w:bottom w:val="single" w:sz="4" w:space="0" w:color="auto"/>
              <w:right w:val="single" w:sz="4" w:space="0" w:color="auto"/>
            </w:tcBorders>
            <w:vAlign w:val="center"/>
            <w:hideMark/>
          </w:tcPr>
          <w:p w14:paraId="10977979" w14:textId="77777777" w:rsidR="008009FE" w:rsidRPr="008009FE" w:rsidRDefault="008009FE" w:rsidP="008009FE">
            <w:pPr>
              <w:rPr>
                <w:rFonts w:ascii="Calibri" w:hAnsi="Calibri" w:cs="Calibri"/>
                <w:sz w:val="24"/>
                <w:szCs w:val="24"/>
              </w:rPr>
            </w:pPr>
          </w:p>
          <w:p w14:paraId="1E1BCABC" w14:textId="77777777" w:rsidR="008009FE" w:rsidRPr="008009FE" w:rsidRDefault="008009FE" w:rsidP="008009FE">
            <w:pPr>
              <w:rPr>
                <w:rFonts w:ascii="Calibri" w:hAnsi="Calibri" w:cs="Calibri"/>
              </w:rPr>
            </w:pPr>
            <w:r w:rsidRPr="008009FE">
              <w:rPr>
                <w:rFonts w:ascii="Calibri" w:hAnsi="Calibri" w:cs="Calibri"/>
              </w:rPr>
              <w:t>Rekonstrukcija prometne mreže</w:t>
            </w:r>
          </w:p>
        </w:tc>
        <w:tc>
          <w:tcPr>
            <w:tcW w:w="0" w:type="auto"/>
            <w:tcBorders>
              <w:top w:val="single" w:sz="4" w:space="0" w:color="auto"/>
              <w:left w:val="single" w:sz="4" w:space="0" w:color="auto"/>
              <w:bottom w:val="single" w:sz="4" w:space="0" w:color="auto"/>
              <w:right w:val="single" w:sz="4" w:space="0" w:color="auto"/>
            </w:tcBorders>
            <w:vAlign w:val="center"/>
            <w:hideMark/>
          </w:tcPr>
          <w:p w14:paraId="2B3D557B"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Rekonstrukcija uličnog zastora s ugrađenom odvodnjom</w:t>
            </w:r>
          </w:p>
        </w:tc>
        <w:tc>
          <w:tcPr>
            <w:tcW w:w="0" w:type="auto"/>
            <w:tcBorders>
              <w:top w:val="single" w:sz="4" w:space="0" w:color="auto"/>
              <w:left w:val="single" w:sz="4" w:space="0" w:color="auto"/>
              <w:bottom w:val="single" w:sz="4" w:space="0" w:color="auto"/>
              <w:right w:val="single" w:sz="4" w:space="0" w:color="auto"/>
            </w:tcBorders>
            <w:vAlign w:val="center"/>
            <w:hideMark/>
          </w:tcPr>
          <w:p w14:paraId="6B051896" w14:textId="77777777" w:rsidR="008009FE" w:rsidRPr="008009FE" w:rsidRDefault="008009FE" w:rsidP="008009FE">
            <w:pPr>
              <w:jc w:val="center"/>
              <w:rPr>
                <w:rFonts w:ascii="Calibri" w:hAnsi="Calibri" w:cs="Calibri"/>
                <w:sz w:val="24"/>
                <w:szCs w:val="24"/>
              </w:rPr>
            </w:pPr>
          </w:p>
          <w:p w14:paraId="3D8D2894"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B5A99CB"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DCAED65" w14:textId="77777777" w:rsidR="008009FE" w:rsidRPr="008009FE" w:rsidRDefault="008009FE" w:rsidP="008009FE">
            <w:pPr>
              <w:jc w:val="center"/>
              <w:rPr>
                <w:rFonts w:ascii="Calibri" w:hAnsi="Calibri" w:cs="Calibri"/>
                <w:sz w:val="24"/>
                <w:szCs w:val="24"/>
              </w:rPr>
            </w:pPr>
          </w:p>
          <w:p w14:paraId="3D01FDDB"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10 %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0747CF3" w14:textId="77777777" w:rsidR="008009FE" w:rsidRPr="008009FE" w:rsidRDefault="008009FE" w:rsidP="008009FE">
            <w:pPr>
              <w:jc w:val="center"/>
              <w:rPr>
                <w:rFonts w:ascii="Calibri" w:hAnsi="Calibri" w:cs="Calibri"/>
                <w:sz w:val="24"/>
                <w:szCs w:val="24"/>
              </w:rPr>
            </w:pPr>
          </w:p>
          <w:p w14:paraId="5FEA2734"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50 %</w:t>
            </w:r>
          </w:p>
        </w:tc>
        <w:tc>
          <w:tcPr>
            <w:tcW w:w="0" w:type="auto"/>
            <w:tcBorders>
              <w:top w:val="single" w:sz="4" w:space="0" w:color="auto"/>
              <w:left w:val="single" w:sz="4" w:space="0" w:color="auto"/>
              <w:bottom w:val="single" w:sz="4" w:space="0" w:color="auto"/>
              <w:right w:val="single" w:sz="4" w:space="0" w:color="auto"/>
            </w:tcBorders>
            <w:vAlign w:val="center"/>
            <w:hideMark/>
          </w:tcPr>
          <w:p w14:paraId="34EEE72F" w14:textId="77777777" w:rsidR="008009FE" w:rsidRPr="008009FE" w:rsidRDefault="008009FE" w:rsidP="008009FE">
            <w:pPr>
              <w:jc w:val="center"/>
              <w:rPr>
                <w:rFonts w:ascii="Calibri" w:hAnsi="Calibri" w:cs="Calibri"/>
                <w:sz w:val="24"/>
                <w:szCs w:val="24"/>
              </w:rPr>
            </w:pPr>
          </w:p>
          <w:p w14:paraId="4C27C22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100 %</w:t>
            </w:r>
          </w:p>
        </w:tc>
      </w:tr>
    </w:tbl>
    <w:p w14:paraId="749071B7" w14:textId="77777777" w:rsidR="008009FE" w:rsidRPr="008009FE" w:rsidRDefault="008009FE" w:rsidP="008009FE">
      <w:pPr>
        <w:spacing w:after="0" w:line="240" w:lineRule="auto"/>
        <w:jc w:val="both"/>
        <w:rPr>
          <w:rFonts w:ascii="Calibri" w:eastAsia="Times New Roman" w:hAnsi="Calibri" w:cs="Calibri"/>
          <w:b/>
          <w:color w:val="0070C0"/>
          <w:kern w:val="0"/>
          <w:sz w:val="24"/>
          <w:szCs w:val="24"/>
          <w:lang w:eastAsia="hr-HR"/>
          <w14:ligatures w14:val="none"/>
        </w:rPr>
      </w:pPr>
    </w:p>
    <w:p w14:paraId="646775DC"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3.5.14. Kapitalni projekt 1025 K100038 Aglomeracija Rajić - Borovac – 385.564,00 eura</w:t>
      </w:r>
    </w:p>
    <w:p w14:paraId="702166D7" w14:textId="77777777" w:rsidR="008009FE" w:rsidRPr="008009FE" w:rsidRDefault="008009FE" w:rsidP="008009FE">
      <w:pPr>
        <w:spacing w:after="0" w:line="240" w:lineRule="auto"/>
        <w:jc w:val="both"/>
        <w:rPr>
          <w:rFonts w:ascii="Calibri" w:eastAsia="Times New Roman" w:hAnsi="Calibri" w:cs="Calibri"/>
          <w:b/>
          <w:color w:val="0070C0"/>
          <w:kern w:val="0"/>
          <w:sz w:val="24"/>
          <w:szCs w:val="24"/>
          <w:lang w:eastAsia="hr-HR"/>
          <w14:ligatures w14:val="none"/>
        </w:rPr>
      </w:pPr>
    </w:p>
    <w:p w14:paraId="4C7331DA"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Ovim projektom se osiguravaju sredstva u 2025. godini za sufinanciranje troška izgradnje aglomeracije u naselju Rajić (odvodnja i pročišćavanje otpadnih voda). Izgradnja samog sustava je započeta u 2024. i nastaviti će se u 2025. godini. Nositelj projekta je gradska tvrtka Vodovod Novska d.o.o. Izgradnjom ovog sustava će se u značajnoj mjeri podići kvaliteta života u naselju Rajić, te životno okruženje učiniti ugodnijim i poželjnijim.</w:t>
      </w:r>
    </w:p>
    <w:p w14:paraId="7A4C59D3"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U 2026. i 2027. godini se planira nastaviti radove na izgradnji sustava na preostalom dijelu naselja Rajić i naselju Borovac.</w:t>
      </w:r>
    </w:p>
    <w:p w14:paraId="5E1EE77D" w14:textId="77777777" w:rsidR="008009FE" w:rsidRPr="008009FE" w:rsidRDefault="008009FE" w:rsidP="008009FE">
      <w:pPr>
        <w:spacing w:after="0" w:line="240" w:lineRule="auto"/>
        <w:jc w:val="both"/>
        <w:rPr>
          <w:rFonts w:ascii="Calibri" w:eastAsia="Times New Roman" w:hAnsi="Calibri" w:cs="Calibri"/>
          <w:color w:val="0070C0"/>
          <w:kern w:val="0"/>
          <w:sz w:val="24"/>
          <w:szCs w:val="24"/>
          <w:lang w:eastAsia="hr-HR"/>
          <w14:ligatures w14:val="none"/>
        </w:rPr>
      </w:pPr>
    </w:p>
    <w:p w14:paraId="62A39FB8"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bookmarkStart w:id="12" w:name="_Hlk150847127"/>
      <w:r w:rsidRPr="008009FE">
        <w:rPr>
          <w:rFonts w:ascii="Calibri" w:eastAsia="Times New Roman" w:hAnsi="Calibri" w:cs="Calibri"/>
          <w:b/>
          <w:kern w:val="0"/>
          <w:sz w:val="24"/>
          <w:szCs w:val="24"/>
          <w:lang w:eastAsia="hr-HR"/>
          <w14:ligatures w14:val="none"/>
        </w:rPr>
        <w:t xml:space="preserve">3.5.15. Kapitalni projekt 1025 K100040 </w:t>
      </w:r>
      <w:bookmarkStart w:id="13" w:name="_Hlk150846599"/>
      <w:r w:rsidRPr="008009FE">
        <w:rPr>
          <w:rFonts w:ascii="Calibri" w:eastAsia="Times New Roman" w:hAnsi="Calibri" w:cs="Calibri"/>
          <w:b/>
          <w:kern w:val="0"/>
          <w:sz w:val="24"/>
          <w:szCs w:val="24"/>
          <w:lang w:eastAsia="hr-HR"/>
          <w14:ligatures w14:val="none"/>
        </w:rPr>
        <w:t xml:space="preserve">Pješačko-biciklistička staza Novska Borovac </w:t>
      </w:r>
      <w:bookmarkEnd w:id="13"/>
      <w:r w:rsidRPr="008009FE">
        <w:rPr>
          <w:rFonts w:ascii="Calibri" w:eastAsia="Times New Roman" w:hAnsi="Calibri" w:cs="Calibri"/>
          <w:b/>
          <w:kern w:val="0"/>
          <w:sz w:val="24"/>
          <w:szCs w:val="24"/>
          <w:lang w:eastAsia="hr-HR"/>
          <w14:ligatures w14:val="none"/>
        </w:rPr>
        <w:t>– 255.000,00 eura</w:t>
      </w:r>
    </w:p>
    <w:p w14:paraId="3A33329B"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59293933" w14:textId="77777777" w:rsid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Ovim projektom se osiguravaju sredstva u 2025. godini za trošak </w:t>
      </w:r>
      <w:bookmarkEnd w:id="12"/>
      <w:r w:rsidRPr="008009FE">
        <w:rPr>
          <w:rFonts w:ascii="Calibri" w:eastAsia="Times New Roman" w:hAnsi="Calibri" w:cs="Calibri"/>
          <w:kern w:val="0"/>
          <w:sz w:val="24"/>
          <w:szCs w:val="24"/>
          <w:lang w:eastAsia="hr-HR"/>
          <w14:ligatures w14:val="none"/>
        </w:rPr>
        <w:t xml:space="preserve">izvanrednog održavanja pješačke staze u naseljima Stari Grabovac, Paklenica i Voćarica. Rekonstrukciju u spomenutim naseljima se planira provesti kroz dvije godine i to u 2025. i 2026 godini. U 2027. godini se planiraju sredstva za nastavak radova u naseljima </w:t>
      </w:r>
      <w:proofErr w:type="spellStart"/>
      <w:r w:rsidRPr="008009FE">
        <w:rPr>
          <w:rFonts w:ascii="Calibri" w:eastAsia="Times New Roman" w:hAnsi="Calibri" w:cs="Calibri"/>
          <w:kern w:val="0"/>
          <w:sz w:val="24"/>
          <w:szCs w:val="24"/>
          <w:lang w:eastAsia="hr-HR"/>
          <w14:ligatures w14:val="none"/>
        </w:rPr>
        <w:t>Jazavica</w:t>
      </w:r>
      <w:proofErr w:type="spellEnd"/>
      <w:r w:rsidRPr="008009FE">
        <w:rPr>
          <w:rFonts w:ascii="Calibri" w:eastAsia="Times New Roman" w:hAnsi="Calibri" w:cs="Calibri"/>
          <w:kern w:val="0"/>
          <w:sz w:val="24"/>
          <w:szCs w:val="24"/>
          <w:lang w:eastAsia="hr-HR"/>
          <w14:ligatures w14:val="none"/>
        </w:rPr>
        <w:t xml:space="preserve">, Roždanik i Rajić. </w:t>
      </w:r>
    </w:p>
    <w:p w14:paraId="31EC9AAF" w14:textId="77777777" w:rsidR="00575202" w:rsidRDefault="00575202" w:rsidP="008009FE">
      <w:pPr>
        <w:spacing w:after="0" w:line="240" w:lineRule="auto"/>
        <w:ind w:firstLine="708"/>
        <w:jc w:val="both"/>
        <w:rPr>
          <w:rFonts w:ascii="Calibri" w:eastAsia="Times New Roman" w:hAnsi="Calibri" w:cs="Calibri"/>
          <w:kern w:val="0"/>
          <w:sz w:val="24"/>
          <w:szCs w:val="24"/>
          <w:lang w:eastAsia="hr-HR"/>
          <w14:ligatures w14:val="none"/>
        </w:rPr>
      </w:pPr>
    </w:p>
    <w:p w14:paraId="0AD12E1B" w14:textId="77777777" w:rsidR="00575202" w:rsidRDefault="00575202" w:rsidP="008009FE">
      <w:pPr>
        <w:spacing w:after="0" w:line="240" w:lineRule="auto"/>
        <w:ind w:firstLine="708"/>
        <w:jc w:val="both"/>
        <w:rPr>
          <w:rFonts w:ascii="Calibri" w:eastAsia="Times New Roman" w:hAnsi="Calibri" w:cs="Calibri"/>
          <w:kern w:val="0"/>
          <w:sz w:val="24"/>
          <w:szCs w:val="24"/>
          <w:lang w:eastAsia="hr-HR"/>
          <w14:ligatures w14:val="none"/>
        </w:rPr>
      </w:pPr>
    </w:p>
    <w:p w14:paraId="2E0788AE" w14:textId="77777777" w:rsidR="00575202" w:rsidRDefault="00575202" w:rsidP="008009FE">
      <w:pPr>
        <w:spacing w:after="0" w:line="240" w:lineRule="auto"/>
        <w:ind w:firstLine="708"/>
        <w:jc w:val="both"/>
        <w:rPr>
          <w:rFonts w:ascii="Calibri" w:eastAsia="Times New Roman" w:hAnsi="Calibri" w:cs="Calibri"/>
          <w:kern w:val="0"/>
          <w:sz w:val="24"/>
          <w:szCs w:val="24"/>
          <w:lang w:eastAsia="hr-HR"/>
          <w14:ligatures w14:val="none"/>
        </w:rPr>
      </w:pPr>
    </w:p>
    <w:p w14:paraId="6A81C797" w14:textId="77777777" w:rsidR="00575202" w:rsidRDefault="00575202" w:rsidP="008009FE">
      <w:pPr>
        <w:spacing w:after="0" w:line="240" w:lineRule="auto"/>
        <w:ind w:firstLine="708"/>
        <w:jc w:val="both"/>
        <w:rPr>
          <w:rFonts w:ascii="Calibri" w:eastAsia="Times New Roman" w:hAnsi="Calibri" w:cs="Calibri"/>
          <w:kern w:val="0"/>
          <w:sz w:val="24"/>
          <w:szCs w:val="24"/>
          <w:lang w:eastAsia="hr-HR"/>
          <w14:ligatures w14:val="none"/>
        </w:rPr>
      </w:pPr>
    </w:p>
    <w:p w14:paraId="28A89948" w14:textId="77777777" w:rsidR="00575202" w:rsidRDefault="00575202" w:rsidP="008009FE">
      <w:pPr>
        <w:spacing w:after="0" w:line="240" w:lineRule="auto"/>
        <w:ind w:firstLine="708"/>
        <w:jc w:val="both"/>
        <w:rPr>
          <w:rFonts w:ascii="Calibri" w:eastAsia="Times New Roman" w:hAnsi="Calibri" w:cs="Calibri"/>
          <w:kern w:val="0"/>
          <w:sz w:val="24"/>
          <w:szCs w:val="24"/>
          <w:lang w:eastAsia="hr-HR"/>
          <w14:ligatures w14:val="none"/>
        </w:rPr>
      </w:pPr>
    </w:p>
    <w:p w14:paraId="7C0F1CD4" w14:textId="77777777" w:rsidR="00575202" w:rsidRPr="008009FE" w:rsidRDefault="00575202" w:rsidP="008009FE">
      <w:pPr>
        <w:spacing w:after="0" w:line="240" w:lineRule="auto"/>
        <w:ind w:firstLine="708"/>
        <w:jc w:val="both"/>
        <w:rPr>
          <w:rFonts w:ascii="Calibri" w:eastAsia="Times New Roman" w:hAnsi="Calibri" w:cs="Calibri"/>
          <w:kern w:val="0"/>
          <w:sz w:val="24"/>
          <w:szCs w:val="24"/>
          <w:lang w:eastAsia="hr-HR"/>
          <w14:ligatures w14:val="none"/>
        </w:rPr>
      </w:pPr>
    </w:p>
    <w:p w14:paraId="1D845204"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784B19EC" w14:textId="77777777" w:rsidR="008009FE" w:rsidRPr="008009FE" w:rsidRDefault="008009FE" w:rsidP="00575202">
      <w:pPr>
        <w:spacing w:after="0" w:line="240" w:lineRule="auto"/>
        <w:jc w:val="both"/>
        <w:rPr>
          <w:rFonts w:ascii="Calibri" w:eastAsia="Times New Roman" w:hAnsi="Calibri" w:cs="Calibri"/>
          <w:b/>
          <w:bCs/>
          <w:kern w:val="0"/>
          <w:sz w:val="24"/>
          <w:szCs w:val="24"/>
          <w:lang w:eastAsia="hr-HR"/>
          <w14:ligatures w14:val="none"/>
        </w:rPr>
      </w:pPr>
      <w:r w:rsidRPr="008009FE">
        <w:rPr>
          <w:rFonts w:ascii="Calibri" w:eastAsia="Times New Roman" w:hAnsi="Calibri" w:cs="Calibri"/>
          <w:b/>
          <w:bCs/>
          <w:kern w:val="0"/>
          <w:sz w:val="24"/>
          <w:szCs w:val="24"/>
          <w:lang w:eastAsia="hr-HR"/>
          <w14:ligatures w14:val="none"/>
        </w:rPr>
        <w:lastRenderedPageBreak/>
        <w:t>Pokazatelj uspješnosti Kapitalnog projekta 1025 K100036 Pješačko-biciklistička staza Novska Borovac</w:t>
      </w:r>
    </w:p>
    <w:p w14:paraId="742E74F5" w14:textId="77777777" w:rsidR="008009FE" w:rsidRPr="008009FE" w:rsidRDefault="008009FE" w:rsidP="008009FE">
      <w:pPr>
        <w:spacing w:after="0" w:line="240" w:lineRule="auto"/>
        <w:jc w:val="both"/>
        <w:rPr>
          <w:rFonts w:ascii="Calibri" w:eastAsia="Times New Roman" w:hAnsi="Calibri" w:cs="Calibri"/>
          <w:bCs/>
          <w:kern w:val="0"/>
          <w:sz w:val="24"/>
          <w:szCs w:val="24"/>
          <w:lang w:eastAsia="hr-HR"/>
          <w14:ligatures w14:val="none"/>
        </w:rPr>
      </w:pPr>
    </w:p>
    <w:tbl>
      <w:tblPr>
        <w:tblStyle w:val="Reetkatablice1"/>
        <w:tblW w:w="0" w:type="auto"/>
        <w:tblLook w:val="04A0" w:firstRow="1" w:lastRow="0" w:firstColumn="1" w:lastColumn="0" w:noHBand="0" w:noVBand="1"/>
      </w:tblPr>
      <w:tblGrid>
        <w:gridCol w:w="1398"/>
        <w:gridCol w:w="1445"/>
        <w:gridCol w:w="1244"/>
        <w:gridCol w:w="1228"/>
        <w:gridCol w:w="1249"/>
        <w:gridCol w:w="1249"/>
        <w:gridCol w:w="1249"/>
      </w:tblGrid>
      <w:tr w:rsidR="008009FE" w:rsidRPr="008009FE" w14:paraId="65ED92A4" w14:textId="77777777" w:rsidTr="002073CB">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3549CF85"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6BAAE62C"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164D236B"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2854760C"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4B416A59"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2799B6D2"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2026.</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4F074BA3"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2027.</w:t>
            </w:r>
          </w:p>
        </w:tc>
      </w:tr>
      <w:tr w:rsidR="008009FE" w:rsidRPr="008009FE" w14:paraId="3B5CB144" w14:textId="77777777" w:rsidTr="002073CB">
        <w:tc>
          <w:tcPr>
            <w:tcW w:w="0" w:type="auto"/>
            <w:tcBorders>
              <w:top w:val="single" w:sz="4" w:space="0" w:color="auto"/>
              <w:left w:val="single" w:sz="4" w:space="0" w:color="auto"/>
              <w:bottom w:val="single" w:sz="4" w:space="0" w:color="auto"/>
              <w:right w:val="single" w:sz="4" w:space="0" w:color="auto"/>
            </w:tcBorders>
            <w:vAlign w:val="center"/>
            <w:hideMark/>
          </w:tcPr>
          <w:p w14:paraId="661F8307"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Izvanredno održavanje nogostupa</w:t>
            </w:r>
          </w:p>
        </w:tc>
        <w:tc>
          <w:tcPr>
            <w:tcW w:w="0" w:type="auto"/>
            <w:tcBorders>
              <w:top w:val="single" w:sz="4" w:space="0" w:color="auto"/>
              <w:left w:val="single" w:sz="4" w:space="0" w:color="auto"/>
              <w:bottom w:val="single" w:sz="4" w:space="0" w:color="auto"/>
              <w:right w:val="single" w:sz="4" w:space="0" w:color="auto"/>
            </w:tcBorders>
            <w:vAlign w:val="center"/>
            <w:hideMark/>
          </w:tcPr>
          <w:p w14:paraId="61F2A17F"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Izvanredno održavanje postojećeg nogostupa</w:t>
            </w:r>
          </w:p>
        </w:tc>
        <w:tc>
          <w:tcPr>
            <w:tcW w:w="0" w:type="auto"/>
            <w:tcBorders>
              <w:top w:val="single" w:sz="4" w:space="0" w:color="auto"/>
              <w:left w:val="single" w:sz="4" w:space="0" w:color="auto"/>
              <w:bottom w:val="single" w:sz="4" w:space="0" w:color="auto"/>
              <w:right w:val="single" w:sz="4" w:space="0" w:color="auto"/>
            </w:tcBorders>
            <w:vAlign w:val="center"/>
            <w:hideMark/>
          </w:tcPr>
          <w:p w14:paraId="342A6BF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 izvedenih radova cijele dionice</w:t>
            </w:r>
          </w:p>
        </w:tc>
        <w:tc>
          <w:tcPr>
            <w:tcW w:w="0" w:type="auto"/>
            <w:tcBorders>
              <w:top w:val="single" w:sz="4" w:space="0" w:color="auto"/>
              <w:left w:val="single" w:sz="4" w:space="0" w:color="auto"/>
              <w:bottom w:val="single" w:sz="4" w:space="0" w:color="auto"/>
              <w:right w:val="single" w:sz="4" w:space="0" w:color="auto"/>
            </w:tcBorders>
            <w:vAlign w:val="center"/>
            <w:hideMark/>
          </w:tcPr>
          <w:p w14:paraId="5A7BB81E"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753403F"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20 %</w:t>
            </w:r>
          </w:p>
        </w:tc>
        <w:tc>
          <w:tcPr>
            <w:tcW w:w="0" w:type="auto"/>
            <w:tcBorders>
              <w:top w:val="single" w:sz="4" w:space="0" w:color="auto"/>
              <w:left w:val="single" w:sz="4" w:space="0" w:color="auto"/>
              <w:bottom w:val="single" w:sz="4" w:space="0" w:color="auto"/>
              <w:right w:val="single" w:sz="4" w:space="0" w:color="auto"/>
            </w:tcBorders>
            <w:vAlign w:val="center"/>
            <w:hideMark/>
          </w:tcPr>
          <w:p w14:paraId="2FD4999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40 %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A13F9A4"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60%</w:t>
            </w:r>
          </w:p>
        </w:tc>
      </w:tr>
    </w:tbl>
    <w:p w14:paraId="6E094961"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7550F99C"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3.5.16. Kapitalni projekt 1025 K1000041 Arhitektonsko-urbanistički natječaj Trg dr. Franje Tuđmana – 100.000,00 eura</w:t>
      </w:r>
    </w:p>
    <w:p w14:paraId="3E84BAC0" w14:textId="77777777" w:rsidR="008009FE" w:rsidRPr="008009FE" w:rsidRDefault="008009FE" w:rsidP="008009FE">
      <w:pPr>
        <w:shd w:val="clear" w:color="auto" w:fill="FFFFFF"/>
        <w:spacing w:after="0" w:line="240" w:lineRule="auto"/>
        <w:jc w:val="both"/>
        <w:rPr>
          <w:rFonts w:ascii="Cambria" w:eastAsia="Times New Roman" w:hAnsi="Cambria" w:cs="Times New Roman"/>
          <w:kern w:val="0"/>
          <w:sz w:val="24"/>
          <w:szCs w:val="24"/>
          <w:lang w:eastAsia="hr-HR"/>
          <w14:ligatures w14:val="none"/>
        </w:rPr>
      </w:pPr>
    </w:p>
    <w:p w14:paraId="04FD32F1" w14:textId="77777777" w:rsidR="008009FE" w:rsidRPr="008009FE" w:rsidRDefault="008009FE" w:rsidP="008009FE">
      <w:pPr>
        <w:shd w:val="clear" w:color="auto" w:fill="FFFFFF"/>
        <w:spacing w:after="0" w:line="240" w:lineRule="auto"/>
        <w:ind w:firstLine="708"/>
        <w:jc w:val="both"/>
        <w:rPr>
          <w:rFonts w:ascii="Cambria" w:eastAsia="Times New Roman" w:hAnsi="Cambria" w:cs="Times New Roman"/>
          <w:kern w:val="0"/>
          <w:sz w:val="24"/>
          <w:szCs w:val="24"/>
          <w:lang w:eastAsia="hr-HR"/>
          <w14:ligatures w14:val="none"/>
        </w:rPr>
      </w:pPr>
      <w:proofErr w:type="spellStart"/>
      <w:r w:rsidRPr="008009FE">
        <w:rPr>
          <w:rFonts w:ascii="Calibri" w:eastAsia="Times New Roman" w:hAnsi="Calibri" w:cs="Calibri"/>
          <w:kern w:val="0"/>
          <w:sz w:val="24"/>
          <w:szCs w:val="24"/>
          <w:lang w:val="en-US" w:eastAsia="hr-HR"/>
          <w14:ligatures w14:val="none"/>
        </w:rPr>
        <w:t>Ovim</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projektom</w:t>
      </w:r>
      <w:proofErr w:type="spellEnd"/>
      <w:r w:rsidRPr="008009FE">
        <w:rPr>
          <w:rFonts w:ascii="Calibri" w:eastAsia="Times New Roman" w:hAnsi="Calibri" w:cs="Calibri"/>
          <w:kern w:val="0"/>
          <w:sz w:val="24"/>
          <w:szCs w:val="24"/>
          <w:lang w:val="en-US" w:eastAsia="hr-HR"/>
          <w14:ligatures w14:val="none"/>
        </w:rPr>
        <w:t xml:space="preserve"> se </w:t>
      </w:r>
      <w:proofErr w:type="spellStart"/>
      <w:r w:rsidRPr="008009FE">
        <w:rPr>
          <w:rFonts w:ascii="Calibri" w:eastAsia="Times New Roman" w:hAnsi="Calibri" w:cs="Calibri"/>
          <w:kern w:val="0"/>
          <w:sz w:val="24"/>
          <w:szCs w:val="24"/>
          <w:lang w:val="en-US" w:eastAsia="hr-HR"/>
          <w14:ligatures w14:val="none"/>
        </w:rPr>
        <w:t>osiguravaju</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sredstva</w:t>
      </w:r>
      <w:proofErr w:type="spellEnd"/>
      <w:r w:rsidRPr="008009FE">
        <w:rPr>
          <w:rFonts w:ascii="Calibri" w:eastAsia="Times New Roman" w:hAnsi="Calibri" w:cs="Calibri"/>
          <w:kern w:val="0"/>
          <w:sz w:val="24"/>
          <w:szCs w:val="24"/>
          <w:lang w:val="en-US" w:eastAsia="hr-HR"/>
          <w14:ligatures w14:val="none"/>
        </w:rPr>
        <w:t xml:space="preserve"> u 2025. </w:t>
      </w:r>
      <w:proofErr w:type="spellStart"/>
      <w:r w:rsidRPr="008009FE">
        <w:rPr>
          <w:rFonts w:ascii="Calibri" w:eastAsia="Times New Roman" w:hAnsi="Calibri" w:cs="Calibri"/>
          <w:kern w:val="0"/>
          <w:sz w:val="24"/>
          <w:szCs w:val="24"/>
          <w:lang w:val="en-US" w:eastAsia="hr-HR"/>
          <w14:ligatures w14:val="none"/>
        </w:rPr>
        <w:t>godini</w:t>
      </w:r>
      <w:proofErr w:type="spellEnd"/>
      <w:r w:rsidRPr="008009FE">
        <w:rPr>
          <w:rFonts w:ascii="Calibri" w:eastAsia="Times New Roman" w:hAnsi="Calibri" w:cs="Calibri"/>
          <w:kern w:val="0"/>
          <w:sz w:val="24"/>
          <w:szCs w:val="24"/>
          <w:lang w:val="en-US" w:eastAsia="hr-HR"/>
          <w14:ligatures w14:val="none"/>
        </w:rPr>
        <w:t xml:space="preserve"> za </w:t>
      </w:r>
      <w:proofErr w:type="spellStart"/>
      <w:r w:rsidRPr="008009FE">
        <w:rPr>
          <w:rFonts w:ascii="Calibri" w:eastAsia="Times New Roman" w:hAnsi="Calibri" w:cs="Calibri"/>
          <w:kern w:val="0"/>
          <w:sz w:val="24"/>
          <w:szCs w:val="24"/>
          <w:lang w:val="en-US" w:eastAsia="hr-HR"/>
          <w14:ligatures w14:val="none"/>
        </w:rPr>
        <w:t>provedbu</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arhitektonsko-urbanističkog</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javnog</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natječaja</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kojim</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će</w:t>
      </w:r>
      <w:proofErr w:type="spellEnd"/>
      <w:r w:rsidRPr="008009FE">
        <w:rPr>
          <w:rFonts w:ascii="Calibri" w:eastAsia="Times New Roman" w:hAnsi="Calibri" w:cs="Calibri"/>
          <w:kern w:val="0"/>
          <w:sz w:val="24"/>
          <w:szCs w:val="24"/>
          <w:lang w:val="en-US" w:eastAsia="hr-HR"/>
          <w14:ligatures w14:val="none"/>
        </w:rPr>
        <w:t xml:space="preserve"> se </w:t>
      </w:r>
      <w:proofErr w:type="spellStart"/>
      <w:r w:rsidRPr="008009FE">
        <w:rPr>
          <w:rFonts w:ascii="Calibri" w:eastAsia="Times New Roman" w:hAnsi="Calibri" w:cs="Calibri"/>
          <w:kern w:val="0"/>
          <w:sz w:val="24"/>
          <w:szCs w:val="24"/>
          <w:lang w:val="en-US" w:eastAsia="hr-HR"/>
          <w14:ligatures w14:val="none"/>
        </w:rPr>
        <w:t>izabrati</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najbolje</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Idejno</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rješenje</w:t>
      </w:r>
      <w:proofErr w:type="spellEnd"/>
      <w:r w:rsidRPr="008009FE">
        <w:rPr>
          <w:rFonts w:ascii="Calibri" w:eastAsia="Times New Roman" w:hAnsi="Calibri" w:cs="Calibri"/>
          <w:kern w:val="0"/>
          <w:sz w:val="24"/>
          <w:szCs w:val="24"/>
          <w:lang w:val="en-US" w:eastAsia="hr-HR"/>
          <w14:ligatures w14:val="none"/>
        </w:rPr>
        <w:t xml:space="preserve"> za </w:t>
      </w:r>
      <w:proofErr w:type="spellStart"/>
      <w:r w:rsidRPr="008009FE">
        <w:rPr>
          <w:rFonts w:ascii="Calibri" w:eastAsia="Times New Roman" w:hAnsi="Calibri" w:cs="Calibri"/>
          <w:kern w:val="0"/>
          <w:sz w:val="24"/>
          <w:szCs w:val="24"/>
          <w:lang w:val="en-US" w:eastAsia="hr-HR"/>
          <w14:ligatures w14:val="none"/>
        </w:rPr>
        <w:t>rekonstrukciju</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Trga</w:t>
      </w:r>
      <w:proofErr w:type="spellEnd"/>
      <w:r w:rsidRPr="008009FE">
        <w:rPr>
          <w:rFonts w:ascii="Calibri" w:eastAsia="Times New Roman" w:hAnsi="Calibri" w:cs="Calibri"/>
          <w:kern w:val="0"/>
          <w:sz w:val="24"/>
          <w:szCs w:val="24"/>
          <w:lang w:val="en-US" w:eastAsia="hr-HR"/>
          <w14:ligatures w14:val="none"/>
        </w:rPr>
        <w:t xml:space="preserve"> dr. </w:t>
      </w:r>
      <w:proofErr w:type="spellStart"/>
      <w:r w:rsidRPr="008009FE">
        <w:rPr>
          <w:rFonts w:ascii="Calibri" w:eastAsia="Times New Roman" w:hAnsi="Calibri" w:cs="Calibri"/>
          <w:kern w:val="0"/>
          <w:sz w:val="24"/>
          <w:szCs w:val="24"/>
          <w:lang w:val="en-US" w:eastAsia="hr-HR"/>
          <w14:ligatures w14:val="none"/>
        </w:rPr>
        <w:t>Franje</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Tuđmana</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prostor</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ispred</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gradske</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vijećnice</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prostor</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oko</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fontane</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Ogrc</w:t>
      </w:r>
      <w:proofErr w:type="spellEnd"/>
      <w:r w:rsidRPr="008009FE">
        <w:rPr>
          <w:rFonts w:ascii="Calibri" w:eastAsia="Times New Roman" w:hAnsi="Calibri" w:cs="Calibri"/>
          <w:kern w:val="0"/>
          <w:sz w:val="24"/>
          <w:szCs w:val="24"/>
          <w:lang w:val="en-US" w:eastAsia="hr-HR"/>
          <w14:ligatures w14:val="none"/>
        </w:rPr>
        <w:t xml:space="preserve">). S </w:t>
      </w:r>
      <w:proofErr w:type="spellStart"/>
      <w:r w:rsidRPr="008009FE">
        <w:rPr>
          <w:rFonts w:ascii="Calibri" w:eastAsia="Times New Roman" w:hAnsi="Calibri" w:cs="Calibri"/>
          <w:kern w:val="0"/>
          <w:sz w:val="24"/>
          <w:szCs w:val="24"/>
          <w:lang w:val="en-US" w:eastAsia="hr-HR"/>
          <w14:ligatures w14:val="none"/>
        </w:rPr>
        <w:t>prvoizabranim</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projektantom</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će</w:t>
      </w:r>
      <w:proofErr w:type="spellEnd"/>
      <w:r w:rsidRPr="008009FE">
        <w:rPr>
          <w:rFonts w:ascii="Calibri" w:eastAsia="Times New Roman" w:hAnsi="Calibri" w:cs="Calibri"/>
          <w:kern w:val="0"/>
          <w:sz w:val="24"/>
          <w:szCs w:val="24"/>
          <w:lang w:val="en-US" w:eastAsia="hr-HR"/>
          <w14:ligatures w14:val="none"/>
        </w:rPr>
        <w:t xml:space="preserve"> se </w:t>
      </w:r>
      <w:proofErr w:type="spellStart"/>
      <w:r w:rsidRPr="008009FE">
        <w:rPr>
          <w:rFonts w:ascii="Calibri" w:eastAsia="Times New Roman" w:hAnsi="Calibri" w:cs="Calibri"/>
          <w:kern w:val="0"/>
          <w:sz w:val="24"/>
          <w:szCs w:val="24"/>
          <w:lang w:val="en-US" w:eastAsia="hr-HR"/>
          <w14:ligatures w14:val="none"/>
        </w:rPr>
        <w:t>sklopiti</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ugovor</w:t>
      </w:r>
      <w:proofErr w:type="spellEnd"/>
      <w:r w:rsidRPr="008009FE">
        <w:rPr>
          <w:rFonts w:ascii="Calibri" w:eastAsia="Times New Roman" w:hAnsi="Calibri" w:cs="Calibri"/>
          <w:kern w:val="0"/>
          <w:sz w:val="24"/>
          <w:szCs w:val="24"/>
          <w:lang w:val="en-US" w:eastAsia="hr-HR"/>
          <w14:ligatures w14:val="none"/>
        </w:rPr>
        <w:t xml:space="preserve"> za </w:t>
      </w:r>
      <w:proofErr w:type="spellStart"/>
      <w:r w:rsidRPr="008009FE">
        <w:rPr>
          <w:rFonts w:ascii="Calibri" w:eastAsia="Times New Roman" w:hAnsi="Calibri" w:cs="Calibri"/>
          <w:kern w:val="0"/>
          <w:sz w:val="24"/>
          <w:szCs w:val="24"/>
          <w:lang w:val="en-US" w:eastAsia="hr-HR"/>
          <w14:ligatures w14:val="none"/>
        </w:rPr>
        <w:t>izradu</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glavnog</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projekta</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Ovakav</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postupak</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definira</w:t>
      </w:r>
      <w:proofErr w:type="spellEnd"/>
      <w:r w:rsidRPr="008009FE">
        <w:rPr>
          <w:rFonts w:ascii="Calibri" w:eastAsia="Times New Roman" w:hAnsi="Calibri" w:cs="Calibri"/>
          <w:kern w:val="0"/>
          <w:sz w:val="24"/>
          <w:szCs w:val="24"/>
          <w:lang w:val="en-US" w:eastAsia="hr-HR"/>
          <w14:ligatures w14:val="none"/>
        </w:rPr>
        <w:t xml:space="preserve"> Zakon o </w:t>
      </w:r>
      <w:proofErr w:type="spellStart"/>
      <w:r w:rsidRPr="008009FE">
        <w:rPr>
          <w:rFonts w:ascii="Calibri" w:eastAsia="Times New Roman" w:hAnsi="Calibri" w:cs="Calibri"/>
          <w:kern w:val="0"/>
          <w:sz w:val="24"/>
          <w:szCs w:val="24"/>
          <w:lang w:val="en-US" w:eastAsia="hr-HR"/>
          <w14:ligatures w14:val="none"/>
        </w:rPr>
        <w:t>građenju</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kad</w:t>
      </w:r>
      <w:proofErr w:type="spellEnd"/>
      <w:r w:rsidRPr="008009FE">
        <w:rPr>
          <w:rFonts w:ascii="Calibri" w:eastAsia="Times New Roman" w:hAnsi="Calibri" w:cs="Calibri"/>
          <w:kern w:val="0"/>
          <w:sz w:val="24"/>
          <w:szCs w:val="24"/>
          <w:lang w:val="en-US" w:eastAsia="hr-HR"/>
          <w14:ligatures w14:val="none"/>
        </w:rPr>
        <w:t xml:space="preserve"> se </w:t>
      </w:r>
      <w:proofErr w:type="spellStart"/>
      <w:r w:rsidRPr="008009FE">
        <w:rPr>
          <w:rFonts w:ascii="Calibri" w:eastAsia="Times New Roman" w:hAnsi="Calibri" w:cs="Calibri"/>
          <w:kern w:val="0"/>
          <w:sz w:val="24"/>
          <w:szCs w:val="24"/>
          <w:lang w:val="en-US" w:eastAsia="hr-HR"/>
          <w14:ligatures w14:val="none"/>
        </w:rPr>
        <w:t>radi</w:t>
      </w:r>
      <w:proofErr w:type="spellEnd"/>
      <w:r w:rsidRPr="008009FE">
        <w:rPr>
          <w:rFonts w:ascii="Calibri" w:eastAsia="Times New Roman" w:hAnsi="Calibri" w:cs="Calibri"/>
          <w:kern w:val="0"/>
          <w:sz w:val="24"/>
          <w:szCs w:val="24"/>
          <w:lang w:val="en-US" w:eastAsia="hr-HR"/>
          <w14:ligatures w14:val="none"/>
        </w:rPr>
        <w:t xml:space="preserve"> o </w:t>
      </w:r>
      <w:proofErr w:type="spellStart"/>
      <w:r w:rsidRPr="008009FE">
        <w:rPr>
          <w:rFonts w:ascii="Calibri" w:eastAsia="Times New Roman" w:hAnsi="Calibri" w:cs="Calibri"/>
          <w:kern w:val="0"/>
          <w:sz w:val="24"/>
          <w:szCs w:val="24"/>
          <w:lang w:val="en-US" w:eastAsia="hr-HR"/>
          <w14:ligatures w14:val="none"/>
        </w:rPr>
        <w:t>lokacijama</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koje</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su</w:t>
      </w:r>
      <w:proofErr w:type="spellEnd"/>
      <w:r w:rsidRPr="008009FE">
        <w:rPr>
          <w:rFonts w:ascii="Calibri" w:eastAsia="Times New Roman" w:hAnsi="Calibri" w:cs="Calibri"/>
          <w:kern w:val="0"/>
          <w:sz w:val="24"/>
          <w:szCs w:val="24"/>
          <w:lang w:val="en-US" w:eastAsia="hr-HR"/>
          <w14:ligatures w14:val="none"/>
        </w:rPr>
        <w:t xml:space="preserve"> od </w:t>
      </w:r>
      <w:proofErr w:type="spellStart"/>
      <w:r w:rsidRPr="008009FE">
        <w:rPr>
          <w:rFonts w:ascii="Calibri" w:eastAsia="Times New Roman" w:hAnsi="Calibri" w:cs="Calibri"/>
          <w:kern w:val="0"/>
          <w:sz w:val="24"/>
          <w:szCs w:val="24"/>
          <w:lang w:val="en-US" w:eastAsia="hr-HR"/>
          <w14:ligatures w14:val="none"/>
        </w:rPr>
        <w:t>izuzetnog</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značaja</w:t>
      </w:r>
      <w:proofErr w:type="spellEnd"/>
      <w:r w:rsidRPr="008009FE">
        <w:rPr>
          <w:rFonts w:ascii="Calibri" w:eastAsia="Times New Roman" w:hAnsi="Calibri" w:cs="Calibri"/>
          <w:kern w:val="0"/>
          <w:sz w:val="24"/>
          <w:szCs w:val="24"/>
          <w:lang w:val="en-US" w:eastAsia="hr-HR"/>
          <w14:ligatures w14:val="none"/>
        </w:rPr>
        <w:t xml:space="preserve"> za </w:t>
      </w:r>
      <w:proofErr w:type="spellStart"/>
      <w:r w:rsidRPr="008009FE">
        <w:rPr>
          <w:rFonts w:ascii="Calibri" w:eastAsia="Times New Roman" w:hAnsi="Calibri" w:cs="Calibri"/>
          <w:kern w:val="0"/>
          <w:sz w:val="24"/>
          <w:szCs w:val="24"/>
          <w:lang w:val="en-US" w:eastAsia="hr-HR"/>
          <w14:ligatures w14:val="none"/>
        </w:rPr>
        <w:t>pojedinu</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sredinu</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odnosno</w:t>
      </w:r>
      <w:proofErr w:type="spellEnd"/>
      <w:r w:rsidRPr="008009FE">
        <w:rPr>
          <w:rFonts w:ascii="Calibri" w:eastAsia="Times New Roman" w:hAnsi="Calibri" w:cs="Calibri"/>
          <w:kern w:val="0"/>
          <w:sz w:val="24"/>
          <w:szCs w:val="24"/>
          <w:lang w:val="en-US" w:eastAsia="hr-HR"/>
          <w14:ligatures w14:val="none"/>
        </w:rPr>
        <w:t xml:space="preserve"> </w:t>
      </w:r>
      <w:proofErr w:type="spellStart"/>
      <w:r w:rsidRPr="008009FE">
        <w:rPr>
          <w:rFonts w:ascii="Calibri" w:eastAsia="Times New Roman" w:hAnsi="Calibri" w:cs="Calibri"/>
          <w:kern w:val="0"/>
          <w:sz w:val="24"/>
          <w:szCs w:val="24"/>
          <w:lang w:val="en-US" w:eastAsia="hr-HR"/>
          <w14:ligatures w14:val="none"/>
        </w:rPr>
        <w:t>naselje</w:t>
      </w:r>
      <w:proofErr w:type="spellEnd"/>
      <w:r w:rsidRPr="008009FE">
        <w:rPr>
          <w:rFonts w:ascii="Calibri" w:eastAsia="Times New Roman" w:hAnsi="Calibri" w:cs="Calibri"/>
          <w:kern w:val="0"/>
          <w:sz w:val="24"/>
          <w:szCs w:val="24"/>
          <w:lang w:val="en-US" w:eastAsia="hr-HR"/>
          <w14:ligatures w14:val="none"/>
        </w:rPr>
        <w:t>.</w:t>
      </w:r>
    </w:p>
    <w:p w14:paraId="0097FD34" w14:textId="77777777" w:rsidR="008009FE" w:rsidRPr="008009FE" w:rsidRDefault="008009FE" w:rsidP="008009FE">
      <w:pPr>
        <w:spacing w:after="0" w:line="240" w:lineRule="auto"/>
        <w:jc w:val="both"/>
        <w:rPr>
          <w:rFonts w:ascii="Cambria" w:eastAsia="Times New Roman" w:hAnsi="Cambria" w:cs="Arial"/>
          <w:kern w:val="0"/>
          <w:sz w:val="24"/>
          <w:szCs w:val="24"/>
          <w:shd w:val="clear" w:color="auto" w:fill="FFFFFF"/>
          <w:lang w:eastAsia="hr-HR"/>
          <w14:ligatures w14:val="none"/>
        </w:rPr>
      </w:pPr>
      <w:r w:rsidRPr="008009FE">
        <w:rPr>
          <w:rFonts w:ascii="Calibri" w:eastAsia="Times New Roman" w:hAnsi="Calibri" w:cs="Calibri"/>
          <w:kern w:val="0"/>
          <w:sz w:val="24"/>
          <w:szCs w:val="24"/>
          <w:shd w:val="clear" w:color="auto" w:fill="FFFFFF"/>
          <w:lang w:val="en-US" w:eastAsia="hr-HR"/>
          <w14:ligatures w14:val="none"/>
        </w:rPr>
        <w:t> </w:t>
      </w:r>
    </w:p>
    <w:p w14:paraId="61D96976"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3.5.17. Kapitalni projekt 1025 K100042 Kružni tokovi Tomislavova-Matoševa i Tomislavova-A. Stepinca – 259.375,00 EUR</w:t>
      </w:r>
    </w:p>
    <w:p w14:paraId="6CAFCF33"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2FACBC15" w14:textId="77777777" w:rsidR="008009FE" w:rsidRPr="008009FE" w:rsidRDefault="008009FE" w:rsidP="008009FE">
      <w:pPr>
        <w:spacing w:after="0" w:line="240" w:lineRule="auto"/>
        <w:ind w:firstLine="708"/>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kern w:val="0"/>
          <w:sz w:val="24"/>
          <w:szCs w:val="24"/>
          <w:lang w:eastAsia="hr-HR"/>
          <w14:ligatures w14:val="none"/>
        </w:rPr>
        <w:t>Ovim projektom se osiguravaju sredstva u 2025. godini za sufinanciranje troška izgradnje kružnih tokova na raskrižju Ulice kralja Tomislava i Ulice A. G. Matoša, te Ulice kralja Tomislava i Ulice bl. A. Stepinca. Nositelj projekta je Županijska uprava za ceste, a Grad Novska će sufinancirati radove prema već uobičajenom modelu 50 %: 50 %. Na predmetnim raskrižjima se često događaju prometne nezgode, te će se izgradnjom ovih kružnih tokova povećati sigurnost prometovanja na istima. Županijska uprava za ceste je provela postupak javne nabave za izvođenje radova i početak radova se očekuje ubrzo. Radove na izgradnji ovih kružnih tokova se planira završiti u 2025. godini.</w:t>
      </w:r>
    </w:p>
    <w:p w14:paraId="10B8427B"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07DB1BCA"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3.5.18. Kapitalni projekt 1025 K100043 Punionica za električne automobile – 78.102,00 eura</w:t>
      </w:r>
    </w:p>
    <w:p w14:paraId="7BC5C336"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6CDEDC9C"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Ovim projektom se osiguravaju sredstva u 2025. godini za izgradnju punionice za električne automobile u </w:t>
      </w:r>
      <w:proofErr w:type="spellStart"/>
      <w:r w:rsidRPr="008009FE">
        <w:rPr>
          <w:rFonts w:ascii="Calibri" w:eastAsia="Times New Roman" w:hAnsi="Calibri" w:cs="Calibri"/>
          <w:kern w:val="0"/>
          <w:sz w:val="24"/>
          <w:szCs w:val="24"/>
          <w:lang w:eastAsia="hr-HR"/>
          <w14:ligatures w14:val="none"/>
        </w:rPr>
        <w:t>Novskoj</w:t>
      </w:r>
      <w:proofErr w:type="spellEnd"/>
      <w:r w:rsidRPr="008009FE">
        <w:rPr>
          <w:rFonts w:ascii="Calibri" w:eastAsia="Times New Roman" w:hAnsi="Calibri" w:cs="Calibri"/>
          <w:kern w:val="0"/>
          <w:sz w:val="24"/>
          <w:szCs w:val="24"/>
          <w:lang w:eastAsia="hr-HR"/>
          <w14:ligatures w14:val="none"/>
        </w:rPr>
        <w:t xml:space="preserve">. U 2023. godini je za predmetnu punionicu izrađena projektna dokumentacija. Punionicu se planira smjestiti na parkiralište iza poslovne zgrade na Trgu </w:t>
      </w:r>
      <w:proofErr w:type="spellStart"/>
      <w:r w:rsidRPr="008009FE">
        <w:rPr>
          <w:rFonts w:ascii="Calibri" w:eastAsia="Times New Roman" w:hAnsi="Calibri" w:cs="Calibri"/>
          <w:kern w:val="0"/>
          <w:sz w:val="24"/>
          <w:szCs w:val="24"/>
          <w:lang w:eastAsia="hr-HR"/>
          <w14:ligatures w14:val="none"/>
        </w:rPr>
        <w:t>Gjure</w:t>
      </w:r>
      <w:proofErr w:type="spellEnd"/>
      <w:r w:rsidRPr="008009FE">
        <w:rPr>
          <w:rFonts w:ascii="Calibri" w:eastAsia="Times New Roman" w:hAnsi="Calibri" w:cs="Calibri"/>
          <w:kern w:val="0"/>
          <w:sz w:val="24"/>
          <w:szCs w:val="24"/>
          <w:lang w:eastAsia="hr-HR"/>
          <w14:ligatures w14:val="none"/>
        </w:rPr>
        <w:t xml:space="preserve"> Szabe 1 (đački dom). Grad Novska se namjerava javiti na javni poziv za sufinanciranje izgradnje koji se očekuje u 2025. godini.</w:t>
      </w:r>
    </w:p>
    <w:p w14:paraId="3CC23F63"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03069668"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3.5.19. Kapitalni projekt 1025 K100045 Obnova lokalnih prometnica –677.720,00 eura</w:t>
      </w:r>
    </w:p>
    <w:p w14:paraId="2EC4B44D"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4B45C15F"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Ovim projektom se osiguravaju sredstva u 2025. godini za obnovu kroz pojačano održavanje Lovačke ulice u Rajiću (preostali dio), Zagorske ulice u Novoj </w:t>
      </w:r>
      <w:proofErr w:type="spellStart"/>
      <w:r w:rsidRPr="008009FE">
        <w:rPr>
          <w:rFonts w:ascii="Calibri" w:eastAsia="Times New Roman" w:hAnsi="Calibri" w:cs="Calibri"/>
          <w:kern w:val="0"/>
          <w:sz w:val="24"/>
          <w:szCs w:val="24"/>
          <w:lang w:eastAsia="hr-HR"/>
          <w14:ligatures w14:val="none"/>
        </w:rPr>
        <w:t>Subockoj</w:t>
      </w:r>
      <w:proofErr w:type="spellEnd"/>
      <w:r w:rsidRPr="008009FE">
        <w:rPr>
          <w:rFonts w:ascii="Calibri" w:eastAsia="Times New Roman" w:hAnsi="Calibri" w:cs="Calibri"/>
          <w:kern w:val="0"/>
          <w:sz w:val="24"/>
          <w:szCs w:val="24"/>
          <w:lang w:eastAsia="hr-HR"/>
          <w14:ligatures w14:val="none"/>
        </w:rPr>
        <w:t xml:space="preserve">, odvojka u </w:t>
      </w:r>
      <w:proofErr w:type="spellStart"/>
      <w:r w:rsidRPr="008009FE">
        <w:rPr>
          <w:rFonts w:ascii="Calibri" w:eastAsia="Times New Roman" w:hAnsi="Calibri" w:cs="Calibri"/>
          <w:kern w:val="0"/>
          <w:sz w:val="24"/>
          <w:szCs w:val="24"/>
          <w:lang w:eastAsia="hr-HR"/>
          <w14:ligatures w14:val="none"/>
        </w:rPr>
        <w:t>Jazavici</w:t>
      </w:r>
      <w:proofErr w:type="spellEnd"/>
      <w:r w:rsidRPr="008009FE">
        <w:rPr>
          <w:rFonts w:ascii="Calibri" w:eastAsia="Times New Roman" w:hAnsi="Calibri" w:cs="Calibri"/>
          <w:kern w:val="0"/>
          <w:sz w:val="24"/>
          <w:szCs w:val="24"/>
          <w:lang w:eastAsia="hr-HR"/>
          <w14:ligatures w14:val="none"/>
        </w:rPr>
        <w:t xml:space="preserve"> poznatog kao Babić sokak, ulaznog dijela u naselje </w:t>
      </w:r>
      <w:proofErr w:type="spellStart"/>
      <w:r w:rsidRPr="008009FE">
        <w:rPr>
          <w:rFonts w:ascii="Calibri" w:eastAsia="Times New Roman" w:hAnsi="Calibri" w:cs="Calibri"/>
          <w:kern w:val="0"/>
          <w:sz w:val="24"/>
          <w:szCs w:val="24"/>
          <w:lang w:eastAsia="hr-HR"/>
          <w14:ligatures w14:val="none"/>
        </w:rPr>
        <w:t>Bair</w:t>
      </w:r>
      <w:proofErr w:type="spellEnd"/>
      <w:r w:rsidRPr="008009FE">
        <w:rPr>
          <w:rFonts w:ascii="Calibri" w:eastAsia="Times New Roman" w:hAnsi="Calibri" w:cs="Calibri"/>
          <w:kern w:val="0"/>
          <w:sz w:val="24"/>
          <w:szCs w:val="24"/>
          <w:lang w:eastAsia="hr-HR"/>
          <w14:ligatures w14:val="none"/>
        </w:rPr>
        <w:t xml:space="preserve"> (cca 500 metara), Ulice kralja </w:t>
      </w:r>
      <w:r w:rsidRPr="008009FE">
        <w:rPr>
          <w:rFonts w:ascii="Calibri" w:eastAsia="Times New Roman" w:hAnsi="Calibri" w:cs="Calibri"/>
          <w:kern w:val="0"/>
          <w:sz w:val="24"/>
          <w:szCs w:val="24"/>
          <w:lang w:eastAsia="hr-HR"/>
          <w14:ligatures w14:val="none"/>
        </w:rPr>
        <w:lastRenderedPageBreak/>
        <w:t xml:space="preserve">Zvonimira u </w:t>
      </w:r>
      <w:proofErr w:type="spellStart"/>
      <w:r w:rsidRPr="008009FE">
        <w:rPr>
          <w:rFonts w:ascii="Calibri" w:eastAsia="Times New Roman" w:hAnsi="Calibri" w:cs="Calibri"/>
          <w:kern w:val="0"/>
          <w:sz w:val="24"/>
          <w:szCs w:val="24"/>
          <w:lang w:eastAsia="hr-HR"/>
          <w14:ligatures w14:val="none"/>
        </w:rPr>
        <w:t>Novskoj</w:t>
      </w:r>
      <w:proofErr w:type="spellEnd"/>
      <w:r w:rsidRPr="008009FE">
        <w:rPr>
          <w:rFonts w:ascii="Calibri" w:eastAsia="Times New Roman" w:hAnsi="Calibri" w:cs="Calibri"/>
          <w:kern w:val="0"/>
          <w:sz w:val="24"/>
          <w:szCs w:val="24"/>
          <w:lang w:eastAsia="hr-HR"/>
          <w14:ligatures w14:val="none"/>
        </w:rPr>
        <w:t xml:space="preserve">, preostalog dijela Ulice Tina Ujevića u </w:t>
      </w:r>
      <w:proofErr w:type="spellStart"/>
      <w:r w:rsidRPr="008009FE">
        <w:rPr>
          <w:rFonts w:ascii="Calibri" w:eastAsia="Times New Roman" w:hAnsi="Calibri" w:cs="Calibri"/>
          <w:kern w:val="0"/>
          <w:sz w:val="24"/>
          <w:szCs w:val="24"/>
          <w:lang w:eastAsia="hr-HR"/>
          <w14:ligatures w14:val="none"/>
        </w:rPr>
        <w:t>Novskoj</w:t>
      </w:r>
      <w:proofErr w:type="spellEnd"/>
      <w:r w:rsidRPr="008009FE">
        <w:rPr>
          <w:rFonts w:ascii="Calibri" w:eastAsia="Times New Roman" w:hAnsi="Calibri" w:cs="Calibri"/>
          <w:kern w:val="0"/>
          <w:sz w:val="24"/>
          <w:szCs w:val="24"/>
          <w:lang w:eastAsia="hr-HR"/>
          <w14:ligatures w14:val="none"/>
        </w:rPr>
        <w:t xml:space="preserve"> (od Radničke do srednje škole), odvojka Ulice Bl. A. Stepinca i Obrtničke ulice. Predmetne ulice su u lošem stanju i njihovom obnovom će se prometovanje dići na razinu uobičajenu za današnjicu. Sve navedene radove se planira izvesti u 2025. godini.</w:t>
      </w:r>
    </w:p>
    <w:p w14:paraId="4E182A5C"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Planirana su i sredstva za obnovu vertikalne signalizacije u gradu Novska, jer je postojeća u poprilično dotrajalom stanju.</w:t>
      </w:r>
    </w:p>
    <w:p w14:paraId="101DE4E4"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p>
    <w:p w14:paraId="65E2ADA8"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3.5.20. Kapitalni projekt 1025 K100047 Urbana mreža zelene infrastrukture Grada Novske –33.125,00 eura</w:t>
      </w:r>
    </w:p>
    <w:p w14:paraId="442CF407"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0B9A7CE6" w14:textId="77777777" w:rsid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Ovim projektom se osiguravaju sredstva u 2025. godini za izradu glavnog projekta temeljem koga bi se izvela totalna rekonstrukcija Trga </w:t>
      </w:r>
      <w:proofErr w:type="spellStart"/>
      <w:r w:rsidRPr="008009FE">
        <w:rPr>
          <w:rFonts w:ascii="Calibri" w:eastAsia="Times New Roman" w:hAnsi="Calibri" w:cs="Calibri"/>
          <w:kern w:val="0"/>
          <w:sz w:val="24"/>
          <w:szCs w:val="24"/>
          <w:lang w:eastAsia="hr-HR"/>
          <w14:ligatures w14:val="none"/>
        </w:rPr>
        <w:t>Gjure</w:t>
      </w:r>
      <w:proofErr w:type="spellEnd"/>
      <w:r w:rsidRPr="008009FE">
        <w:rPr>
          <w:rFonts w:ascii="Calibri" w:eastAsia="Times New Roman" w:hAnsi="Calibri" w:cs="Calibri"/>
          <w:kern w:val="0"/>
          <w:sz w:val="24"/>
          <w:szCs w:val="24"/>
          <w:lang w:eastAsia="hr-HR"/>
          <w14:ligatures w14:val="none"/>
        </w:rPr>
        <w:t xml:space="preserve"> Szabe. Postupak izrade projektne dokumentacije je već započet i očekuje se završetak u prvom kvartalu 2025. godine.</w:t>
      </w:r>
    </w:p>
    <w:p w14:paraId="44C59671" w14:textId="77777777" w:rsidR="002073CB" w:rsidRPr="008009FE" w:rsidRDefault="002073CB" w:rsidP="00575202">
      <w:pPr>
        <w:spacing w:after="0" w:line="240" w:lineRule="auto"/>
        <w:jc w:val="both"/>
        <w:rPr>
          <w:rFonts w:ascii="Calibri" w:eastAsia="Times New Roman" w:hAnsi="Calibri" w:cs="Calibri"/>
          <w:kern w:val="0"/>
          <w:sz w:val="24"/>
          <w:szCs w:val="24"/>
          <w:lang w:eastAsia="hr-HR"/>
          <w14:ligatures w14:val="none"/>
        </w:rPr>
      </w:pPr>
    </w:p>
    <w:p w14:paraId="40B63A8D"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p>
    <w:p w14:paraId="29F11980"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3.5.21. Kapitalni projekt 1025 K100048 Trg glagoljice –266.360,00 eura</w:t>
      </w:r>
    </w:p>
    <w:p w14:paraId="216C1B05"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4B554849"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Ovim projektom se osiguravaju sredstva u 2025. godini za izradu idejnog rješenja glavnog projekta temeljem koga bi se izvela totalna rekonstrukcija trga između stare pošte i gradske tržnice (radni naziv Trg glagoljice). Veći dio sredstava u iznosu od 200.000,00 eura je planiran za početak radova na rekonstrukciji. Radove se planira nastaviti i završiti u 2026. godini.</w:t>
      </w:r>
    </w:p>
    <w:p w14:paraId="21C2FE93"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p>
    <w:p w14:paraId="50AD1003"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3.5.22. Kapitalni projekt 1025 K100049 Izgradnja nogostupa i obnova Ulice Bl. A. Stepinca –110.000,00 eura</w:t>
      </w:r>
    </w:p>
    <w:p w14:paraId="1A4C2F4A"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77BEE872"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Ovim projektom se osiguravaju sredstva u 2025. godini za izradu projektne dokumentacije temeljem koje će se izraditi nogostup u Ul. Bl. A. Stepinca, te za trošak samih radova na izradi nogostupa (od Ulice kralja Zvonimira do Potočne ulice).</w:t>
      </w:r>
    </w:p>
    <w:p w14:paraId="71E850F3"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U 2026. i 2027. godini se planiraju sredstva za izvanredno održavanje kolnika u Ul. Bl. A. Stepinca.</w:t>
      </w:r>
    </w:p>
    <w:p w14:paraId="78767E13"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p>
    <w:p w14:paraId="74CF8C38" w14:textId="6B293AE6"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3.5.23. Kapitalni projekt 1025 K100050 Izgradnja prometnice o</w:t>
      </w:r>
      <w:r w:rsidR="002073CB">
        <w:rPr>
          <w:rFonts w:ascii="Calibri" w:eastAsia="Times New Roman" w:hAnsi="Calibri" w:cs="Calibri"/>
          <w:b/>
          <w:kern w:val="0"/>
          <w:sz w:val="24"/>
          <w:szCs w:val="24"/>
          <w:lang w:eastAsia="hr-HR"/>
          <w14:ligatures w14:val="none"/>
        </w:rPr>
        <w:t>d</w:t>
      </w:r>
      <w:r w:rsidRPr="008009FE">
        <w:rPr>
          <w:rFonts w:ascii="Calibri" w:eastAsia="Times New Roman" w:hAnsi="Calibri" w:cs="Calibri"/>
          <w:b/>
          <w:kern w:val="0"/>
          <w:sz w:val="24"/>
          <w:szCs w:val="24"/>
          <w:lang w:eastAsia="hr-HR"/>
          <w14:ligatures w14:val="none"/>
        </w:rPr>
        <w:t xml:space="preserve"> autoceste do PZ Novska -39.180,00 eura</w:t>
      </w:r>
    </w:p>
    <w:p w14:paraId="59434125"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04270B93"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Ovim projektom se osiguravaju sredstva u 2025. godini za izradu projektne dokumentacije temeljem koje bi se izgradila prometnica od izlaza sa autoceste do Poduzetničke zone Novska. Poduzetnička zona se sve više popunjava i nameće se potreba za izgradnjom ove prometnice zbog povećanog opsega prometa prema zoni, kako bi se sačuvale lokalne prometnice od teških vozila, a i brže pristupalo u samu poduzetničku zonu.</w:t>
      </w:r>
    </w:p>
    <w:p w14:paraId="68F3C5CA" w14:textId="77777777" w:rsid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U 2026. i 2027. godini se planiraju sredstva za izgradnju predmetne prometnice.</w:t>
      </w:r>
    </w:p>
    <w:p w14:paraId="14A0F1C4" w14:textId="77777777" w:rsidR="00575202" w:rsidRDefault="00575202" w:rsidP="008009FE">
      <w:pPr>
        <w:spacing w:after="0" w:line="240" w:lineRule="auto"/>
        <w:ind w:firstLine="708"/>
        <w:jc w:val="both"/>
        <w:rPr>
          <w:rFonts w:ascii="Calibri" w:eastAsia="Times New Roman" w:hAnsi="Calibri" w:cs="Calibri"/>
          <w:kern w:val="0"/>
          <w:sz w:val="24"/>
          <w:szCs w:val="24"/>
          <w:lang w:eastAsia="hr-HR"/>
          <w14:ligatures w14:val="none"/>
        </w:rPr>
      </w:pPr>
    </w:p>
    <w:p w14:paraId="0A1DF6A1" w14:textId="77777777" w:rsidR="00575202" w:rsidRDefault="00575202" w:rsidP="008009FE">
      <w:pPr>
        <w:spacing w:after="0" w:line="240" w:lineRule="auto"/>
        <w:ind w:firstLine="708"/>
        <w:jc w:val="both"/>
        <w:rPr>
          <w:rFonts w:ascii="Calibri" w:eastAsia="Times New Roman" w:hAnsi="Calibri" w:cs="Calibri"/>
          <w:kern w:val="0"/>
          <w:sz w:val="24"/>
          <w:szCs w:val="24"/>
          <w:lang w:eastAsia="hr-HR"/>
          <w14:ligatures w14:val="none"/>
        </w:rPr>
      </w:pPr>
    </w:p>
    <w:p w14:paraId="0A6192E3" w14:textId="77777777" w:rsidR="00575202" w:rsidRDefault="00575202" w:rsidP="008009FE">
      <w:pPr>
        <w:spacing w:after="0" w:line="240" w:lineRule="auto"/>
        <w:ind w:firstLine="708"/>
        <w:jc w:val="both"/>
        <w:rPr>
          <w:rFonts w:ascii="Calibri" w:eastAsia="Times New Roman" w:hAnsi="Calibri" w:cs="Calibri"/>
          <w:kern w:val="0"/>
          <w:sz w:val="24"/>
          <w:szCs w:val="24"/>
          <w:lang w:eastAsia="hr-HR"/>
          <w14:ligatures w14:val="none"/>
        </w:rPr>
      </w:pPr>
    </w:p>
    <w:p w14:paraId="0848C5C3" w14:textId="77777777" w:rsidR="00575202" w:rsidRDefault="00575202" w:rsidP="008009FE">
      <w:pPr>
        <w:spacing w:after="0" w:line="240" w:lineRule="auto"/>
        <w:ind w:firstLine="708"/>
        <w:jc w:val="both"/>
        <w:rPr>
          <w:rFonts w:ascii="Calibri" w:eastAsia="Times New Roman" w:hAnsi="Calibri" w:cs="Calibri"/>
          <w:kern w:val="0"/>
          <w:sz w:val="24"/>
          <w:szCs w:val="24"/>
          <w:lang w:eastAsia="hr-HR"/>
          <w14:ligatures w14:val="none"/>
        </w:rPr>
      </w:pPr>
    </w:p>
    <w:p w14:paraId="65BBF772" w14:textId="77777777" w:rsidR="00575202" w:rsidRPr="008009FE" w:rsidRDefault="00575202" w:rsidP="008009FE">
      <w:pPr>
        <w:spacing w:after="0" w:line="240" w:lineRule="auto"/>
        <w:ind w:firstLine="708"/>
        <w:jc w:val="both"/>
        <w:rPr>
          <w:rFonts w:ascii="Calibri" w:eastAsia="Times New Roman" w:hAnsi="Calibri" w:cs="Calibri"/>
          <w:kern w:val="0"/>
          <w:sz w:val="24"/>
          <w:szCs w:val="24"/>
          <w:lang w:eastAsia="hr-HR"/>
          <w14:ligatures w14:val="none"/>
        </w:rPr>
      </w:pPr>
    </w:p>
    <w:p w14:paraId="6AF7C9D8"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3F076026"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lastRenderedPageBreak/>
        <w:t>3.5.24. Tekući projekt 1025 T100001 Održavanje groblja – 27.000,00 eura</w:t>
      </w:r>
    </w:p>
    <w:p w14:paraId="1900753D"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419E5A0F"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Ovaj tekući projekt obuhvaća održavanje mrtvačnica i uređenje groblja u gradu Novska i prigradskim naseljima. Održavanje mrtvačnica podrazumijeva tekuće održavanje u smislu sitnih popravaka i sl., dok održavanje groblja podrazumijeva košnju trave na grobljima, sadnju ukrasnog zelenila, izgradnju staza i sl. Namjera je nastaviti izgradnju centralnih staza na grobljima koja ju još nemaju, a postoji potreba za istom. Projekt se provodi kontinuirano svake godine, prema ukazanim potrebama.</w:t>
      </w:r>
    </w:p>
    <w:p w14:paraId="1B6BD832" w14:textId="77777777" w:rsidR="002073CB" w:rsidRDefault="002073CB" w:rsidP="008009FE">
      <w:pPr>
        <w:spacing w:after="0" w:line="240" w:lineRule="auto"/>
        <w:ind w:firstLine="708"/>
        <w:jc w:val="both"/>
        <w:rPr>
          <w:rFonts w:ascii="Calibri" w:eastAsia="Times New Roman" w:hAnsi="Calibri" w:cs="Calibri"/>
          <w:kern w:val="0"/>
          <w:sz w:val="24"/>
          <w:szCs w:val="24"/>
          <w:lang w:eastAsia="hr-HR"/>
          <w14:ligatures w14:val="none"/>
        </w:rPr>
      </w:pPr>
    </w:p>
    <w:p w14:paraId="3FF6DDF7" w14:textId="77777777" w:rsidR="002073CB" w:rsidRPr="008009FE" w:rsidRDefault="002073CB" w:rsidP="008009FE">
      <w:pPr>
        <w:spacing w:after="0" w:line="240" w:lineRule="auto"/>
        <w:ind w:firstLine="708"/>
        <w:jc w:val="both"/>
        <w:rPr>
          <w:rFonts w:ascii="Calibri" w:eastAsia="Times New Roman" w:hAnsi="Calibri" w:cs="Calibri"/>
          <w:kern w:val="0"/>
          <w:sz w:val="24"/>
          <w:szCs w:val="24"/>
          <w:lang w:eastAsia="hr-HR"/>
          <w14:ligatures w14:val="none"/>
        </w:rPr>
      </w:pPr>
    </w:p>
    <w:p w14:paraId="426F57C7" w14:textId="77777777" w:rsidR="008009FE" w:rsidRPr="008009FE" w:rsidRDefault="008009FE" w:rsidP="00575202">
      <w:pPr>
        <w:spacing w:after="0" w:line="240" w:lineRule="auto"/>
        <w:jc w:val="both"/>
        <w:rPr>
          <w:rFonts w:ascii="Calibri" w:eastAsia="Times New Roman" w:hAnsi="Calibri" w:cs="Calibri"/>
          <w:b/>
          <w:bCs/>
          <w:kern w:val="0"/>
          <w:sz w:val="24"/>
          <w:szCs w:val="24"/>
          <w:lang w:eastAsia="hr-HR"/>
          <w14:ligatures w14:val="none"/>
        </w:rPr>
      </w:pPr>
      <w:r w:rsidRPr="008009FE">
        <w:rPr>
          <w:rFonts w:ascii="Calibri" w:eastAsia="Times New Roman" w:hAnsi="Calibri" w:cs="Calibri"/>
          <w:b/>
          <w:bCs/>
          <w:kern w:val="0"/>
          <w:sz w:val="24"/>
          <w:szCs w:val="24"/>
          <w:lang w:eastAsia="hr-HR"/>
          <w14:ligatures w14:val="none"/>
        </w:rPr>
        <w:t>Pokazatelji uspješnosti Tekućeg projekta 1025 T100001 Održavanje groblja</w:t>
      </w:r>
    </w:p>
    <w:p w14:paraId="448742A3"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tbl>
      <w:tblPr>
        <w:tblStyle w:val="Reetkatablice1"/>
        <w:tblW w:w="0" w:type="auto"/>
        <w:tblLook w:val="04A0" w:firstRow="1" w:lastRow="0" w:firstColumn="1" w:lastColumn="0" w:noHBand="0" w:noVBand="1"/>
      </w:tblPr>
      <w:tblGrid>
        <w:gridCol w:w="1474"/>
        <w:gridCol w:w="1401"/>
        <w:gridCol w:w="1223"/>
        <w:gridCol w:w="1226"/>
        <w:gridCol w:w="1246"/>
        <w:gridCol w:w="1246"/>
        <w:gridCol w:w="1246"/>
      </w:tblGrid>
      <w:tr w:rsidR="008009FE" w:rsidRPr="008009FE" w14:paraId="08DA53C2" w14:textId="77777777" w:rsidTr="002073CB">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14143CC9"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676CAF21"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4F876319"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17F19552"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Polazna vrijednost</w:t>
            </w:r>
          </w:p>
          <w:p w14:paraId="29FA1919"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2023.</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7AA1914C"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234FF9D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2026.</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4E2F54F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2027.</w:t>
            </w:r>
          </w:p>
        </w:tc>
      </w:tr>
      <w:tr w:rsidR="008009FE" w:rsidRPr="008009FE" w14:paraId="5A1C85B3" w14:textId="77777777" w:rsidTr="002073CB">
        <w:tc>
          <w:tcPr>
            <w:tcW w:w="0" w:type="auto"/>
            <w:tcBorders>
              <w:top w:val="single" w:sz="4" w:space="0" w:color="auto"/>
              <w:left w:val="single" w:sz="4" w:space="0" w:color="auto"/>
              <w:bottom w:val="single" w:sz="4" w:space="0" w:color="auto"/>
              <w:right w:val="single" w:sz="4" w:space="0" w:color="auto"/>
            </w:tcBorders>
            <w:vAlign w:val="center"/>
            <w:hideMark/>
          </w:tcPr>
          <w:p w14:paraId="3ACBE16A" w14:textId="77777777" w:rsidR="008009FE" w:rsidRPr="008009FE" w:rsidRDefault="008009FE" w:rsidP="008009FE">
            <w:pPr>
              <w:rPr>
                <w:rFonts w:ascii="Calibri" w:hAnsi="Calibri" w:cs="Calibri"/>
                <w:sz w:val="24"/>
                <w:szCs w:val="24"/>
              </w:rPr>
            </w:pPr>
          </w:p>
          <w:p w14:paraId="3A93723B"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Broj košnji</w:t>
            </w:r>
          </w:p>
        </w:tc>
        <w:tc>
          <w:tcPr>
            <w:tcW w:w="0" w:type="auto"/>
            <w:tcBorders>
              <w:top w:val="single" w:sz="4" w:space="0" w:color="auto"/>
              <w:left w:val="single" w:sz="4" w:space="0" w:color="auto"/>
              <w:bottom w:val="single" w:sz="4" w:space="0" w:color="auto"/>
              <w:right w:val="single" w:sz="4" w:space="0" w:color="auto"/>
            </w:tcBorders>
            <w:vAlign w:val="center"/>
            <w:hideMark/>
          </w:tcPr>
          <w:p w14:paraId="4592094A"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Košnja zelenih površina na grobljima</w:t>
            </w:r>
          </w:p>
        </w:tc>
        <w:tc>
          <w:tcPr>
            <w:tcW w:w="0" w:type="auto"/>
            <w:tcBorders>
              <w:top w:val="single" w:sz="4" w:space="0" w:color="auto"/>
              <w:left w:val="single" w:sz="4" w:space="0" w:color="auto"/>
              <w:bottom w:val="single" w:sz="4" w:space="0" w:color="auto"/>
              <w:right w:val="single" w:sz="4" w:space="0" w:color="auto"/>
            </w:tcBorders>
            <w:vAlign w:val="center"/>
            <w:hideMark/>
          </w:tcPr>
          <w:p w14:paraId="0E7B3D25" w14:textId="77777777" w:rsidR="008009FE" w:rsidRPr="008009FE" w:rsidRDefault="008009FE" w:rsidP="008009FE">
            <w:pPr>
              <w:jc w:val="center"/>
              <w:rPr>
                <w:rFonts w:ascii="Calibri" w:hAnsi="Calibri" w:cs="Calibri"/>
                <w:sz w:val="24"/>
                <w:szCs w:val="24"/>
              </w:rPr>
            </w:pPr>
          </w:p>
          <w:p w14:paraId="28E55F14"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kom./god.</w:t>
            </w:r>
          </w:p>
        </w:tc>
        <w:tc>
          <w:tcPr>
            <w:tcW w:w="0" w:type="auto"/>
            <w:tcBorders>
              <w:top w:val="single" w:sz="4" w:space="0" w:color="auto"/>
              <w:left w:val="single" w:sz="4" w:space="0" w:color="auto"/>
              <w:bottom w:val="single" w:sz="4" w:space="0" w:color="auto"/>
              <w:right w:val="single" w:sz="4" w:space="0" w:color="auto"/>
            </w:tcBorders>
            <w:vAlign w:val="center"/>
            <w:hideMark/>
          </w:tcPr>
          <w:p w14:paraId="027D434F" w14:textId="77777777" w:rsidR="008009FE" w:rsidRPr="008009FE" w:rsidRDefault="008009FE" w:rsidP="008009FE">
            <w:pPr>
              <w:jc w:val="center"/>
              <w:rPr>
                <w:rFonts w:ascii="Calibri" w:hAnsi="Calibri" w:cs="Calibri"/>
                <w:sz w:val="24"/>
                <w:szCs w:val="24"/>
              </w:rPr>
            </w:pPr>
          </w:p>
          <w:p w14:paraId="1A8BD44A"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015BE345" w14:textId="77777777" w:rsidR="008009FE" w:rsidRPr="008009FE" w:rsidRDefault="008009FE" w:rsidP="008009FE">
            <w:pPr>
              <w:jc w:val="center"/>
              <w:rPr>
                <w:rFonts w:ascii="Calibri" w:hAnsi="Calibri" w:cs="Calibri"/>
                <w:sz w:val="24"/>
                <w:szCs w:val="24"/>
              </w:rPr>
            </w:pPr>
          </w:p>
          <w:p w14:paraId="3D2A8404"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75EE7" w14:textId="77777777" w:rsidR="008009FE" w:rsidRPr="008009FE" w:rsidRDefault="008009FE" w:rsidP="008009FE">
            <w:pPr>
              <w:jc w:val="center"/>
              <w:rPr>
                <w:rFonts w:ascii="Calibri" w:hAnsi="Calibri" w:cs="Calibri"/>
                <w:sz w:val="24"/>
                <w:szCs w:val="24"/>
              </w:rPr>
            </w:pPr>
          </w:p>
          <w:p w14:paraId="52A093DE"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75557E37" w14:textId="77777777" w:rsidR="008009FE" w:rsidRPr="008009FE" w:rsidRDefault="008009FE" w:rsidP="008009FE">
            <w:pPr>
              <w:jc w:val="center"/>
              <w:rPr>
                <w:rFonts w:ascii="Calibri" w:hAnsi="Calibri" w:cs="Calibri"/>
                <w:sz w:val="24"/>
                <w:szCs w:val="24"/>
              </w:rPr>
            </w:pPr>
          </w:p>
          <w:p w14:paraId="6BD80AA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12</w:t>
            </w:r>
          </w:p>
        </w:tc>
      </w:tr>
      <w:tr w:rsidR="008009FE" w:rsidRPr="008009FE" w14:paraId="20B0E917" w14:textId="77777777" w:rsidTr="002073CB">
        <w:tc>
          <w:tcPr>
            <w:tcW w:w="0" w:type="auto"/>
            <w:tcBorders>
              <w:top w:val="single" w:sz="4" w:space="0" w:color="auto"/>
              <w:left w:val="single" w:sz="4" w:space="0" w:color="auto"/>
              <w:bottom w:val="single" w:sz="4" w:space="0" w:color="auto"/>
              <w:right w:val="single" w:sz="4" w:space="0" w:color="auto"/>
            </w:tcBorders>
            <w:vAlign w:val="center"/>
            <w:hideMark/>
          </w:tcPr>
          <w:p w14:paraId="1341FB52" w14:textId="77777777" w:rsidR="008009FE" w:rsidRPr="008009FE" w:rsidRDefault="008009FE" w:rsidP="008009FE">
            <w:pPr>
              <w:rPr>
                <w:rFonts w:ascii="Calibri" w:hAnsi="Calibri" w:cs="Calibri"/>
                <w:sz w:val="24"/>
                <w:szCs w:val="24"/>
              </w:rPr>
            </w:pPr>
          </w:p>
          <w:p w14:paraId="655343B7"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Komada izgrađenih i obnovljenih staza</w:t>
            </w:r>
          </w:p>
        </w:tc>
        <w:tc>
          <w:tcPr>
            <w:tcW w:w="0" w:type="auto"/>
            <w:tcBorders>
              <w:top w:val="single" w:sz="4" w:space="0" w:color="auto"/>
              <w:left w:val="single" w:sz="4" w:space="0" w:color="auto"/>
              <w:bottom w:val="single" w:sz="4" w:space="0" w:color="auto"/>
              <w:right w:val="single" w:sz="4" w:space="0" w:color="auto"/>
            </w:tcBorders>
            <w:vAlign w:val="center"/>
            <w:hideMark/>
          </w:tcPr>
          <w:p w14:paraId="4659B5E5"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Izgradnja novih i obnova postojećih staza na grobljima</w:t>
            </w:r>
          </w:p>
        </w:tc>
        <w:tc>
          <w:tcPr>
            <w:tcW w:w="0" w:type="auto"/>
            <w:tcBorders>
              <w:top w:val="single" w:sz="4" w:space="0" w:color="auto"/>
              <w:left w:val="single" w:sz="4" w:space="0" w:color="auto"/>
              <w:bottom w:val="single" w:sz="4" w:space="0" w:color="auto"/>
              <w:right w:val="single" w:sz="4" w:space="0" w:color="auto"/>
            </w:tcBorders>
            <w:vAlign w:val="center"/>
            <w:hideMark/>
          </w:tcPr>
          <w:p w14:paraId="7AA3FA0A" w14:textId="77777777" w:rsidR="008009FE" w:rsidRPr="008009FE" w:rsidRDefault="008009FE" w:rsidP="008009FE">
            <w:pPr>
              <w:jc w:val="center"/>
              <w:rPr>
                <w:rFonts w:ascii="Calibri" w:hAnsi="Calibri" w:cs="Calibri"/>
                <w:sz w:val="24"/>
                <w:szCs w:val="24"/>
              </w:rPr>
            </w:pPr>
          </w:p>
          <w:p w14:paraId="7FBC4864"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kom./god.</w:t>
            </w:r>
          </w:p>
        </w:tc>
        <w:tc>
          <w:tcPr>
            <w:tcW w:w="0" w:type="auto"/>
            <w:tcBorders>
              <w:top w:val="single" w:sz="4" w:space="0" w:color="auto"/>
              <w:left w:val="single" w:sz="4" w:space="0" w:color="auto"/>
              <w:bottom w:val="single" w:sz="4" w:space="0" w:color="auto"/>
              <w:right w:val="single" w:sz="4" w:space="0" w:color="auto"/>
            </w:tcBorders>
            <w:vAlign w:val="center"/>
            <w:hideMark/>
          </w:tcPr>
          <w:p w14:paraId="753220C8" w14:textId="77777777" w:rsidR="008009FE" w:rsidRPr="008009FE" w:rsidRDefault="008009FE" w:rsidP="008009FE">
            <w:pPr>
              <w:jc w:val="center"/>
              <w:rPr>
                <w:rFonts w:ascii="Calibri" w:hAnsi="Calibri" w:cs="Calibri"/>
                <w:sz w:val="24"/>
                <w:szCs w:val="24"/>
              </w:rPr>
            </w:pPr>
          </w:p>
          <w:p w14:paraId="1F208D9F"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EE5D511" w14:textId="77777777" w:rsidR="008009FE" w:rsidRPr="008009FE" w:rsidRDefault="008009FE" w:rsidP="008009FE">
            <w:pPr>
              <w:jc w:val="center"/>
              <w:rPr>
                <w:rFonts w:ascii="Calibri" w:hAnsi="Calibri" w:cs="Calibri"/>
                <w:sz w:val="24"/>
                <w:szCs w:val="24"/>
              </w:rPr>
            </w:pPr>
          </w:p>
          <w:p w14:paraId="122BD1E2"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61F8360" w14:textId="77777777" w:rsidR="008009FE" w:rsidRPr="008009FE" w:rsidRDefault="008009FE" w:rsidP="008009FE">
            <w:pPr>
              <w:jc w:val="center"/>
              <w:rPr>
                <w:rFonts w:ascii="Calibri" w:hAnsi="Calibri" w:cs="Calibri"/>
                <w:sz w:val="24"/>
                <w:szCs w:val="24"/>
              </w:rPr>
            </w:pPr>
          </w:p>
          <w:p w14:paraId="71FFBD28"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B08AC13" w14:textId="77777777" w:rsidR="008009FE" w:rsidRPr="008009FE" w:rsidRDefault="008009FE" w:rsidP="008009FE">
            <w:pPr>
              <w:jc w:val="center"/>
              <w:rPr>
                <w:rFonts w:ascii="Calibri" w:hAnsi="Calibri" w:cs="Calibri"/>
                <w:sz w:val="24"/>
                <w:szCs w:val="24"/>
              </w:rPr>
            </w:pPr>
          </w:p>
          <w:p w14:paraId="16BE618C"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w:t>
            </w:r>
          </w:p>
        </w:tc>
      </w:tr>
    </w:tbl>
    <w:p w14:paraId="3DEAD7CB"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756568AD"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4E6D9E32"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3.6. Program 1026 ZAŠTITA OKOLIŠA – 99.931,00 eura</w:t>
      </w:r>
    </w:p>
    <w:p w14:paraId="5E5ACCFD"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5C76E42B"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Pravni temelj:</w:t>
      </w:r>
    </w:p>
    <w:p w14:paraId="581C32CA" w14:textId="77777777" w:rsidR="008009FE" w:rsidRPr="008009FE" w:rsidRDefault="008009FE" w:rsidP="008009FE">
      <w:pPr>
        <w:spacing w:after="0" w:line="240" w:lineRule="auto"/>
        <w:ind w:firstLine="708"/>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kern w:val="0"/>
          <w:sz w:val="24"/>
          <w:szCs w:val="24"/>
          <w:lang w:eastAsia="hr-HR"/>
          <w14:ligatures w14:val="none"/>
        </w:rPr>
        <w:t>Ovaj program se temelji na Zakonu o zaštiti okoliša, Zakonu o zaštiti prirode, Zakonu o održivom gospodarenju otpadom i drugim podzakonskim propisima koji uređuju područje zaštite okoliša.</w:t>
      </w:r>
    </w:p>
    <w:p w14:paraId="4CD5622C"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31241651"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 xml:space="preserve">Cilj programa: </w:t>
      </w:r>
    </w:p>
    <w:p w14:paraId="5078DD38"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Program obuhvaća aktivnosti i kapitalne projekte vezane uz sprečavanje ili smanjenje štetnog djelovanja otpada na ljudsko zdravlje i okoliš u cilju zaštite čovjekova zdravlja i okoliša</w:t>
      </w:r>
    </w:p>
    <w:p w14:paraId="47CB853C"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Program obuhvaća sljedeću aktivnost:</w:t>
      </w:r>
    </w:p>
    <w:p w14:paraId="65C32B1B"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0B59A29F"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3.6.1. Aktivnost 1026 A100001 Poticanje razvoja svijesti o zaštiti okoliša – 49.843,00 eura</w:t>
      </w:r>
    </w:p>
    <w:p w14:paraId="08C07240"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59EBB579"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Sredstva za ovu aktivnost previđena su za čišćenja zapuštenih dvorišta i okućnica i naknadu za smanjenje količine miješanog komunalnog otpada. Zapuštena dvorišta su u nadležnosti komunalnog redara, te on provodi zakonski propisane aktivnosti (upozorenja, kazne, nalozi za uklanjanje ruševina i sl.) oko rješavanja ovog problema. Ove aktivnosti će se nastaviti provoditi i u 2026. i 2027. godini.</w:t>
      </w:r>
    </w:p>
    <w:p w14:paraId="429DD3F3"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lastRenderedPageBreak/>
        <w:t xml:space="preserve">Grad Novska temeljem Zakona o zaštiti okoliša plaća naknadu Fondu za zaštitu okoliša i energetsku učinkovitost, za količine miješanog komunalnog otpada koje su iznad granica zakonski propisanih graničnih količina (propisuje ih Vlada RH Uredbom kojom određuje postotke kod odvajanja otpada po vrstama). </w:t>
      </w:r>
    </w:p>
    <w:p w14:paraId="3BD8E7D2" w14:textId="77777777" w:rsidR="008009FE" w:rsidRPr="008009FE" w:rsidRDefault="008009FE" w:rsidP="008009FE">
      <w:pPr>
        <w:spacing w:after="0" w:line="240" w:lineRule="auto"/>
        <w:ind w:firstLine="708"/>
        <w:jc w:val="both"/>
        <w:rPr>
          <w:rFonts w:ascii="Calibri" w:eastAsia="Times New Roman" w:hAnsi="Calibri" w:cs="Calibri"/>
          <w:bCs/>
          <w:kern w:val="0"/>
          <w:sz w:val="24"/>
          <w:szCs w:val="24"/>
          <w:lang w:eastAsia="hr-HR"/>
          <w14:ligatures w14:val="none"/>
        </w:rPr>
      </w:pPr>
      <w:r w:rsidRPr="008009FE">
        <w:rPr>
          <w:rFonts w:ascii="Calibri" w:eastAsia="Times New Roman" w:hAnsi="Calibri" w:cs="Calibri"/>
          <w:bCs/>
          <w:kern w:val="0"/>
          <w:sz w:val="24"/>
          <w:szCs w:val="24"/>
          <w:lang w:eastAsia="hr-HR"/>
          <w14:ligatures w14:val="none"/>
        </w:rPr>
        <w:t>Planirana su sredstva za provedbu edukativno informativnih aktivnosti vezanih uz gospodarenje otpadom koje financira Fond zaštite okoliša. Kroz ovu aktivnost se putem radionica javnost upoznaje s korisnim učincima odvojenog prikupljanja otpada i zbrinjavanja istog na ispravan način.</w:t>
      </w:r>
    </w:p>
    <w:p w14:paraId="0B423544"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p>
    <w:p w14:paraId="06021A3E" w14:textId="77777777" w:rsidR="008009FE" w:rsidRDefault="008009FE" w:rsidP="008009FE">
      <w:pPr>
        <w:spacing w:after="0" w:line="240" w:lineRule="auto"/>
        <w:jc w:val="both"/>
        <w:rPr>
          <w:rFonts w:ascii="Calibri" w:eastAsia="Times New Roman" w:hAnsi="Calibri" w:cs="Calibri"/>
          <w:color w:val="0070C0"/>
          <w:kern w:val="0"/>
          <w:sz w:val="24"/>
          <w:szCs w:val="24"/>
          <w:lang w:eastAsia="hr-HR"/>
          <w14:ligatures w14:val="none"/>
        </w:rPr>
      </w:pPr>
    </w:p>
    <w:p w14:paraId="3ECB6F11" w14:textId="77777777" w:rsidR="002073CB" w:rsidRPr="008009FE" w:rsidRDefault="002073CB" w:rsidP="008009FE">
      <w:pPr>
        <w:spacing w:after="0" w:line="240" w:lineRule="auto"/>
        <w:jc w:val="both"/>
        <w:rPr>
          <w:rFonts w:ascii="Calibri" w:eastAsia="Times New Roman" w:hAnsi="Calibri" w:cs="Calibri"/>
          <w:color w:val="0070C0"/>
          <w:kern w:val="0"/>
          <w:sz w:val="24"/>
          <w:szCs w:val="24"/>
          <w:lang w:eastAsia="hr-HR"/>
          <w14:ligatures w14:val="none"/>
        </w:rPr>
      </w:pPr>
    </w:p>
    <w:p w14:paraId="19B57A44" w14:textId="77777777" w:rsidR="008009FE" w:rsidRPr="008009FE" w:rsidRDefault="008009FE" w:rsidP="00575202">
      <w:pPr>
        <w:spacing w:after="0" w:line="240" w:lineRule="auto"/>
        <w:jc w:val="both"/>
        <w:rPr>
          <w:rFonts w:ascii="Calibri" w:eastAsia="Times New Roman" w:hAnsi="Calibri" w:cs="Calibri"/>
          <w:b/>
          <w:bCs/>
          <w:kern w:val="0"/>
          <w:sz w:val="24"/>
          <w:szCs w:val="24"/>
          <w:lang w:eastAsia="hr-HR"/>
          <w14:ligatures w14:val="none"/>
        </w:rPr>
      </w:pPr>
      <w:r w:rsidRPr="008009FE">
        <w:rPr>
          <w:rFonts w:ascii="Calibri" w:eastAsia="Times New Roman" w:hAnsi="Calibri" w:cs="Calibri"/>
          <w:b/>
          <w:bCs/>
          <w:kern w:val="0"/>
          <w:sz w:val="24"/>
          <w:szCs w:val="24"/>
          <w:lang w:eastAsia="hr-HR"/>
          <w14:ligatures w14:val="none"/>
        </w:rPr>
        <w:t>Pokazatelj uspješnosti Aktivnosti 1026 A100001 Poticanje razvoja svijesti o zaštiti okoliša</w:t>
      </w:r>
    </w:p>
    <w:p w14:paraId="62204FF4"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tbl>
      <w:tblPr>
        <w:tblStyle w:val="Reetkatablice1"/>
        <w:tblW w:w="0" w:type="auto"/>
        <w:tblLook w:val="04A0" w:firstRow="1" w:lastRow="0" w:firstColumn="1" w:lastColumn="0" w:noHBand="0" w:noVBand="1"/>
      </w:tblPr>
      <w:tblGrid>
        <w:gridCol w:w="1325"/>
        <w:gridCol w:w="1461"/>
        <w:gridCol w:w="1084"/>
        <w:gridCol w:w="1265"/>
        <w:gridCol w:w="1309"/>
        <w:gridCol w:w="1309"/>
        <w:gridCol w:w="1309"/>
      </w:tblGrid>
      <w:tr w:rsidR="008009FE" w:rsidRPr="008009FE" w14:paraId="76D671CE" w14:textId="77777777" w:rsidTr="002073CB">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0CA827E6"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2A0F5761"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2998004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474E733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Polazna vrijednost</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27A5CD68"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1EC5E7E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2026.</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295D2EBB"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2027.</w:t>
            </w:r>
          </w:p>
        </w:tc>
      </w:tr>
      <w:tr w:rsidR="008009FE" w:rsidRPr="008009FE" w14:paraId="66CB8C09" w14:textId="77777777" w:rsidTr="002073CB">
        <w:tc>
          <w:tcPr>
            <w:tcW w:w="0" w:type="auto"/>
            <w:tcBorders>
              <w:top w:val="single" w:sz="4" w:space="0" w:color="auto"/>
              <w:left w:val="single" w:sz="4" w:space="0" w:color="auto"/>
              <w:bottom w:val="single" w:sz="4" w:space="0" w:color="auto"/>
              <w:right w:val="single" w:sz="4" w:space="0" w:color="auto"/>
            </w:tcBorders>
            <w:vAlign w:val="center"/>
            <w:hideMark/>
          </w:tcPr>
          <w:p w14:paraId="1BD8DCAE"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Broj očišćenih okućnica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6996C7F7"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Čišćenje okućnica koje vlasnici ne održavaju</w:t>
            </w:r>
          </w:p>
        </w:tc>
        <w:tc>
          <w:tcPr>
            <w:tcW w:w="0" w:type="auto"/>
            <w:tcBorders>
              <w:top w:val="single" w:sz="4" w:space="0" w:color="auto"/>
              <w:left w:val="single" w:sz="4" w:space="0" w:color="auto"/>
              <w:bottom w:val="single" w:sz="4" w:space="0" w:color="auto"/>
              <w:right w:val="single" w:sz="4" w:space="0" w:color="auto"/>
            </w:tcBorders>
            <w:vAlign w:val="center"/>
            <w:hideMark/>
          </w:tcPr>
          <w:p w14:paraId="588236E1"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Broj akcija čišćenja</w:t>
            </w:r>
          </w:p>
        </w:tc>
        <w:tc>
          <w:tcPr>
            <w:tcW w:w="0" w:type="auto"/>
            <w:tcBorders>
              <w:top w:val="single" w:sz="4" w:space="0" w:color="auto"/>
              <w:left w:val="single" w:sz="4" w:space="0" w:color="auto"/>
              <w:bottom w:val="single" w:sz="4" w:space="0" w:color="auto"/>
              <w:right w:val="single" w:sz="4" w:space="0" w:color="auto"/>
            </w:tcBorders>
            <w:vAlign w:val="center"/>
          </w:tcPr>
          <w:p w14:paraId="16804203" w14:textId="77777777" w:rsidR="008009FE" w:rsidRPr="008009FE" w:rsidRDefault="008009FE" w:rsidP="008009FE">
            <w:pPr>
              <w:jc w:val="center"/>
              <w:rPr>
                <w:rFonts w:ascii="Calibri" w:hAnsi="Calibri" w:cs="Calibr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71329F" w14:textId="77777777" w:rsidR="008009FE" w:rsidRPr="008009FE" w:rsidRDefault="008009FE" w:rsidP="008009FE">
            <w:pPr>
              <w:jc w:val="center"/>
              <w:rPr>
                <w:rFonts w:ascii="Calibri" w:hAnsi="Calibri" w:cs="Calibri"/>
                <w:sz w:val="24"/>
                <w:szCs w:val="24"/>
              </w:rPr>
            </w:pPr>
          </w:p>
          <w:p w14:paraId="7EAFED2D"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E2ADB5F" w14:textId="77777777" w:rsidR="008009FE" w:rsidRPr="008009FE" w:rsidRDefault="008009FE" w:rsidP="008009FE">
            <w:pPr>
              <w:jc w:val="center"/>
              <w:rPr>
                <w:rFonts w:ascii="Calibri" w:hAnsi="Calibri" w:cs="Calibri"/>
                <w:sz w:val="24"/>
                <w:szCs w:val="24"/>
              </w:rPr>
            </w:pPr>
          </w:p>
          <w:p w14:paraId="0D2EA774"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1DABBBF" w14:textId="77777777" w:rsidR="008009FE" w:rsidRPr="008009FE" w:rsidRDefault="008009FE" w:rsidP="008009FE">
            <w:pPr>
              <w:jc w:val="center"/>
              <w:rPr>
                <w:rFonts w:ascii="Calibri" w:hAnsi="Calibri" w:cs="Calibri"/>
                <w:sz w:val="24"/>
                <w:szCs w:val="24"/>
              </w:rPr>
            </w:pPr>
          </w:p>
          <w:p w14:paraId="4F61677A"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w:t>
            </w:r>
          </w:p>
        </w:tc>
      </w:tr>
    </w:tbl>
    <w:p w14:paraId="29C81182"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7B5472B4"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 xml:space="preserve">3.6.2. Kapitalni projekt 1026 K100001 Sanacija deponije </w:t>
      </w:r>
      <w:proofErr w:type="spellStart"/>
      <w:r w:rsidRPr="008009FE">
        <w:rPr>
          <w:rFonts w:ascii="Calibri" w:eastAsia="Times New Roman" w:hAnsi="Calibri" w:cs="Calibri"/>
          <w:b/>
          <w:kern w:val="0"/>
          <w:sz w:val="24"/>
          <w:szCs w:val="24"/>
          <w:lang w:eastAsia="hr-HR"/>
          <w14:ligatures w14:val="none"/>
        </w:rPr>
        <w:t>Kurjakana</w:t>
      </w:r>
      <w:proofErr w:type="spellEnd"/>
      <w:r w:rsidRPr="008009FE">
        <w:rPr>
          <w:rFonts w:ascii="Calibri" w:eastAsia="Times New Roman" w:hAnsi="Calibri" w:cs="Calibri"/>
          <w:b/>
          <w:kern w:val="0"/>
          <w:sz w:val="24"/>
          <w:szCs w:val="24"/>
          <w:lang w:eastAsia="hr-HR"/>
          <w14:ligatures w14:val="none"/>
        </w:rPr>
        <w:t xml:space="preserve"> – 50.088,00 eura</w:t>
      </w:r>
    </w:p>
    <w:p w14:paraId="71C1525B"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20816DB6" w14:textId="77777777" w:rsidR="008009FE" w:rsidRPr="008009FE" w:rsidRDefault="008009FE" w:rsidP="008009FE">
      <w:pPr>
        <w:spacing w:after="0" w:line="240" w:lineRule="auto"/>
        <w:ind w:firstLine="708"/>
        <w:jc w:val="both"/>
        <w:rPr>
          <w:rFonts w:ascii="Calibri" w:eastAsia="Times New Roman" w:hAnsi="Calibri" w:cs="Calibri"/>
          <w:bCs/>
          <w:kern w:val="0"/>
          <w:sz w:val="24"/>
          <w:szCs w:val="24"/>
          <w:lang w:eastAsia="hr-HR"/>
          <w14:ligatures w14:val="none"/>
        </w:rPr>
      </w:pPr>
      <w:r w:rsidRPr="008009FE">
        <w:rPr>
          <w:rFonts w:ascii="Calibri" w:eastAsia="Times New Roman" w:hAnsi="Calibri" w:cs="Calibri"/>
          <w:bCs/>
          <w:kern w:val="0"/>
          <w:sz w:val="24"/>
          <w:szCs w:val="24"/>
          <w:lang w:eastAsia="hr-HR"/>
          <w14:ligatures w14:val="none"/>
        </w:rPr>
        <w:t xml:space="preserve">Sredstva osigurana kroz ovaj projekt bit će utrošena na utvrđivanje preostalog kapaciteta odlagališta komunalnog otpada </w:t>
      </w:r>
      <w:proofErr w:type="spellStart"/>
      <w:r w:rsidRPr="008009FE">
        <w:rPr>
          <w:rFonts w:ascii="Calibri" w:eastAsia="Times New Roman" w:hAnsi="Calibri" w:cs="Calibri"/>
          <w:bCs/>
          <w:kern w:val="0"/>
          <w:sz w:val="24"/>
          <w:szCs w:val="24"/>
          <w:lang w:eastAsia="hr-HR"/>
          <w14:ligatures w14:val="none"/>
        </w:rPr>
        <w:t>Kurjakana</w:t>
      </w:r>
      <w:proofErr w:type="spellEnd"/>
      <w:r w:rsidRPr="008009FE">
        <w:rPr>
          <w:rFonts w:ascii="Calibri" w:eastAsia="Times New Roman" w:hAnsi="Calibri" w:cs="Calibri"/>
          <w:bCs/>
          <w:kern w:val="0"/>
          <w:sz w:val="24"/>
          <w:szCs w:val="24"/>
          <w:lang w:eastAsia="hr-HR"/>
          <w14:ligatures w14:val="none"/>
        </w:rPr>
        <w:t xml:space="preserve">. Grad Novska uz sufinanciranje Fonda za zaštitu okoliša svake godine u ljetu provodi potrebna mjerenja kako bi se utvrdio preostali kapacitet odlagališta, te kako bi se na vrijeme poduzimale potrebne radnje ukoliko Regionalni centar za gospodarenje otpadom u </w:t>
      </w:r>
      <w:proofErr w:type="spellStart"/>
      <w:r w:rsidRPr="008009FE">
        <w:rPr>
          <w:rFonts w:ascii="Calibri" w:eastAsia="Times New Roman" w:hAnsi="Calibri" w:cs="Calibri"/>
          <w:bCs/>
          <w:kern w:val="0"/>
          <w:sz w:val="24"/>
          <w:szCs w:val="24"/>
          <w:lang w:eastAsia="hr-HR"/>
          <w14:ligatures w14:val="none"/>
        </w:rPr>
        <w:t>Šaguljama</w:t>
      </w:r>
      <w:proofErr w:type="spellEnd"/>
      <w:r w:rsidRPr="008009FE">
        <w:rPr>
          <w:rFonts w:ascii="Calibri" w:eastAsia="Times New Roman" w:hAnsi="Calibri" w:cs="Calibri"/>
          <w:bCs/>
          <w:kern w:val="0"/>
          <w:sz w:val="24"/>
          <w:szCs w:val="24"/>
          <w:lang w:eastAsia="hr-HR"/>
          <w14:ligatures w14:val="none"/>
        </w:rPr>
        <w:t xml:space="preserve"> ne zaživi u planiranim rokovima.</w:t>
      </w:r>
    </w:p>
    <w:p w14:paraId="205AB450" w14:textId="77777777" w:rsidR="008009FE" w:rsidRPr="008009FE" w:rsidRDefault="008009FE" w:rsidP="008009FE">
      <w:pPr>
        <w:spacing w:after="0" w:line="240" w:lineRule="auto"/>
        <w:ind w:firstLine="708"/>
        <w:jc w:val="both"/>
        <w:rPr>
          <w:rFonts w:ascii="Calibri" w:eastAsia="Times New Roman" w:hAnsi="Calibri" w:cs="Calibri"/>
          <w:bCs/>
          <w:kern w:val="0"/>
          <w:sz w:val="24"/>
          <w:szCs w:val="24"/>
          <w:lang w:eastAsia="hr-HR"/>
          <w14:ligatures w14:val="none"/>
        </w:rPr>
      </w:pPr>
      <w:r w:rsidRPr="008009FE">
        <w:rPr>
          <w:rFonts w:ascii="Calibri" w:eastAsia="Times New Roman" w:hAnsi="Calibri" w:cs="Calibri"/>
          <w:bCs/>
          <w:kern w:val="0"/>
          <w:sz w:val="24"/>
          <w:szCs w:val="24"/>
          <w:lang w:eastAsia="hr-HR"/>
          <w14:ligatures w14:val="none"/>
        </w:rPr>
        <w:t xml:space="preserve">U 2024. godini su započete aktivnosti na izradi projekta proširenja odlagališta </w:t>
      </w:r>
      <w:proofErr w:type="spellStart"/>
      <w:r w:rsidRPr="008009FE">
        <w:rPr>
          <w:rFonts w:ascii="Calibri" w:eastAsia="Times New Roman" w:hAnsi="Calibri" w:cs="Calibri"/>
          <w:bCs/>
          <w:kern w:val="0"/>
          <w:sz w:val="24"/>
          <w:szCs w:val="24"/>
          <w:lang w:eastAsia="hr-HR"/>
          <w14:ligatures w14:val="none"/>
        </w:rPr>
        <w:t>Kurjakana</w:t>
      </w:r>
      <w:proofErr w:type="spellEnd"/>
      <w:r w:rsidRPr="008009FE">
        <w:rPr>
          <w:rFonts w:ascii="Calibri" w:eastAsia="Times New Roman" w:hAnsi="Calibri" w:cs="Calibri"/>
          <w:bCs/>
          <w:kern w:val="0"/>
          <w:sz w:val="24"/>
          <w:szCs w:val="24"/>
          <w:lang w:eastAsia="hr-HR"/>
          <w14:ligatures w14:val="none"/>
        </w:rPr>
        <w:t>. Izrađena je geodetska podloga i započeta je izrada glavnog projekta koja će se nastaviti i u 2025. godini. Stoga su i za ovu namjenu planirana sredstva.</w:t>
      </w:r>
    </w:p>
    <w:p w14:paraId="52C428B1" w14:textId="77777777" w:rsidR="008009FE" w:rsidRPr="008009FE" w:rsidRDefault="008009FE" w:rsidP="008009FE">
      <w:pPr>
        <w:spacing w:after="0" w:line="240" w:lineRule="auto"/>
        <w:ind w:firstLine="708"/>
        <w:jc w:val="both"/>
        <w:rPr>
          <w:rFonts w:ascii="Calibri" w:eastAsia="Times New Roman" w:hAnsi="Calibri" w:cs="Calibri"/>
          <w:bCs/>
          <w:kern w:val="0"/>
          <w:sz w:val="24"/>
          <w:szCs w:val="24"/>
          <w:lang w:eastAsia="hr-HR"/>
          <w14:ligatures w14:val="none"/>
        </w:rPr>
      </w:pPr>
      <w:r w:rsidRPr="008009FE">
        <w:rPr>
          <w:rFonts w:ascii="Calibri" w:eastAsia="Times New Roman" w:hAnsi="Calibri" w:cs="Calibri"/>
          <w:bCs/>
          <w:kern w:val="0"/>
          <w:sz w:val="24"/>
          <w:szCs w:val="24"/>
          <w:lang w:eastAsia="hr-HR"/>
          <w14:ligatures w14:val="none"/>
        </w:rPr>
        <w:t>U 2026. i 2027. godini se planiraju sredstva potrebna za izvođenje radova na proširenju odlagališta. Ovaj trošak je procijenjen temeljem dosadašnjeg iskustva, a točniji iznos će biti poznat po završetku glavnog projekta i pratećeg troškovnika.</w:t>
      </w:r>
    </w:p>
    <w:p w14:paraId="4A5A0104" w14:textId="77777777" w:rsidR="008009FE" w:rsidRPr="008009FE" w:rsidRDefault="008009FE" w:rsidP="008009FE">
      <w:pPr>
        <w:spacing w:after="0" w:line="240" w:lineRule="auto"/>
        <w:jc w:val="both"/>
        <w:rPr>
          <w:rFonts w:ascii="Calibri" w:eastAsia="Times New Roman" w:hAnsi="Calibri" w:cs="Calibri"/>
          <w:b/>
          <w:color w:val="0070C0"/>
          <w:kern w:val="0"/>
          <w:sz w:val="24"/>
          <w:szCs w:val="24"/>
          <w:lang w:eastAsia="hr-HR"/>
          <w14:ligatures w14:val="none"/>
        </w:rPr>
      </w:pPr>
    </w:p>
    <w:p w14:paraId="79E5D3D0" w14:textId="77777777" w:rsidR="008009FE" w:rsidRPr="008009FE" w:rsidRDefault="008009FE" w:rsidP="008009FE">
      <w:pPr>
        <w:spacing w:after="0" w:line="240" w:lineRule="auto"/>
        <w:jc w:val="both"/>
        <w:rPr>
          <w:rFonts w:ascii="Calibri" w:eastAsia="Times New Roman" w:hAnsi="Calibri" w:cs="Calibri"/>
          <w:b/>
          <w:color w:val="0070C0"/>
          <w:kern w:val="0"/>
          <w:sz w:val="24"/>
          <w:szCs w:val="24"/>
          <w:lang w:eastAsia="hr-HR"/>
          <w14:ligatures w14:val="none"/>
        </w:rPr>
      </w:pPr>
    </w:p>
    <w:p w14:paraId="00FBB8D8"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3.7. Program 1027 ZAŠTITA, OČUVANJE I UNAPREĐENJE ZDRAVLJA – 52.946,00 eura</w:t>
      </w:r>
    </w:p>
    <w:p w14:paraId="53EEE7B2" w14:textId="77777777" w:rsidR="008009FE" w:rsidRPr="008009FE" w:rsidRDefault="008009FE" w:rsidP="008009FE">
      <w:pPr>
        <w:spacing w:after="0" w:line="240" w:lineRule="auto"/>
        <w:jc w:val="both"/>
        <w:rPr>
          <w:rFonts w:ascii="Calibri" w:eastAsia="Times New Roman" w:hAnsi="Calibri" w:cs="Calibri"/>
          <w:kern w:val="0"/>
          <w:sz w:val="24"/>
          <w:szCs w:val="24"/>
          <w:u w:val="single"/>
          <w:lang w:eastAsia="hr-HR"/>
          <w14:ligatures w14:val="none"/>
        </w:rPr>
      </w:pPr>
    </w:p>
    <w:p w14:paraId="0F3B7E78"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Pravni temelj:</w:t>
      </w:r>
    </w:p>
    <w:p w14:paraId="786F889F"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Zakon o zaštiti pučanstva od zaraznih bolesti i Zakon o veterinarstvu, u dijelu koji obvezuje jedinice lokalne samouprave u provedbi mjera deratizacije, dezinsekcije i usluga higijeničarske službe.</w:t>
      </w:r>
    </w:p>
    <w:p w14:paraId="69D94374" w14:textId="77777777" w:rsidR="008009FE" w:rsidRPr="008009FE" w:rsidRDefault="008009FE" w:rsidP="008009FE">
      <w:pPr>
        <w:spacing w:after="0" w:line="240" w:lineRule="auto"/>
        <w:jc w:val="both"/>
        <w:rPr>
          <w:rFonts w:ascii="Calibri" w:eastAsia="Times New Roman" w:hAnsi="Calibri" w:cs="Calibri"/>
          <w:kern w:val="0"/>
          <w:sz w:val="24"/>
          <w:szCs w:val="24"/>
          <w:u w:val="single"/>
          <w:lang w:eastAsia="hr-HR"/>
          <w14:ligatures w14:val="none"/>
        </w:rPr>
      </w:pPr>
    </w:p>
    <w:p w14:paraId="4EFDB78B"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 xml:space="preserve">Cilj programa: </w:t>
      </w:r>
    </w:p>
    <w:p w14:paraId="767739BE"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Provođenje aktivnosti vezanih uz zaštitu pučanstva od zaraznih bolesti putem redovitih godišnjih mjera deratizacije javnih površina, domaćinstava i deponija, kao i redovitog </w:t>
      </w:r>
      <w:proofErr w:type="spellStart"/>
      <w:r w:rsidRPr="008009FE">
        <w:rPr>
          <w:rFonts w:ascii="Calibri" w:eastAsia="Times New Roman" w:hAnsi="Calibri" w:cs="Calibri"/>
          <w:kern w:val="0"/>
          <w:sz w:val="24"/>
          <w:szCs w:val="24"/>
          <w:lang w:eastAsia="hr-HR"/>
          <w14:ligatures w14:val="none"/>
        </w:rPr>
        <w:lastRenderedPageBreak/>
        <w:t>larvicidnog</w:t>
      </w:r>
      <w:proofErr w:type="spellEnd"/>
      <w:r w:rsidRPr="008009FE">
        <w:rPr>
          <w:rFonts w:ascii="Calibri" w:eastAsia="Times New Roman" w:hAnsi="Calibri" w:cs="Calibri"/>
          <w:kern w:val="0"/>
          <w:sz w:val="24"/>
          <w:szCs w:val="24"/>
          <w:lang w:eastAsia="hr-HR"/>
          <w14:ligatures w14:val="none"/>
        </w:rPr>
        <w:t xml:space="preserve"> i </w:t>
      </w:r>
      <w:proofErr w:type="spellStart"/>
      <w:r w:rsidRPr="008009FE">
        <w:rPr>
          <w:rFonts w:ascii="Calibri" w:eastAsia="Times New Roman" w:hAnsi="Calibri" w:cs="Calibri"/>
          <w:kern w:val="0"/>
          <w:sz w:val="24"/>
          <w:szCs w:val="24"/>
          <w:lang w:eastAsia="hr-HR"/>
          <w14:ligatures w14:val="none"/>
        </w:rPr>
        <w:t>adultativnog</w:t>
      </w:r>
      <w:proofErr w:type="spellEnd"/>
      <w:r w:rsidRPr="008009FE">
        <w:rPr>
          <w:rFonts w:ascii="Calibri" w:eastAsia="Times New Roman" w:hAnsi="Calibri" w:cs="Calibri"/>
          <w:kern w:val="0"/>
          <w:sz w:val="24"/>
          <w:szCs w:val="24"/>
          <w:lang w:eastAsia="hr-HR"/>
          <w14:ligatures w14:val="none"/>
        </w:rPr>
        <w:t xml:space="preserve"> tretiranja komaraca u kritičnom periodu godine, tijekom mjeseca lipnja i srpnja. </w:t>
      </w:r>
    </w:p>
    <w:p w14:paraId="56EF1D97" w14:textId="77777777" w:rsidR="008009FE" w:rsidRPr="008009FE" w:rsidRDefault="008009FE" w:rsidP="008009FE">
      <w:pPr>
        <w:spacing w:after="0" w:line="240" w:lineRule="auto"/>
        <w:jc w:val="both"/>
        <w:rPr>
          <w:rFonts w:ascii="Calibri" w:eastAsia="Times New Roman" w:hAnsi="Calibri" w:cs="Calibri"/>
          <w:b/>
          <w:color w:val="0070C0"/>
          <w:kern w:val="0"/>
          <w:sz w:val="24"/>
          <w:szCs w:val="24"/>
          <w:lang w:eastAsia="hr-HR"/>
          <w14:ligatures w14:val="none"/>
        </w:rPr>
      </w:pPr>
    </w:p>
    <w:p w14:paraId="2E4F1587"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3.7.1. Aktivnost 1027 A100001 Sanitarna zaštita – 48.946,00 eura</w:t>
      </w:r>
    </w:p>
    <w:p w14:paraId="2AF9B68F"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48DD4F9C"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U 2025. godini planira se provođenje proljetne i jesenske </w:t>
      </w:r>
      <w:r w:rsidRPr="008009FE">
        <w:rPr>
          <w:rFonts w:ascii="Calibri" w:eastAsia="Times New Roman" w:hAnsi="Calibri" w:cs="Calibri"/>
          <w:i/>
          <w:kern w:val="0"/>
          <w:sz w:val="24"/>
          <w:szCs w:val="24"/>
          <w:lang w:eastAsia="hr-HR"/>
          <w14:ligatures w14:val="none"/>
        </w:rPr>
        <w:t>deratizacije</w:t>
      </w:r>
      <w:r w:rsidRPr="008009FE">
        <w:rPr>
          <w:rFonts w:ascii="Calibri" w:eastAsia="Times New Roman" w:hAnsi="Calibri" w:cs="Calibri"/>
          <w:kern w:val="0"/>
          <w:sz w:val="24"/>
          <w:szCs w:val="24"/>
          <w:lang w:eastAsia="hr-HR"/>
          <w14:ligatures w14:val="none"/>
        </w:rPr>
        <w:t xml:space="preserve"> na području Grada i prigradskih naselja, a obuhvatit će stambene objekte, dvorišta i gospodarske zgrade, stambene jedinice i zajedničke dijelove u stambenim zgradama, poslovne objekte, javno-prometne i zelene površine i divlja odlagališta otpada, napuštene stambene objekte i glavne kanalizacijske kolektore. Planirana vrijednost za provedbu deratizacije u prijedlogu proračuna iznosi 6.637,00 eura.</w:t>
      </w:r>
    </w:p>
    <w:p w14:paraId="6D43EE55"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U 2025. godini planira se provođenje </w:t>
      </w:r>
      <w:r w:rsidRPr="008009FE">
        <w:rPr>
          <w:rFonts w:ascii="Calibri" w:eastAsia="Times New Roman" w:hAnsi="Calibri" w:cs="Calibri"/>
          <w:i/>
          <w:kern w:val="0"/>
          <w:sz w:val="24"/>
          <w:szCs w:val="24"/>
          <w:lang w:eastAsia="hr-HR"/>
          <w14:ligatures w14:val="none"/>
        </w:rPr>
        <w:t>dezinsekcije</w:t>
      </w:r>
      <w:r w:rsidRPr="008009FE">
        <w:rPr>
          <w:rFonts w:ascii="Calibri" w:eastAsia="Times New Roman" w:hAnsi="Calibri" w:cs="Calibri"/>
          <w:kern w:val="0"/>
          <w:sz w:val="24"/>
          <w:szCs w:val="24"/>
          <w:lang w:eastAsia="hr-HR"/>
          <w14:ligatures w14:val="none"/>
        </w:rPr>
        <w:t xml:space="preserve"> na području grada Novske i u prigradskim naseljima s ukupno tri tretmana na ukupno 300 ha naseljenih, vodenih i drugih površina na kojima se razmnožavaju komarci, svaki u razmaku od 15 do 25 dana, ovisno o potrebama. Planirana vrijednost ove aktivnosti u prijedlogu proračuna iznosi 21.900,00 eura. Planiran je dodatni iznos od 4.482,00 eura za provedbu nadzora nad deratizacijom i </w:t>
      </w:r>
      <w:proofErr w:type="spellStart"/>
      <w:r w:rsidRPr="008009FE">
        <w:rPr>
          <w:rFonts w:ascii="Calibri" w:eastAsia="Times New Roman" w:hAnsi="Calibri" w:cs="Calibri"/>
          <w:kern w:val="0"/>
          <w:sz w:val="24"/>
          <w:szCs w:val="24"/>
          <w:lang w:eastAsia="hr-HR"/>
          <w14:ligatures w14:val="none"/>
        </w:rPr>
        <w:t>larvicidnom</w:t>
      </w:r>
      <w:proofErr w:type="spellEnd"/>
      <w:r w:rsidRPr="008009FE">
        <w:rPr>
          <w:rFonts w:ascii="Calibri" w:eastAsia="Times New Roman" w:hAnsi="Calibri" w:cs="Calibri"/>
          <w:kern w:val="0"/>
          <w:sz w:val="24"/>
          <w:szCs w:val="24"/>
          <w:lang w:eastAsia="hr-HR"/>
          <w14:ligatures w14:val="none"/>
        </w:rPr>
        <w:t xml:space="preserve"> i </w:t>
      </w:r>
      <w:proofErr w:type="spellStart"/>
      <w:r w:rsidRPr="008009FE">
        <w:rPr>
          <w:rFonts w:ascii="Calibri" w:eastAsia="Times New Roman" w:hAnsi="Calibri" w:cs="Calibri"/>
          <w:kern w:val="0"/>
          <w:sz w:val="24"/>
          <w:szCs w:val="24"/>
          <w:lang w:eastAsia="hr-HR"/>
          <w14:ligatures w14:val="none"/>
        </w:rPr>
        <w:t>adulticidnom</w:t>
      </w:r>
      <w:proofErr w:type="spellEnd"/>
      <w:r w:rsidRPr="008009FE">
        <w:rPr>
          <w:rFonts w:ascii="Calibri" w:eastAsia="Times New Roman" w:hAnsi="Calibri" w:cs="Calibri"/>
          <w:kern w:val="0"/>
          <w:sz w:val="24"/>
          <w:szCs w:val="24"/>
          <w:lang w:eastAsia="hr-HR"/>
          <w14:ligatures w14:val="none"/>
        </w:rPr>
        <w:t xml:space="preserve"> dezinsekcijom. </w:t>
      </w:r>
    </w:p>
    <w:p w14:paraId="621B2AD6"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U 2025. godini osiguravaju se sredstva u iznosu od 15.927,00 eura za provođenje akcije </w:t>
      </w:r>
      <w:r w:rsidRPr="008009FE">
        <w:rPr>
          <w:rFonts w:ascii="Calibri" w:eastAsia="Times New Roman" w:hAnsi="Calibri" w:cs="Calibri"/>
          <w:i/>
          <w:kern w:val="0"/>
          <w:sz w:val="24"/>
          <w:szCs w:val="24"/>
          <w:lang w:eastAsia="hr-HR"/>
          <w14:ligatures w14:val="none"/>
        </w:rPr>
        <w:t xml:space="preserve">higijeničarske službe. </w:t>
      </w:r>
      <w:r w:rsidRPr="008009FE">
        <w:rPr>
          <w:rFonts w:ascii="Calibri" w:eastAsia="Times New Roman" w:hAnsi="Calibri" w:cs="Calibri"/>
          <w:kern w:val="0"/>
          <w:sz w:val="24"/>
          <w:szCs w:val="24"/>
          <w:lang w:eastAsia="hr-HR"/>
          <w14:ligatures w14:val="none"/>
        </w:rPr>
        <w:t xml:space="preserve">Kroz ovu poziciju se osiguravaju sredstva za trošak hvatanja i zbrinjavanja pasa lutalica zatečenih na javnim površinama, a koji se kreću bez nadzora, kao i uklanjanje nastradalih pasa, mačaka i ostalih lešina s javnih površina. </w:t>
      </w:r>
    </w:p>
    <w:p w14:paraId="47474C9A" w14:textId="77777777" w:rsidR="008009FE" w:rsidRDefault="008009FE" w:rsidP="008009FE">
      <w:pPr>
        <w:spacing w:after="0" w:line="240" w:lineRule="auto"/>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Akcije deratizacije i dezinsekcije se provode kontinuirano svake godine, pa se planiraju i u 2026. i 2027. godini.</w:t>
      </w:r>
    </w:p>
    <w:p w14:paraId="55A54E2E" w14:textId="77777777" w:rsidR="00575202" w:rsidRPr="008009FE" w:rsidRDefault="00575202" w:rsidP="008009FE">
      <w:pPr>
        <w:spacing w:after="0" w:line="240" w:lineRule="auto"/>
        <w:jc w:val="both"/>
        <w:rPr>
          <w:rFonts w:ascii="Calibri" w:eastAsia="Times New Roman" w:hAnsi="Calibri" w:cs="Calibri"/>
          <w:kern w:val="0"/>
          <w:sz w:val="24"/>
          <w:szCs w:val="24"/>
          <w:lang w:eastAsia="hr-HR"/>
          <w14:ligatures w14:val="none"/>
        </w:rPr>
      </w:pPr>
    </w:p>
    <w:p w14:paraId="15528943"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1A689699" w14:textId="77777777" w:rsidR="008009FE" w:rsidRPr="008009FE" w:rsidRDefault="008009FE" w:rsidP="00575202">
      <w:pPr>
        <w:spacing w:after="0" w:line="240" w:lineRule="auto"/>
        <w:jc w:val="both"/>
        <w:rPr>
          <w:rFonts w:ascii="Calibri" w:eastAsia="Times New Roman" w:hAnsi="Calibri" w:cs="Calibri"/>
          <w:b/>
          <w:bCs/>
          <w:kern w:val="0"/>
          <w:sz w:val="24"/>
          <w:szCs w:val="24"/>
          <w:lang w:eastAsia="hr-HR"/>
          <w14:ligatures w14:val="none"/>
        </w:rPr>
      </w:pPr>
      <w:r w:rsidRPr="008009FE">
        <w:rPr>
          <w:rFonts w:ascii="Calibri" w:eastAsia="Times New Roman" w:hAnsi="Calibri" w:cs="Calibri"/>
          <w:b/>
          <w:bCs/>
          <w:kern w:val="0"/>
          <w:sz w:val="24"/>
          <w:szCs w:val="24"/>
          <w:lang w:eastAsia="hr-HR"/>
          <w14:ligatures w14:val="none"/>
        </w:rPr>
        <w:t>Pokazatelji uspješnosti Aktivnosti 1027 A100001 Sanitarna zaštita</w:t>
      </w:r>
    </w:p>
    <w:p w14:paraId="39663B75" w14:textId="77777777" w:rsidR="008009FE" w:rsidRPr="008009FE" w:rsidRDefault="008009FE" w:rsidP="008009FE">
      <w:pPr>
        <w:spacing w:after="0" w:line="240" w:lineRule="auto"/>
        <w:jc w:val="both"/>
        <w:rPr>
          <w:rFonts w:ascii="Calibri" w:eastAsia="Times New Roman" w:hAnsi="Calibri" w:cs="Calibri"/>
          <w:color w:val="0070C0"/>
          <w:kern w:val="0"/>
          <w:sz w:val="24"/>
          <w:szCs w:val="24"/>
          <w:lang w:eastAsia="hr-HR"/>
          <w14:ligatures w14:val="none"/>
        </w:rPr>
      </w:pPr>
    </w:p>
    <w:tbl>
      <w:tblPr>
        <w:tblStyle w:val="Reetkatablice1"/>
        <w:tblW w:w="9747" w:type="dxa"/>
        <w:tblLayout w:type="fixed"/>
        <w:tblLook w:val="04A0" w:firstRow="1" w:lastRow="0" w:firstColumn="1" w:lastColumn="0" w:noHBand="0" w:noVBand="1"/>
      </w:tblPr>
      <w:tblGrid>
        <w:gridCol w:w="1384"/>
        <w:gridCol w:w="1367"/>
        <w:gridCol w:w="1806"/>
        <w:gridCol w:w="1363"/>
        <w:gridCol w:w="1276"/>
        <w:gridCol w:w="1276"/>
        <w:gridCol w:w="1275"/>
      </w:tblGrid>
      <w:tr w:rsidR="008009FE" w:rsidRPr="008009FE" w14:paraId="72FACDEA" w14:textId="77777777" w:rsidTr="00BA49AA">
        <w:tc>
          <w:tcPr>
            <w:tcW w:w="13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03C31C"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Pokazatelj rezultata</w:t>
            </w:r>
          </w:p>
        </w:tc>
        <w:tc>
          <w:tcPr>
            <w:tcW w:w="13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60C737"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Definicija</w:t>
            </w:r>
          </w:p>
        </w:tc>
        <w:tc>
          <w:tcPr>
            <w:tcW w:w="180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C74BBD"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Jedinica</w:t>
            </w:r>
          </w:p>
        </w:tc>
        <w:tc>
          <w:tcPr>
            <w:tcW w:w="136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B18BCB"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Polazna vrijednost</w:t>
            </w:r>
          </w:p>
          <w:p w14:paraId="1A4CC796"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2023.</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917AFF"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2025.</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283045"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2026.</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D0CAA3"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2027.</w:t>
            </w:r>
          </w:p>
        </w:tc>
      </w:tr>
      <w:tr w:rsidR="008009FE" w:rsidRPr="008009FE" w14:paraId="5FAEA335" w14:textId="77777777" w:rsidTr="00BA49AA">
        <w:tc>
          <w:tcPr>
            <w:tcW w:w="1384" w:type="dxa"/>
            <w:tcBorders>
              <w:top w:val="single" w:sz="4" w:space="0" w:color="auto"/>
              <w:left w:val="single" w:sz="4" w:space="0" w:color="auto"/>
              <w:bottom w:val="single" w:sz="4" w:space="0" w:color="auto"/>
              <w:right w:val="single" w:sz="4" w:space="0" w:color="auto"/>
            </w:tcBorders>
            <w:vAlign w:val="center"/>
            <w:hideMark/>
          </w:tcPr>
          <w:p w14:paraId="1ABA9022"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Broj tretmana</w:t>
            </w:r>
          </w:p>
        </w:tc>
        <w:tc>
          <w:tcPr>
            <w:tcW w:w="1367" w:type="dxa"/>
            <w:tcBorders>
              <w:top w:val="single" w:sz="4" w:space="0" w:color="auto"/>
              <w:left w:val="single" w:sz="4" w:space="0" w:color="auto"/>
              <w:bottom w:val="single" w:sz="4" w:space="0" w:color="auto"/>
              <w:right w:val="single" w:sz="4" w:space="0" w:color="auto"/>
            </w:tcBorders>
            <w:vAlign w:val="center"/>
            <w:hideMark/>
          </w:tcPr>
          <w:p w14:paraId="0238213A" w14:textId="77777777" w:rsidR="008009FE" w:rsidRPr="008009FE" w:rsidRDefault="008009FE" w:rsidP="008009FE">
            <w:pPr>
              <w:rPr>
                <w:rFonts w:ascii="Calibri" w:hAnsi="Calibri" w:cs="Calibri"/>
              </w:rPr>
            </w:pPr>
            <w:r w:rsidRPr="008009FE">
              <w:rPr>
                <w:rFonts w:ascii="Calibri" w:hAnsi="Calibri" w:cs="Calibri"/>
              </w:rPr>
              <w:t>Proljetna i jesenska deratizacija</w:t>
            </w:r>
          </w:p>
        </w:tc>
        <w:tc>
          <w:tcPr>
            <w:tcW w:w="1806" w:type="dxa"/>
            <w:tcBorders>
              <w:top w:val="single" w:sz="4" w:space="0" w:color="auto"/>
              <w:left w:val="single" w:sz="4" w:space="0" w:color="auto"/>
              <w:bottom w:val="single" w:sz="4" w:space="0" w:color="auto"/>
              <w:right w:val="single" w:sz="4" w:space="0" w:color="auto"/>
            </w:tcBorders>
            <w:vAlign w:val="center"/>
            <w:hideMark/>
          </w:tcPr>
          <w:p w14:paraId="3E5F5C60" w14:textId="77777777" w:rsidR="008009FE" w:rsidRPr="008009FE" w:rsidRDefault="008009FE" w:rsidP="008009FE">
            <w:pPr>
              <w:rPr>
                <w:rFonts w:ascii="Calibri" w:hAnsi="Calibri" w:cs="Calibri"/>
              </w:rPr>
            </w:pPr>
            <w:r w:rsidRPr="008009FE">
              <w:rPr>
                <w:rFonts w:ascii="Calibri" w:hAnsi="Calibri" w:cs="Calibri"/>
              </w:rPr>
              <w:t>Broj tretmana/god.</w:t>
            </w:r>
          </w:p>
        </w:tc>
        <w:tc>
          <w:tcPr>
            <w:tcW w:w="1363" w:type="dxa"/>
            <w:tcBorders>
              <w:top w:val="single" w:sz="4" w:space="0" w:color="auto"/>
              <w:left w:val="single" w:sz="4" w:space="0" w:color="auto"/>
              <w:bottom w:val="single" w:sz="4" w:space="0" w:color="auto"/>
              <w:right w:val="single" w:sz="4" w:space="0" w:color="auto"/>
            </w:tcBorders>
            <w:vAlign w:val="center"/>
            <w:hideMark/>
          </w:tcPr>
          <w:p w14:paraId="6B67B274"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360C59"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845DB8"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90C15D6"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w:t>
            </w:r>
          </w:p>
        </w:tc>
      </w:tr>
      <w:tr w:rsidR="008009FE" w:rsidRPr="008009FE" w14:paraId="54E2A9FF" w14:textId="77777777" w:rsidTr="00BA49AA">
        <w:tc>
          <w:tcPr>
            <w:tcW w:w="1384" w:type="dxa"/>
            <w:tcBorders>
              <w:top w:val="single" w:sz="4" w:space="0" w:color="auto"/>
              <w:left w:val="single" w:sz="4" w:space="0" w:color="auto"/>
              <w:bottom w:val="single" w:sz="4" w:space="0" w:color="auto"/>
              <w:right w:val="single" w:sz="4" w:space="0" w:color="auto"/>
            </w:tcBorders>
            <w:vAlign w:val="center"/>
            <w:hideMark/>
          </w:tcPr>
          <w:p w14:paraId="49B81AD2"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Broj tretmana</w:t>
            </w:r>
          </w:p>
        </w:tc>
        <w:tc>
          <w:tcPr>
            <w:tcW w:w="1367" w:type="dxa"/>
            <w:tcBorders>
              <w:top w:val="single" w:sz="4" w:space="0" w:color="auto"/>
              <w:left w:val="single" w:sz="4" w:space="0" w:color="auto"/>
              <w:bottom w:val="single" w:sz="4" w:space="0" w:color="auto"/>
              <w:right w:val="single" w:sz="4" w:space="0" w:color="auto"/>
            </w:tcBorders>
            <w:vAlign w:val="center"/>
            <w:hideMark/>
          </w:tcPr>
          <w:p w14:paraId="36E9B9B7" w14:textId="77777777" w:rsidR="008009FE" w:rsidRPr="008009FE" w:rsidRDefault="008009FE" w:rsidP="008009FE">
            <w:pPr>
              <w:rPr>
                <w:rFonts w:ascii="Calibri" w:hAnsi="Calibri" w:cs="Calibri"/>
              </w:rPr>
            </w:pPr>
            <w:r w:rsidRPr="008009FE">
              <w:rPr>
                <w:rFonts w:ascii="Calibri" w:hAnsi="Calibri" w:cs="Calibri"/>
              </w:rPr>
              <w:t>Dezinsekcija (</w:t>
            </w:r>
            <w:proofErr w:type="spellStart"/>
            <w:r w:rsidRPr="008009FE">
              <w:rPr>
                <w:rFonts w:ascii="Calibri" w:hAnsi="Calibri" w:cs="Calibri"/>
              </w:rPr>
              <w:t>larvicidna</w:t>
            </w:r>
            <w:proofErr w:type="spellEnd"/>
            <w:r w:rsidRPr="008009FE">
              <w:rPr>
                <w:rFonts w:ascii="Calibri" w:hAnsi="Calibri" w:cs="Calibri"/>
              </w:rPr>
              <w:t xml:space="preserve">+ </w:t>
            </w:r>
            <w:proofErr w:type="spellStart"/>
            <w:r w:rsidRPr="008009FE">
              <w:rPr>
                <w:rFonts w:ascii="Calibri" w:hAnsi="Calibri" w:cs="Calibri"/>
              </w:rPr>
              <w:t>adulticidna</w:t>
            </w:r>
            <w:proofErr w:type="spellEnd"/>
            <w:r w:rsidRPr="008009FE">
              <w:rPr>
                <w:rFonts w:ascii="Calibri" w:hAnsi="Calibri" w:cs="Calibri"/>
              </w:rPr>
              <w:t>)</w:t>
            </w:r>
          </w:p>
        </w:tc>
        <w:tc>
          <w:tcPr>
            <w:tcW w:w="1806" w:type="dxa"/>
            <w:tcBorders>
              <w:top w:val="single" w:sz="4" w:space="0" w:color="auto"/>
              <w:left w:val="single" w:sz="4" w:space="0" w:color="auto"/>
              <w:bottom w:val="single" w:sz="4" w:space="0" w:color="auto"/>
              <w:right w:val="single" w:sz="4" w:space="0" w:color="auto"/>
            </w:tcBorders>
            <w:vAlign w:val="center"/>
            <w:hideMark/>
          </w:tcPr>
          <w:p w14:paraId="3F8669A3" w14:textId="77777777" w:rsidR="008009FE" w:rsidRPr="008009FE" w:rsidRDefault="008009FE" w:rsidP="008009FE">
            <w:pPr>
              <w:rPr>
                <w:rFonts w:ascii="Calibri" w:hAnsi="Calibri" w:cs="Calibri"/>
              </w:rPr>
            </w:pPr>
            <w:r w:rsidRPr="008009FE">
              <w:rPr>
                <w:rFonts w:ascii="Calibri" w:hAnsi="Calibri" w:cs="Calibri"/>
              </w:rPr>
              <w:t>Broj tretmana/god.</w:t>
            </w:r>
          </w:p>
        </w:tc>
        <w:tc>
          <w:tcPr>
            <w:tcW w:w="1363" w:type="dxa"/>
            <w:tcBorders>
              <w:top w:val="single" w:sz="4" w:space="0" w:color="auto"/>
              <w:left w:val="single" w:sz="4" w:space="0" w:color="auto"/>
              <w:bottom w:val="single" w:sz="4" w:space="0" w:color="auto"/>
              <w:right w:val="single" w:sz="4" w:space="0" w:color="auto"/>
            </w:tcBorders>
            <w:vAlign w:val="center"/>
            <w:hideMark/>
          </w:tcPr>
          <w:p w14:paraId="228F68FC"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5+5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BB4C0F"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5+5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61C45A"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5+5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FB66F8F"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5+5</w:t>
            </w:r>
          </w:p>
        </w:tc>
      </w:tr>
      <w:tr w:rsidR="008009FE" w:rsidRPr="008009FE" w14:paraId="1B0CC66D" w14:textId="77777777" w:rsidTr="00BA49AA">
        <w:tc>
          <w:tcPr>
            <w:tcW w:w="1384" w:type="dxa"/>
            <w:tcBorders>
              <w:top w:val="single" w:sz="4" w:space="0" w:color="auto"/>
              <w:left w:val="single" w:sz="4" w:space="0" w:color="auto"/>
              <w:bottom w:val="single" w:sz="4" w:space="0" w:color="auto"/>
              <w:right w:val="single" w:sz="4" w:space="0" w:color="auto"/>
            </w:tcBorders>
            <w:vAlign w:val="center"/>
            <w:hideMark/>
          </w:tcPr>
          <w:p w14:paraId="16A08ECE"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Broj intervencija</w:t>
            </w:r>
          </w:p>
        </w:tc>
        <w:tc>
          <w:tcPr>
            <w:tcW w:w="1367" w:type="dxa"/>
            <w:tcBorders>
              <w:top w:val="single" w:sz="4" w:space="0" w:color="auto"/>
              <w:left w:val="single" w:sz="4" w:space="0" w:color="auto"/>
              <w:bottom w:val="single" w:sz="4" w:space="0" w:color="auto"/>
              <w:right w:val="single" w:sz="4" w:space="0" w:color="auto"/>
            </w:tcBorders>
            <w:vAlign w:val="center"/>
            <w:hideMark/>
          </w:tcPr>
          <w:p w14:paraId="28932F48" w14:textId="77777777" w:rsidR="008009FE" w:rsidRPr="008009FE" w:rsidRDefault="008009FE" w:rsidP="008009FE">
            <w:pPr>
              <w:rPr>
                <w:rFonts w:ascii="Calibri" w:hAnsi="Calibri" w:cs="Calibri"/>
              </w:rPr>
            </w:pPr>
            <w:r w:rsidRPr="008009FE">
              <w:rPr>
                <w:rFonts w:ascii="Calibri" w:hAnsi="Calibri" w:cs="Calibri"/>
              </w:rPr>
              <w:t>Hvatanje i zbrinjavanje pasa lutalica</w:t>
            </w:r>
          </w:p>
        </w:tc>
        <w:tc>
          <w:tcPr>
            <w:tcW w:w="1806" w:type="dxa"/>
            <w:tcBorders>
              <w:top w:val="single" w:sz="4" w:space="0" w:color="auto"/>
              <w:left w:val="single" w:sz="4" w:space="0" w:color="auto"/>
              <w:bottom w:val="single" w:sz="4" w:space="0" w:color="auto"/>
              <w:right w:val="single" w:sz="4" w:space="0" w:color="auto"/>
            </w:tcBorders>
            <w:vAlign w:val="center"/>
            <w:hideMark/>
          </w:tcPr>
          <w:p w14:paraId="3189AAB5" w14:textId="77777777" w:rsidR="008009FE" w:rsidRPr="008009FE" w:rsidRDefault="008009FE" w:rsidP="008009FE">
            <w:pPr>
              <w:rPr>
                <w:rFonts w:ascii="Calibri" w:hAnsi="Calibri" w:cs="Calibri"/>
              </w:rPr>
            </w:pPr>
            <w:r w:rsidRPr="008009FE">
              <w:rPr>
                <w:rFonts w:ascii="Calibri" w:hAnsi="Calibri" w:cs="Calibri"/>
              </w:rPr>
              <w:t>Broj intervencija/god.</w:t>
            </w:r>
          </w:p>
        </w:tc>
        <w:tc>
          <w:tcPr>
            <w:tcW w:w="1363" w:type="dxa"/>
            <w:tcBorders>
              <w:top w:val="single" w:sz="4" w:space="0" w:color="auto"/>
              <w:left w:val="single" w:sz="4" w:space="0" w:color="auto"/>
              <w:bottom w:val="single" w:sz="4" w:space="0" w:color="auto"/>
              <w:right w:val="single" w:sz="4" w:space="0" w:color="auto"/>
            </w:tcBorders>
            <w:vAlign w:val="center"/>
            <w:hideMark/>
          </w:tcPr>
          <w:p w14:paraId="0966BB86"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34A805"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1EA555"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B9555F"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20</w:t>
            </w:r>
          </w:p>
        </w:tc>
      </w:tr>
    </w:tbl>
    <w:p w14:paraId="5424FDD2"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2A2A30F1"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3.7.2. Aktivnost 1027 A100002  Veterinarske usluge – 4.000,00 eura</w:t>
      </w:r>
    </w:p>
    <w:p w14:paraId="2FA44440"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4BDB15A7" w14:textId="77777777" w:rsid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Ovom aktivnošću se subvencionira ispitivanje na </w:t>
      </w:r>
      <w:proofErr w:type="spellStart"/>
      <w:r w:rsidRPr="008009FE">
        <w:rPr>
          <w:rFonts w:ascii="Calibri" w:eastAsia="Times New Roman" w:hAnsi="Calibri" w:cs="Calibri"/>
          <w:kern w:val="0"/>
          <w:sz w:val="24"/>
          <w:szCs w:val="24"/>
          <w:lang w:eastAsia="hr-HR"/>
          <w14:ligatures w14:val="none"/>
        </w:rPr>
        <w:t>trihinelu</w:t>
      </w:r>
      <w:proofErr w:type="spellEnd"/>
      <w:r w:rsidRPr="008009FE">
        <w:rPr>
          <w:rFonts w:ascii="Calibri" w:eastAsia="Times New Roman" w:hAnsi="Calibri" w:cs="Calibri"/>
          <w:kern w:val="0"/>
          <w:sz w:val="24"/>
          <w:szCs w:val="24"/>
          <w:lang w:eastAsia="hr-HR"/>
          <w14:ligatures w14:val="none"/>
        </w:rPr>
        <w:t xml:space="preserve">, te se na taj način potiču mjere vezane uz sprečavanje zaraze ljudi </w:t>
      </w:r>
      <w:proofErr w:type="spellStart"/>
      <w:r w:rsidRPr="008009FE">
        <w:rPr>
          <w:rFonts w:ascii="Calibri" w:eastAsia="Times New Roman" w:hAnsi="Calibri" w:cs="Calibri"/>
          <w:kern w:val="0"/>
          <w:sz w:val="24"/>
          <w:szCs w:val="24"/>
          <w:lang w:eastAsia="hr-HR"/>
          <w14:ligatures w14:val="none"/>
        </w:rPr>
        <w:t>trihinelom</w:t>
      </w:r>
      <w:proofErr w:type="spellEnd"/>
      <w:r w:rsidRPr="008009FE">
        <w:rPr>
          <w:rFonts w:ascii="Calibri" w:eastAsia="Times New Roman" w:hAnsi="Calibri" w:cs="Calibri"/>
          <w:kern w:val="0"/>
          <w:sz w:val="24"/>
          <w:szCs w:val="24"/>
          <w:lang w:eastAsia="hr-HR"/>
          <w14:ligatures w14:val="none"/>
        </w:rPr>
        <w:t xml:space="preserve"> na području Grada Novske. Mjera se provodi kontinuirano svake godine, pa je planirana i u 2026. i 2027. godini.</w:t>
      </w:r>
    </w:p>
    <w:p w14:paraId="5D439B7A" w14:textId="77777777" w:rsidR="00575202" w:rsidRDefault="00575202" w:rsidP="008009FE">
      <w:pPr>
        <w:spacing w:after="0" w:line="240" w:lineRule="auto"/>
        <w:ind w:firstLine="708"/>
        <w:jc w:val="both"/>
        <w:rPr>
          <w:rFonts w:ascii="Calibri" w:eastAsia="Times New Roman" w:hAnsi="Calibri" w:cs="Calibri"/>
          <w:kern w:val="0"/>
          <w:sz w:val="24"/>
          <w:szCs w:val="24"/>
          <w:lang w:eastAsia="hr-HR"/>
          <w14:ligatures w14:val="none"/>
        </w:rPr>
      </w:pPr>
    </w:p>
    <w:p w14:paraId="5E2E3557" w14:textId="77777777" w:rsidR="00575202" w:rsidRDefault="00575202" w:rsidP="008009FE">
      <w:pPr>
        <w:spacing w:after="0" w:line="240" w:lineRule="auto"/>
        <w:ind w:firstLine="708"/>
        <w:jc w:val="both"/>
        <w:rPr>
          <w:rFonts w:ascii="Calibri" w:eastAsia="Times New Roman" w:hAnsi="Calibri" w:cs="Calibri"/>
          <w:kern w:val="0"/>
          <w:sz w:val="24"/>
          <w:szCs w:val="24"/>
          <w:lang w:eastAsia="hr-HR"/>
          <w14:ligatures w14:val="none"/>
        </w:rPr>
      </w:pPr>
    </w:p>
    <w:p w14:paraId="239D93AC" w14:textId="77777777" w:rsidR="00575202" w:rsidRPr="008009FE" w:rsidRDefault="00575202" w:rsidP="008009FE">
      <w:pPr>
        <w:spacing w:after="0" w:line="240" w:lineRule="auto"/>
        <w:ind w:firstLine="708"/>
        <w:jc w:val="both"/>
        <w:rPr>
          <w:rFonts w:ascii="Calibri" w:eastAsia="Times New Roman" w:hAnsi="Calibri" w:cs="Calibri"/>
          <w:b/>
          <w:kern w:val="0"/>
          <w:sz w:val="24"/>
          <w:szCs w:val="24"/>
          <w:lang w:eastAsia="hr-HR"/>
          <w14:ligatures w14:val="none"/>
        </w:rPr>
      </w:pPr>
    </w:p>
    <w:p w14:paraId="2EDA8FAB"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p>
    <w:p w14:paraId="11C67175" w14:textId="77777777" w:rsidR="008009FE" w:rsidRPr="008009FE" w:rsidRDefault="008009FE" w:rsidP="00575202">
      <w:pPr>
        <w:spacing w:after="0" w:line="240" w:lineRule="auto"/>
        <w:jc w:val="both"/>
        <w:rPr>
          <w:rFonts w:ascii="Calibri" w:eastAsia="Times New Roman" w:hAnsi="Calibri" w:cs="Calibri"/>
          <w:b/>
          <w:bCs/>
          <w:kern w:val="0"/>
          <w:sz w:val="24"/>
          <w:szCs w:val="24"/>
          <w:lang w:eastAsia="hr-HR"/>
          <w14:ligatures w14:val="none"/>
        </w:rPr>
      </w:pPr>
      <w:r w:rsidRPr="008009FE">
        <w:rPr>
          <w:rFonts w:ascii="Calibri" w:eastAsia="Times New Roman" w:hAnsi="Calibri" w:cs="Calibri"/>
          <w:b/>
          <w:bCs/>
          <w:kern w:val="0"/>
          <w:sz w:val="24"/>
          <w:szCs w:val="24"/>
          <w:lang w:eastAsia="hr-HR"/>
          <w14:ligatures w14:val="none"/>
        </w:rPr>
        <w:lastRenderedPageBreak/>
        <w:t>Pokazatelj uspješnosti Aktivnosti 1027 A100002 Veterinarske usluge</w:t>
      </w:r>
    </w:p>
    <w:p w14:paraId="04FB6349"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tbl>
      <w:tblPr>
        <w:tblStyle w:val="Reetkatablice1"/>
        <w:tblW w:w="0" w:type="auto"/>
        <w:tblLook w:val="04A0" w:firstRow="1" w:lastRow="0" w:firstColumn="1" w:lastColumn="0" w:noHBand="0" w:noVBand="1"/>
      </w:tblPr>
      <w:tblGrid>
        <w:gridCol w:w="1314"/>
        <w:gridCol w:w="1344"/>
        <w:gridCol w:w="1041"/>
        <w:gridCol w:w="1349"/>
        <w:gridCol w:w="1338"/>
        <w:gridCol w:w="1338"/>
        <w:gridCol w:w="1338"/>
      </w:tblGrid>
      <w:tr w:rsidR="008009FE" w:rsidRPr="008009FE" w14:paraId="41498551" w14:textId="77777777" w:rsidTr="00BA49AA">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3B1C8976"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50D25892"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309CB7AD"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073F2B23"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Polazna vrijednost 2023.</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1D66958A"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03838EFA"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2026.</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6910B701"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2027.</w:t>
            </w:r>
          </w:p>
        </w:tc>
      </w:tr>
      <w:tr w:rsidR="008009FE" w:rsidRPr="008009FE" w14:paraId="7DE72633" w14:textId="77777777" w:rsidTr="00BA49AA">
        <w:tc>
          <w:tcPr>
            <w:tcW w:w="0" w:type="auto"/>
            <w:tcBorders>
              <w:top w:val="single" w:sz="4" w:space="0" w:color="auto"/>
              <w:left w:val="single" w:sz="4" w:space="0" w:color="auto"/>
              <w:bottom w:val="single" w:sz="4" w:space="0" w:color="auto"/>
              <w:right w:val="single" w:sz="4" w:space="0" w:color="auto"/>
            </w:tcBorders>
            <w:vAlign w:val="center"/>
            <w:hideMark/>
          </w:tcPr>
          <w:p w14:paraId="3C8C5A1B"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Broj uzoraka</w:t>
            </w:r>
          </w:p>
        </w:tc>
        <w:tc>
          <w:tcPr>
            <w:tcW w:w="0" w:type="auto"/>
            <w:tcBorders>
              <w:top w:val="single" w:sz="4" w:space="0" w:color="auto"/>
              <w:left w:val="single" w:sz="4" w:space="0" w:color="auto"/>
              <w:bottom w:val="single" w:sz="4" w:space="0" w:color="auto"/>
              <w:right w:val="single" w:sz="4" w:space="0" w:color="auto"/>
            </w:tcBorders>
            <w:vAlign w:val="center"/>
            <w:hideMark/>
          </w:tcPr>
          <w:p w14:paraId="6F6983F0"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 xml:space="preserve">Ispitivanje na </w:t>
            </w:r>
            <w:proofErr w:type="spellStart"/>
            <w:r w:rsidRPr="008009FE">
              <w:rPr>
                <w:rFonts w:ascii="Calibri" w:hAnsi="Calibri" w:cs="Calibri"/>
                <w:sz w:val="24"/>
                <w:szCs w:val="24"/>
              </w:rPr>
              <w:t>trihinelu</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3DF78EFD"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Broj uzoraka</w:t>
            </w:r>
          </w:p>
        </w:tc>
        <w:tc>
          <w:tcPr>
            <w:tcW w:w="0" w:type="auto"/>
            <w:tcBorders>
              <w:top w:val="single" w:sz="4" w:space="0" w:color="auto"/>
              <w:left w:val="single" w:sz="4" w:space="0" w:color="auto"/>
              <w:bottom w:val="single" w:sz="4" w:space="0" w:color="auto"/>
              <w:right w:val="single" w:sz="4" w:space="0" w:color="auto"/>
            </w:tcBorders>
            <w:vAlign w:val="center"/>
            <w:hideMark/>
          </w:tcPr>
          <w:p w14:paraId="5D35630A"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2209</w:t>
            </w:r>
          </w:p>
        </w:tc>
        <w:tc>
          <w:tcPr>
            <w:tcW w:w="0" w:type="auto"/>
            <w:tcBorders>
              <w:top w:val="single" w:sz="4" w:space="0" w:color="auto"/>
              <w:left w:val="single" w:sz="4" w:space="0" w:color="auto"/>
              <w:bottom w:val="single" w:sz="4" w:space="0" w:color="auto"/>
              <w:right w:val="single" w:sz="4" w:space="0" w:color="auto"/>
            </w:tcBorders>
            <w:vAlign w:val="center"/>
            <w:hideMark/>
          </w:tcPr>
          <w:p w14:paraId="64255C62"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2200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8560F12"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2200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88CD57E"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2200</w:t>
            </w:r>
          </w:p>
        </w:tc>
      </w:tr>
    </w:tbl>
    <w:p w14:paraId="03C56DD3" w14:textId="77777777" w:rsidR="00BA49AA" w:rsidRDefault="00BA49AA" w:rsidP="008009FE">
      <w:pPr>
        <w:spacing w:after="0" w:line="240" w:lineRule="auto"/>
        <w:jc w:val="both"/>
        <w:rPr>
          <w:rFonts w:ascii="Calibri" w:eastAsia="Times New Roman" w:hAnsi="Calibri" w:cs="Calibri"/>
          <w:b/>
          <w:color w:val="0070C0"/>
          <w:kern w:val="0"/>
          <w:sz w:val="24"/>
          <w:szCs w:val="24"/>
          <w:lang w:eastAsia="hr-HR"/>
          <w14:ligatures w14:val="none"/>
        </w:rPr>
      </w:pPr>
    </w:p>
    <w:p w14:paraId="188B45E5" w14:textId="77777777" w:rsidR="00BA49AA" w:rsidRPr="008009FE" w:rsidRDefault="00BA49AA" w:rsidP="008009FE">
      <w:pPr>
        <w:spacing w:after="0" w:line="240" w:lineRule="auto"/>
        <w:jc w:val="both"/>
        <w:rPr>
          <w:rFonts w:ascii="Calibri" w:eastAsia="Times New Roman" w:hAnsi="Calibri" w:cs="Calibri"/>
          <w:b/>
          <w:color w:val="0070C0"/>
          <w:kern w:val="0"/>
          <w:sz w:val="24"/>
          <w:szCs w:val="24"/>
          <w:lang w:eastAsia="hr-HR"/>
          <w14:ligatures w14:val="none"/>
        </w:rPr>
      </w:pPr>
    </w:p>
    <w:p w14:paraId="5DC1DF4C" w14:textId="218CAA8C"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3.8. Program 1028 PROSTORNO UREĐENJE I UNAPREĐENJE STANOVANJA –</w:t>
      </w:r>
      <w:r w:rsidR="00BA49AA">
        <w:rPr>
          <w:rFonts w:ascii="Calibri" w:eastAsia="Times New Roman" w:hAnsi="Calibri" w:cs="Calibri"/>
          <w:b/>
          <w:kern w:val="0"/>
          <w:sz w:val="24"/>
          <w:szCs w:val="24"/>
          <w:lang w:eastAsia="hr-HR"/>
          <w14:ligatures w14:val="none"/>
        </w:rPr>
        <w:t xml:space="preserve">89.174,00 </w:t>
      </w:r>
      <w:r w:rsidRPr="008009FE">
        <w:rPr>
          <w:rFonts w:ascii="Calibri" w:eastAsia="Times New Roman" w:hAnsi="Calibri" w:cs="Calibri"/>
          <w:b/>
          <w:kern w:val="0"/>
          <w:sz w:val="24"/>
          <w:szCs w:val="24"/>
          <w:lang w:eastAsia="hr-HR"/>
          <w14:ligatures w14:val="none"/>
        </w:rPr>
        <w:t>eura</w:t>
      </w:r>
    </w:p>
    <w:p w14:paraId="71A04C5C"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2D9E58E3"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Pravni temelj:</w:t>
      </w:r>
    </w:p>
    <w:p w14:paraId="2EC4D2DC" w14:textId="77777777" w:rsidR="008009FE" w:rsidRPr="008009FE" w:rsidRDefault="008009FE" w:rsidP="008009FE">
      <w:pPr>
        <w:spacing w:after="0" w:line="240" w:lineRule="auto"/>
        <w:ind w:firstLine="708"/>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kern w:val="0"/>
          <w:sz w:val="24"/>
          <w:szCs w:val="24"/>
          <w:lang w:eastAsia="hr-HR"/>
          <w14:ligatures w14:val="none"/>
        </w:rPr>
        <w:t>Zakon o prostornom uređenju, Zakon o gradnji, Zakonu o državnoj izmjeri i katastru nekretnina i drugi podzakonski akti koji uređuju ovo područje.</w:t>
      </w:r>
    </w:p>
    <w:p w14:paraId="4FDA05F5"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7A235F24"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 xml:space="preserve">Cilj programa: </w:t>
      </w:r>
    </w:p>
    <w:p w14:paraId="3A05F1CC"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Provedba aktivnosti kojima se stvaraju preduvjeti za kvalitetnije upravljanje i gospodarenje prostorom Grada Novske kroz implementaciju donesenih prostorno-planskih dokumenata u prijašnjem razdoblju, a sve u cilju kvalitetnijeg gospodarenja prostorom i boljeg urbanističkog razvoja i uređenja gradskog prostora. Program obuhvaća sljedeće tekuće projekte:</w:t>
      </w:r>
    </w:p>
    <w:p w14:paraId="1119F38F"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2BA15D43"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3.8.1. Tekući projekt 1028 T100001 Geografsko-informacijski sustav – 6.000,00 eura</w:t>
      </w:r>
    </w:p>
    <w:p w14:paraId="6883A289"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1CFF61C0" w14:textId="77777777" w:rsidR="008009FE" w:rsidRPr="008009FE" w:rsidRDefault="008009FE" w:rsidP="008009FE">
      <w:pPr>
        <w:spacing w:after="0" w:line="240" w:lineRule="auto"/>
        <w:ind w:firstLine="708"/>
        <w:jc w:val="both"/>
        <w:rPr>
          <w:rFonts w:ascii="Calibri" w:eastAsia="Times New Roman" w:hAnsi="Calibri" w:cs="Calibri"/>
          <w:kern w:val="0"/>
          <w:sz w:val="24"/>
          <w:szCs w:val="24"/>
          <w14:ligatures w14:val="none"/>
        </w:rPr>
      </w:pPr>
      <w:r w:rsidRPr="008009FE">
        <w:rPr>
          <w:rFonts w:ascii="Calibri" w:eastAsia="Times New Roman" w:hAnsi="Calibri" w:cs="Calibri"/>
          <w:kern w:val="0"/>
          <w:sz w:val="24"/>
          <w:szCs w:val="24"/>
          <w14:ligatures w14:val="none"/>
        </w:rPr>
        <w:t xml:space="preserve">Ovim tekućim projektom planira se </w:t>
      </w:r>
      <w:r w:rsidRPr="008009FE">
        <w:rPr>
          <w:rFonts w:ascii="Calibri" w:eastAsia="Times New Roman" w:hAnsi="Calibri" w:cs="Calibri"/>
          <w:kern w:val="0"/>
          <w:sz w:val="24"/>
          <w:szCs w:val="24"/>
          <w:lang w:eastAsia="hr-HR"/>
          <w14:ligatures w14:val="none"/>
        </w:rPr>
        <w:t xml:space="preserve">iz općih prihoda i primitaka </w:t>
      </w:r>
      <w:r w:rsidRPr="008009FE">
        <w:rPr>
          <w:rFonts w:ascii="Calibri" w:eastAsia="Times New Roman" w:hAnsi="Calibri" w:cs="Calibri"/>
          <w:kern w:val="0"/>
          <w:sz w:val="24"/>
          <w:szCs w:val="24"/>
          <w14:ligatures w14:val="none"/>
        </w:rPr>
        <w:t>održavanje računalne baze GIS-a Grada Novske. Ažuriranje podataka se provodi u realnom vremenu. Grad Novska svake godine s izrađivačem GIS-a sklapa ugovor o održavanju.</w:t>
      </w:r>
    </w:p>
    <w:p w14:paraId="0C55BF85"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14:ligatures w14:val="none"/>
        </w:rPr>
        <w:t xml:space="preserve"> Projekt </w:t>
      </w:r>
      <w:r w:rsidRPr="008009FE">
        <w:rPr>
          <w:rFonts w:ascii="Calibri" w:eastAsia="Times New Roman" w:hAnsi="Calibri" w:cs="Calibri"/>
          <w:kern w:val="0"/>
          <w:sz w:val="24"/>
          <w:szCs w:val="24"/>
          <w:lang w:eastAsia="hr-HR"/>
          <w14:ligatures w14:val="none"/>
        </w:rPr>
        <w:t>se provodi kontinuirano svake godine, pa je planiran i u 2026. i 2027. godini.</w:t>
      </w:r>
    </w:p>
    <w:p w14:paraId="50A110B4" w14:textId="77777777" w:rsidR="008009FE" w:rsidRPr="008009FE" w:rsidRDefault="008009FE" w:rsidP="008009FE">
      <w:pPr>
        <w:spacing w:after="0" w:line="240" w:lineRule="auto"/>
        <w:jc w:val="both"/>
        <w:rPr>
          <w:rFonts w:ascii="Calibri" w:eastAsia="Times New Roman" w:hAnsi="Calibri" w:cs="Calibri"/>
          <w:color w:val="0070C0"/>
          <w:kern w:val="0"/>
          <w:sz w:val="24"/>
          <w:szCs w:val="24"/>
          <w14:ligatures w14:val="none"/>
        </w:rPr>
      </w:pPr>
    </w:p>
    <w:p w14:paraId="4E0ABCDB"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3.8.2. Tekući projekt 1028 T100002 Prostorno-planska dokumentacija – 83.174,00 eura</w:t>
      </w:r>
    </w:p>
    <w:p w14:paraId="0CFBF3E1"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38C7BBCE" w14:textId="77777777" w:rsidR="008009FE" w:rsidRPr="008009FE" w:rsidRDefault="008009FE" w:rsidP="008009FE">
      <w:pPr>
        <w:spacing w:after="0" w:line="240" w:lineRule="auto"/>
        <w:ind w:firstLine="708"/>
        <w:jc w:val="both"/>
        <w:rPr>
          <w:rFonts w:ascii="Calibri" w:eastAsia="Times New Roman" w:hAnsi="Calibri" w:cs="Calibri"/>
          <w:kern w:val="0"/>
          <w:sz w:val="24"/>
          <w:szCs w:val="24"/>
          <w14:ligatures w14:val="none"/>
        </w:rPr>
      </w:pPr>
      <w:r w:rsidRPr="008009FE">
        <w:rPr>
          <w:rFonts w:ascii="Calibri" w:eastAsia="Times New Roman" w:hAnsi="Calibri" w:cs="Calibri"/>
          <w:kern w:val="0"/>
          <w:sz w:val="24"/>
          <w:szCs w:val="24"/>
          <w14:ligatures w14:val="none"/>
        </w:rPr>
        <w:t>Ovim tekućim projektom planira se provesti prevođenje postojećih prostornih planova u elektronički oblik (propisano Pravilnikom o prostornim planovima NN 152/2023). Kroz ovo prevođenje će se ujedno provesti i planirane izmjene i dopune prostornih planova (temeljem pristiglih zahtjeva).</w:t>
      </w:r>
    </w:p>
    <w:p w14:paraId="617CA919" w14:textId="77777777" w:rsidR="008009FE" w:rsidRPr="008009FE" w:rsidRDefault="008009FE" w:rsidP="008009FE">
      <w:pPr>
        <w:spacing w:after="0" w:line="240" w:lineRule="auto"/>
        <w:ind w:firstLine="708"/>
        <w:jc w:val="both"/>
        <w:rPr>
          <w:rFonts w:ascii="Calibri" w:eastAsia="Times New Roman" w:hAnsi="Calibri" w:cs="Calibri"/>
          <w:kern w:val="0"/>
          <w:sz w:val="24"/>
          <w:szCs w:val="24"/>
          <w14:ligatures w14:val="none"/>
        </w:rPr>
      </w:pPr>
      <w:r w:rsidRPr="008009FE">
        <w:rPr>
          <w:rFonts w:ascii="Calibri" w:eastAsia="Times New Roman" w:hAnsi="Calibri" w:cs="Calibri"/>
          <w:kern w:val="0"/>
          <w:sz w:val="24"/>
          <w:szCs w:val="24"/>
          <w14:ligatures w14:val="none"/>
        </w:rPr>
        <w:t>Budući da grad kontinuirano zaprima zahtjeve za izmjenom prostornih planova, te ih provodi učestalo i u 2026. i 2027. godini su planirana sredstva za trošak izmjene prostornih planova.</w:t>
      </w:r>
    </w:p>
    <w:p w14:paraId="06700711"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12CBC8A2"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3.9. Program 1029 ORGANIZIRANJE I PROVOĐENJE ZAŠTITE I SPAŠAVANJA – 498.964,00 eura</w:t>
      </w:r>
    </w:p>
    <w:p w14:paraId="2EDC9DD5"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609FC9F2"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Pravni temelj:</w:t>
      </w:r>
    </w:p>
    <w:p w14:paraId="6E922722" w14:textId="2C777608" w:rsidR="008009FE" w:rsidRPr="008009FE" w:rsidRDefault="008009FE" w:rsidP="00BA49AA">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Zakon o vatrogastvu, Zakon o zaštiti od požara, Zakon o Hrvatskoj gorskoj službi spašavanja, Zakonu o sustavu civilne zaštite te drugi podzakonski propisi.</w:t>
      </w:r>
    </w:p>
    <w:p w14:paraId="77F43E61"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700A1954"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Cilj programa:</w:t>
      </w:r>
    </w:p>
    <w:p w14:paraId="4E7AA2BA"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lastRenderedPageBreak/>
        <w:t>Provođenje aktivnosti u području zaštite od požara i zaštite i spašavanja u slučaju elementarne nepogode (potres, poplava i sl.), te svim drugim ugrozama po ljudski život širih razmjera. Programom se planira i unapređenje sustava zaštite.</w:t>
      </w:r>
    </w:p>
    <w:p w14:paraId="51C1931C" w14:textId="77777777" w:rsidR="008009FE" w:rsidRDefault="008009FE" w:rsidP="008009FE">
      <w:pPr>
        <w:spacing w:after="0" w:line="240" w:lineRule="auto"/>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Program obuhvaća sljedeće aktivnosti:</w:t>
      </w:r>
    </w:p>
    <w:p w14:paraId="165955A7" w14:textId="77777777" w:rsidR="00BA49AA" w:rsidRPr="008009FE" w:rsidRDefault="00BA49AA" w:rsidP="008009FE">
      <w:pPr>
        <w:spacing w:after="0" w:line="240" w:lineRule="auto"/>
        <w:jc w:val="both"/>
        <w:rPr>
          <w:rFonts w:ascii="Calibri" w:eastAsia="Times New Roman" w:hAnsi="Calibri" w:cs="Calibri"/>
          <w:kern w:val="0"/>
          <w:sz w:val="24"/>
          <w:szCs w:val="24"/>
          <w:lang w:eastAsia="hr-HR"/>
          <w14:ligatures w14:val="none"/>
        </w:rPr>
      </w:pPr>
    </w:p>
    <w:p w14:paraId="0A357556"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3FE327C1"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3.9.1. Aktivnost 1029 A100002 Sufinanciranje rada Vatrogasne zajednice Grada Novske – 64.714,00 EUR</w:t>
      </w:r>
    </w:p>
    <w:p w14:paraId="0878E3D8"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20C988F2" w14:textId="77777777" w:rsidR="008009FE" w:rsidRPr="008009FE" w:rsidRDefault="008009FE" w:rsidP="008009FE">
      <w:pPr>
        <w:spacing w:after="0" w:line="240" w:lineRule="auto"/>
        <w:ind w:firstLine="360"/>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Ova aktivnost obuhvaća sufinanciranje rada Vatrogasne zajednice Grada Novske, i to kroz tekuće donacije u iznosu od 64.714,00 eura za sufinanciranje redovne djelatnosti deset Dobrovoljnih vatrogasnih društava i Vatrogasne zajednice. Sredstva se transferiraju Vatrogasnoj zajednici Grada Novske kroz dvanaest obroka, temeljem mjesečnih zahtjeva.</w:t>
      </w:r>
    </w:p>
    <w:p w14:paraId="6E977D95"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44B9BCE2" w14:textId="77777777" w:rsidR="008009FE" w:rsidRPr="008009FE" w:rsidRDefault="008009FE" w:rsidP="00575202">
      <w:pPr>
        <w:spacing w:after="0" w:line="240" w:lineRule="auto"/>
        <w:jc w:val="both"/>
        <w:rPr>
          <w:rFonts w:ascii="Calibri" w:eastAsia="Times New Roman" w:hAnsi="Calibri" w:cs="Calibri"/>
          <w:b/>
          <w:bCs/>
          <w:kern w:val="0"/>
          <w:sz w:val="24"/>
          <w:szCs w:val="24"/>
          <w:lang w:eastAsia="hr-HR"/>
          <w14:ligatures w14:val="none"/>
        </w:rPr>
      </w:pPr>
      <w:r w:rsidRPr="008009FE">
        <w:rPr>
          <w:rFonts w:ascii="Calibri" w:eastAsia="Times New Roman" w:hAnsi="Calibri" w:cs="Calibri"/>
          <w:b/>
          <w:bCs/>
          <w:kern w:val="0"/>
          <w:sz w:val="24"/>
          <w:szCs w:val="24"/>
          <w:lang w:eastAsia="hr-HR"/>
          <w14:ligatures w14:val="none"/>
        </w:rPr>
        <w:t>Pokazatelj uspješnosti Aktivnosti 1029 A100002 Sufinanciranje rada Vatrogasne zajednice Grada Novske</w:t>
      </w:r>
    </w:p>
    <w:p w14:paraId="248FF867"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tbl>
      <w:tblPr>
        <w:tblStyle w:val="Reetkatablice1"/>
        <w:tblW w:w="9464" w:type="dxa"/>
        <w:tblLayout w:type="fixed"/>
        <w:tblLook w:val="04A0" w:firstRow="1" w:lastRow="0" w:firstColumn="1" w:lastColumn="0" w:noHBand="0" w:noVBand="1"/>
      </w:tblPr>
      <w:tblGrid>
        <w:gridCol w:w="1355"/>
        <w:gridCol w:w="1380"/>
        <w:gridCol w:w="1342"/>
        <w:gridCol w:w="1134"/>
        <w:gridCol w:w="1418"/>
        <w:gridCol w:w="1417"/>
        <w:gridCol w:w="1418"/>
      </w:tblGrid>
      <w:tr w:rsidR="008009FE" w:rsidRPr="008009FE" w14:paraId="55D75A20" w14:textId="77777777" w:rsidTr="00BA49AA">
        <w:tc>
          <w:tcPr>
            <w:tcW w:w="135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2395A24"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Pokazatelj rezultata</w:t>
            </w:r>
          </w:p>
        </w:tc>
        <w:tc>
          <w:tcPr>
            <w:tcW w:w="13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43DEF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Definicija</w:t>
            </w:r>
          </w:p>
        </w:tc>
        <w:tc>
          <w:tcPr>
            <w:tcW w:w="134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CC5815"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Jedinica</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5BEE9F" w14:textId="77777777" w:rsidR="008009FE" w:rsidRPr="008009FE" w:rsidRDefault="008009FE" w:rsidP="008009FE">
            <w:pPr>
              <w:jc w:val="center"/>
              <w:rPr>
                <w:rFonts w:ascii="Calibri" w:hAnsi="Calibri" w:cs="Calibri"/>
              </w:rPr>
            </w:pPr>
            <w:r w:rsidRPr="008009FE">
              <w:rPr>
                <w:rFonts w:ascii="Calibri" w:hAnsi="Calibri" w:cs="Calibri"/>
              </w:rPr>
              <w:t>Polazna vrijednost  2023.</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ADE5787" w14:textId="77777777" w:rsidR="008009FE" w:rsidRPr="008009FE" w:rsidRDefault="008009FE" w:rsidP="008009FE">
            <w:pPr>
              <w:jc w:val="center"/>
              <w:rPr>
                <w:rFonts w:ascii="Calibri" w:hAnsi="Calibri" w:cs="Calibri"/>
              </w:rPr>
            </w:pPr>
            <w:r w:rsidRPr="008009FE">
              <w:rPr>
                <w:rFonts w:ascii="Calibri" w:hAnsi="Calibri" w:cs="Calibri"/>
              </w:rPr>
              <w:t>Ciljana vrijednost 2025.</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ED0A2FE" w14:textId="77777777" w:rsidR="008009FE" w:rsidRPr="008009FE" w:rsidRDefault="008009FE" w:rsidP="008009FE">
            <w:pPr>
              <w:jc w:val="center"/>
              <w:rPr>
                <w:rFonts w:ascii="Calibri" w:hAnsi="Calibri" w:cs="Calibri"/>
              </w:rPr>
            </w:pPr>
            <w:r w:rsidRPr="008009FE">
              <w:rPr>
                <w:rFonts w:ascii="Calibri" w:hAnsi="Calibri" w:cs="Calibri"/>
              </w:rPr>
              <w:t>Ciljana vrijednost 2026.</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09D905" w14:textId="77777777" w:rsidR="008009FE" w:rsidRPr="008009FE" w:rsidRDefault="008009FE" w:rsidP="008009FE">
            <w:pPr>
              <w:jc w:val="center"/>
              <w:rPr>
                <w:rFonts w:ascii="Calibri" w:hAnsi="Calibri" w:cs="Calibri"/>
              </w:rPr>
            </w:pPr>
            <w:r w:rsidRPr="008009FE">
              <w:rPr>
                <w:rFonts w:ascii="Calibri" w:hAnsi="Calibri" w:cs="Calibri"/>
              </w:rPr>
              <w:t>Ciljana vrijednost 2027.</w:t>
            </w:r>
          </w:p>
        </w:tc>
      </w:tr>
      <w:tr w:rsidR="008009FE" w:rsidRPr="008009FE" w14:paraId="62B51DE8" w14:textId="77777777" w:rsidTr="00BA49AA">
        <w:tc>
          <w:tcPr>
            <w:tcW w:w="1355" w:type="dxa"/>
            <w:tcBorders>
              <w:top w:val="single" w:sz="4" w:space="0" w:color="auto"/>
              <w:left w:val="single" w:sz="4" w:space="0" w:color="auto"/>
              <w:bottom w:val="single" w:sz="4" w:space="0" w:color="auto"/>
              <w:right w:val="single" w:sz="4" w:space="0" w:color="auto"/>
            </w:tcBorders>
            <w:vAlign w:val="center"/>
            <w:hideMark/>
          </w:tcPr>
          <w:p w14:paraId="41A95823" w14:textId="77777777" w:rsidR="008009FE" w:rsidRPr="008009FE" w:rsidRDefault="008009FE" w:rsidP="008009FE">
            <w:pPr>
              <w:rPr>
                <w:rFonts w:ascii="Calibri" w:hAnsi="Calibri" w:cs="Calibri"/>
              </w:rPr>
            </w:pPr>
          </w:p>
          <w:p w14:paraId="18A720BE" w14:textId="77777777" w:rsidR="008009FE" w:rsidRPr="008009FE" w:rsidRDefault="008009FE" w:rsidP="008009FE">
            <w:pPr>
              <w:rPr>
                <w:rFonts w:ascii="Calibri" w:hAnsi="Calibri" w:cs="Calibri"/>
              </w:rPr>
            </w:pPr>
            <w:r w:rsidRPr="008009FE">
              <w:rPr>
                <w:rFonts w:ascii="Calibri" w:hAnsi="Calibri" w:cs="Calibri"/>
              </w:rPr>
              <w:t>Broj intervencija</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E9FCD52" w14:textId="77777777" w:rsidR="008009FE" w:rsidRPr="008009FE" w:rsidRDefault="008009FE" w:rsidP="008009FE">
            <w:pPr>
              <w:rPr>
                <w:rFonts w:ascii="Calibri" w:hAnsi="Calibri" w:cs="Calibri"/>
              </w:rPr>
            </w:pPr>
            <w:r w:rsidRPr="008009FE">
              <w:rPr>
                <w:rFonts w:ascii="Calibri" w:hAnsi="Calibri" w:cs="Calibri"/>
              </w:rPr>
              <w:t>Intervencije u sprečavanju požara i drugih nepogoda</w:t>
            </w:r>
          </w:p>
        </w:tc>
        <w:tc>
          <w:tcPr>
            <w:tcW w:w="1342" w:type="dxa"/>
            <w:tcBorders>
              <w:top w:val="single" w:sz="4" w:space="0" w:color="auto"/>
              <w:left w:val="single" w:sz="4" w:space="0" w:color="auto"/>
              <w:bottom w:val="single" w:sz="4" w:space="0" w:color="auto"/>
              <w:right w:val="single" w:sz="4" w:space="0" w:color="auto"/>
            </w:tcBorders>
            <w:vAlign w:val="center"/>
            <w:hideMark/>
          </w:tcPr>
          <w:p w14:paraId="3394BAC0" w14:textId="77777777" w:rsidR="008009FE" w:rsidRPr="008009FE" w:rsidRDefault="008009FE" w:rsidP="008009FE">
            <w:pPr>
              <w:rPr>
                <w:rFonts w:ascii="Calibri" w:hAnsi="Calibri" w:cs="Calibri"/>
              </w:rPr>
            </w:pPr>
          </w:p>
          <w:p w14:paraId="6BCD2A2B" w14:textId="77777777" w:rsidR="008009FE" w:rsidRPr="008009FE" w:rsidRDefault="008009FE" w:rsidP="008009FE">
            <w:pPr>
              <w:rPr>
                <w:rFonts w:ascii="Calibri" w:hAnsi="Calibri" w:cs="Calibri"/>
              </w:rPr>
            </w:pPr>
            <w:r w:rsidRPr="008009FE">
              <w:rPr>
                <w:rFonts w:ascii="Calibri" w:hAnsi="Calibri" w:cs="Calibri"/>
              </w:rPr>
              <w:t>Broj intervencija</w:t>
            </w:r>
          </w:p>
          <w:p w14:paraId="38D7AC55" w14:textId="77777777" w:rsidR="008009FE" w:rsidRPr="008009FE" w:rsidRDefault="008009FE" w:rsidP="008009FE">
            <w:pPr>
              <w:rPr>
                <w:rFonts w:ascii="Calibri" w:hAnsi="Calibri" w:cs="Calibri"/>
              </w:rPr>
            </w:pPr>
            <w:r w:rsidRPr="008009FE">
              <w:rPr>
                <w:rFonts w:ascii="Calibri" w:hAnsi="Calibri" w:cs="Calibri"/>
              </w:rPr>
              <w:t>/god.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FB0455" w14:textId="77777777" w:rsidR="008009FE" w:rsidRPr="008009FE" w:rsidRDefault="008009FE" w:rsidP="008009FE">
            <w:pPr>
              <w:jc w:val="center"/>
              <w:rPr>
                <w:rFonts w:ascii="Calibri" w:hAnsi="Calibri" w:cs="Calibri"/>
                <w:sz w:val="24"/>
                <w:szCs w:val="24"/>
              </w:rPr>
            </w:pPr>
          </w:p>
          <w:p w14:paraId="6CE20758"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40AC56" w14:textId="77777777" w:rsidR="008009FE" w:rsidRPr="008009FE" w:rsidRDefault="008009FE" w:rsidP="008009FE">
            <w:pPr>
              <w:jc w:val="center"/>
              <w:rPr>
                <w:rFonts w:ascii="Calibri" w:hAnsi="Calibri" w:cs="Calibri"/>
                <w:sz w:val="24"/>
                <w:szCs w:val="24"/>
              </w:rPr>
            </w:pPr>
          </w:p>
          <w:p w14:paraId="6A203256"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37F7F0" w14:textId="77777777" w:rsidR="008009FE" w:rsidRPr="008009FE" w:rsidRDefault="008009FE" w:rsidP="008009FE">
            <w:pPr>
              <w:jc w:val="center"/>
              <w:rPr>
                <w:rFonts w:ascii="Calibri" w:hAnsi="Calibri" w:cs="Calibri"/>
                <w:sz w:val="24"/>
                <w:szCs w:val="24"/>
              </w:rPr>
            </w:pPr>
          </w:p>
          <w:p w14:paraId="2E2FA534"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E18ED5" w14:textId="77777777" w:rsidR="008009FE" w:rsidRPr="008009FE" w:rsidRDefault="008009FE" w:rsidP="008009FE">
            <w:pPr>
              <w:jc w:val="center"/>
              <w:rPr>
                <w:rFonts w:ascii="Calibri" w:hAnsi="Calibri" w:cs="Calibri"/>
                <w:sz w:val="24"/>
                <w:szCs w:val="24"/>
              </w:rPr>
            </w:pPr>
          </w:p>
          <w:p w14:paraId="0C318482"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25</w:t>
            </w:r>
          </w:p>
        </w:tc>
      </w:tr>
    </w:tbl>
    <w:p w14:paraId="59492D57"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675D3733"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3.9.2. Aktivnost 1029 A100003 Sufinanciranje rada HGSS Stanica Novska – 6.000,00 eura</w:t>
      </w:r>
    </w:p>
    <w:p w14:paraId="7E1B7C23"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7F763808" w14:textId="77777777" w:rsid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Ovom aktivnošću planiraju se sredstva za redovnu djelatnost rada HGSS Stanice Novska. Sredstva se planiraju utrošiti za podmirenje troškova goriva, nabave opreme, režijske troškove, komunalne usluge i druge redovne troškove. HGSS Ispostava Novska je aktivna u radu što je vidljivo i iz broja intervencija kroz godinu. Primarna djelatnost im je pronalaženje nestalih osoba, pomoć u slučaju elementarnih nepogoda i drugim aktivnostima koje imaju za cilj spašavanje ljudskih života i imovine.</w:t>
      </w:r>
    </w:p>
    <w:p w14:paraId="2A916A50" w14:textId="77777777" w:rsidR="00575202" w:rsidRPr="008009FE" w:rsidRDefault="00575202" w:rsidP="008009FE">
      <w:pPr>
        <w:spacing w:after="0" w:line="240" w:lineRule="auto"/>
        <w:ind w:firstLine="708"/>
        <w:jc w:val="both"/>
        <w:rPr>
          <w:rFonts w:ascii="Calibri" w:eastAsia="Times New Roman" w:hAnsi="Calibri" w:cs="Calibri"/>
          <w:kern w:val="0"/>
          <w:sz w:val="24"/>
          <w:szCs w:val="24"/>
          <w:lang w:eastAsia="hr-HR"/>
          <w14:ligatures w14:val="none"/>
        </w:rPr>
      </w:pPr>
    </w:p>
    <w:p w14:paraId="75508BB4"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2E0C81E3" w14:textId="77777777" w:rsidR="008009FE" w:rsidRPr="008009FE" w:rsidRDefault="008009FE" w:rsidP="00575202">
      <w:pPr>
        <w:spacing w:after="0" w:line="240" w:lineRule="auto"/>
        <w:jc w:val="both"/>
        <w:rPr>
          <w:rFonts w:ascii="Calibri" w:eastAsia="Times New Roman" w:hAnsi="Calibri" w:cs="Calibri"/>
          <w:b/>
          <w:bCs/>
          <w:kern w:val="0"/>
          <w:sz w:val="24"/>
          <w:szCs w:val="24"/>
          <w:lang w:eastAsia="hr-HR"/>
          <w14:ligatures w14:val="none"/>
        </w:rPr>
      </w:pPr>
      <w:r w:rsidRPr="008009FE">
        <w:rPr>
          <w:rFonts w:ascii="Calibri" w:eastAsia="Times New Roman" w:hAnsi="Calibri" w:cs="Calibri"/>
          <w:b/>
          <w:bCs/>
          <w:kern w:val="0"/>
          <w:sz w:val="24"/>
          <w:szCs w:val="24"/>
          <w:lang w:eastAsia="hr-HR"/>
          <w14:ligatures w14:val="none"/>
        </w:rPr>
        <w:t>Pokazatelj uspješnosti aktivnosti 1029 A100003 Sufinanciranje rada HGSS Stanica Novska</w:t>
      </w:r>
    </w:p>
    <w:p w14:paraId="30DFA0EE"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tbl>
      <w:tblPr>
        <w:tblStyle w:val="Reetkatablice1"/>
        <w:tblW w:w="0" w:type="auto"/>
        <w:tblLayout w:type="fixed"/>
        <w:tblLook w:val="04A0" w:firstRow="1" w:lastRow="0" w:firstColumn="1" w:lastColumn="0" w:noHBand="0" w:noVBand="1"/>
      </w:tblPr>
      <w:tblGrid>
        <w:gridCol w:w="1292"/>
        <w:gridCol w:w="1382"/>
        <w:gridCol w:w="1403"/>
        <w:gridCol w:w="1531"/>
        <w:gridCol w:w="1227"/>
        <w:gridCol w:w="1227"/>
        <w:gridCol w:w="1227"/>
      </w:tblGrid>
      <w:tr w:rsidR="008009FE" w:rsidRPr="008009FE" w14:paraId="012E4798" w14:textId="77777777" w:rsidTr="00BA49AA">
        <w:tc>
          <w:tcPr>
            <w:tcW w:w="12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2D9E89"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Pokazatelj rezultata</w:t>
            </w:r>
          </w:p>
        </w:tc>
        <w:tc>
          <w:tcPr>
            <w:tcW w:w="138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27999B"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Definicija</w:t>
            </w:r>
          </w:p>
        </w:tc>
        <w:tc>
          <w:tcPr>
            <w:tcW w:w="140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3C8CC1"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Jedinica</w:t>
            </w:r>
          </w:p>
        </w:tc>
        <w:tc>
          <w:tcPr>
            <w:tcW w:w="15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EF0797E"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Polazna vrijednost  2023.</w:t>
            </w:r>
          </w:p>
        </w:tc>
        <w:tc>
          <w:tcPr>
            <w:tcW w:w="12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A71A525"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2025.</w:t>
            </w:r>
          </w:p>
        </w:tc>
        <w:tc>
          <w:tcPr>
            <w:tcW w:w="12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D97C7E"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2026.</w:t>
            </w:r>
          </w:p>
        </w:tc>
        <w:tc>
          <w:tcPr>
            <w:tcW w:w="12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89D7F2"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2027.</w:t>
            </w:r>
          </w:p>
        </w:tc>
      </w:tr>
      <w:tr w:rsidR="008009FE" w:rsidRPr="008009FE" w14:paraId="2A9D1986" w14:textId="77777777" w:rsidTr="00BA49AA">
        <w:tc>
          <w:tcPr>
            <w:tcW w:w="1292" w:type="dxa"/>
            <w:tcBorders>
              <w:top w:val="single" w:sz="4" w:space="0" w:color="auto"/>
              <w:left w:val="single" w:sz="4" w:space="0" w:color="auto"/>
              <w:bottom w:val="single" w:sz="4" w:space="0" w:color="auto"/>
              <w:right w:val="single" w:sz="4" w:space="0" w:color="auto"/>
            </w:tcBorders>
            <w:vAlign w:val="center"/>
            <w:hideMark/>
          </w:tcPr>
          <w:p w14:paraId="677D3C2D" w14:textId="77777777" w:rsidR="008009FE" w:rsidRPr="008009FE" w:rsidRDefault="008009FE" w:rsidP="008009FE">
            <w:pPr>
              <w:rPr>
                <w:rFonts w:ascii="Calibri" w:hAnsi="Calibri" w:cs="Calibri"/>
              </w:rPr>
            </w:pPr>
            <w:r w:rsidRPr="008009FE">
              <w:rPr>
                <w:rFonts w:ascii="Calibri" w:hAnsi="Calibri" w:cs="Calibri"/>
              </w:rPr>
              <w:t>Broj intervencija</w:t>
            </w:r>
          </w:p>
        </w:tc>
        <w:tc>
          <w:tcPr>
            <w:tcW w:w="1382" w:type="dxa"/>
            <w:tcBorders>
              <w:top w:val="single" w:sz="4" w:space="0" w:color="auto"/>
              <w:left w:val="single" w:sz="4" w:space="0" w:color="auto"/>
              <w:bottom w:val="single" w:sz="4" w:space="0" w:color="auto"/>
              <w:right w:val="single" w:sz="4" w:space="0" w:color="auto"/>
            </w:tcBorders>
            <w:vAlign w:val="center"/>
            <w:hideMark/>
          </w:tcPr>
          <w:p w14:paraId="4A7A7FC3" w14:textId="77777777" w:rsidR="008009FE" w:rsidRPr="008009FE" w:rsidRDefault="008009FE" w:rsidP="008009FE">
            <w:pPr>
              <w:rPr>
                <w:rFonts w:ascii="Calibri" w:hAnsi="Calibri" w:cs="Calibri"/>
              </w:rPr>
            </w:pPr>
            <w:r w:rsidRPr="008009FE">
              <w:rPr>
                <w:rFonts w:ascii="Calibri" w:hAnsi="Calibri" w:cs="Calibri"/>
              </w:rPr>
              <w:t>Intervencije u spašavanju unesrećenih i sl.</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88432FB" w14:textId="77777777" w:rsidR="008009FE" w:rsidRPr="008009FE" w:rsidRDefault="008009FE" w:rsidP="008009FE">
            <w:pPr>
              <w:rPr>
                <w:rFonts w:ascii="Calibri" w:hAnsi="Calibri" w:cs="Calibri"/>
              </w:rPr>
            </w:pPr>
            <w:r w:rsidRPr="008009FE">
              <w:rPr>
                <w:rFonts w:ascii="Calibri" w:hAnsi="Calibri" w:cs="Calibri"/>
              </w:rPr>
              <w:t>Broj intervencija/god.</w:t>
            </w:r>
          </w:p>
        </w:tc>
        <w:tc>
          <w:tcPr>
            <w:tcW w:w="1531" w:type="dxa"/>
            <w:tcBorders>
              <w:top w:val="single" w:sz="4" w:space="0" w:color="auto"/>
              <w:left w:val="single" w:sz="4" w:space="0" w:color="auto"/>
              <w:bottom w:val="single" w:sz="4" w:space="0" w:color="auto"/>
              <w:right w:val="single" w:sz="4" w:space="0" w:color="auto"/>
            </w:tcBorders>
            <w:vAlign w:val="center"/>
            <w:hideMark/>
          </w:tcPr>
          <w:p w14:paraId="62A4AA89" w14:textId="77777777" w:rsidR="008009FE" w:rsidRPr="008009FE" w:rsidRDefault="008009FE" w:rsidP="008009FE">
            <w:pPr>
              <w:jc w:val="center"/>
              <w:rPr>
                <w:rFonts w:ascii="Calibri" w:hAnsi="Calibri" w:cs="Calibri"/>
                <w:sz w:val="24"/>
                <w:szCs w:val="24"/>
              </w:rPr>
            </w:pPr>
          </w:p>
          <w:p w14:paraId="622F446D"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77</w:t>
            </w:r>
          </w:p>
        </w:tc>
        <w:tc>
          <w:tcPr>
            <w:tcW w:w="1227" w:type="dxa"/>
            <w:tcBorders>
              <w:top w:val="single" w:sz="4" w:space="0" w:color="auto"/>
              <w:left w:val="single" w:sz="4" w:space="0" w:color="auto"/>
              <w:bottom w:val="single" w:sz="4" w:space="0" w:color="auto"/>
              <w:right w:val="single" w:sz="4" w:space="0" w:color="auto"/>
            </w:tcBorders>
            <w:vAlign w:val="center"/>
            <w:hideMark/>
          </w:tcPr>
          <w:p w14:paraId="4A60F0B3" w14:textId="77777777" w:rsidR="008009FE" w:rsidRPr="008009FE" w:rsidRDefault="008009FE" w:rsidP="008009FE">
            <w:pPr>
              <w:jc w:val="center"/>
              <w:rPr>
                <w:rFonts w:ascii="Calibri" w:hAnsi="Calibri" w:cs="Calibri"/>
                <w:sz w:val="24"/>
                <w:szCs w:val="24"/>
              </w:rPr>
            </w:pPr>
          </w:p>
          <w:p w14:paraId="03FEDA79"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70</w:t>
            </w:r>
          </w:p>
        </w:tc>
        <w:tc>
          <w:tcPr>
            <w:tcW w:w="1227" w:type="dxa"/>
            <w:tcBorders>
              <w:top w:val="single" w:sz="4" w:space="0" w:color="auto"/>
              <w:left w:val="single" w:sz="4" w:space="0" w:color="auto"/>
              <w:bottom w:val="single" w:sz="4" w:space="0" w:color="auto"/>
              <w:right w:val="single" w:sz="4" w:space="0" w:color="auto"/>
            </w:tcBorders>
            <w:vAlign w:val="center"/>
            <w:hideMark/>
          </w:tcPr>
          <w:p w14:paraId="63100675" w14:textId="77777777" w:rsidR="008009FE" w:rsidRPr="008009FE" w:rsidRDefault="008009FE" w:rsidP="008009FE">
            <w:pPr>
              <w:jc w:val="center"/>
              <w:rPr>
                <w:rFonts w:ascii="Calibri" w:hAnsi="Calibri" w:cs="Calibri"/>
                <w:sz w:val="24"/>
                <w:szCs w:val="24"/>
              </w:rPr>
            </w:pPr>
          </w:p>
          <w:p w14:paraId="78D4A0AD"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70</w:t>
            </w:r>
          </w:p>
        </w:tc>
        <w:tc>
          <w:tcPr>
            <w:tcW w:w="1227" w:type="dxa"/>
            <w:tcBorders>
              <w:top w:val="single" w:sz="4" w:space="0" w:color="auto"/>
              <w:left w:val="single" w:sz="4" w:space="0" w:color="auto"/>
              <w:bottom w:val="single" w:sz="4" w:space="0" w:color="auto"/>
              <w:right w:val="single" w:sz="4" w:space="0" w:color="auto"/>
            </w:tcBorders>
            <w:vAlign w:val="center"/>
            <w:hideMark/>
          </w:tcPr>
          <w:p w14:paraId="1024F573" w14:textId="77777777" w:rsidR="008009FE" w:rsidRPr="008009FE" w:rsidRDefault="008009FE" w:rsidP="008009FE">
            <w:pPr>
              <w:jc w:val="center"/>
              <w:rPr>
                <w:rFonts w:ascii="Calibri" w:hAnsi="Calibri" w:cs="Calibri"/>
                <w:sz w:val="24"/>
                <w:szCs w:val="24"/>
              </w:rPr>
            </w:pPr>
          </w:p>
          <w:p w14:paraId="74E90621"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70</w:t>
            </w:r>
          </w:p>
        </w:tc>
      </w:tr>
    </w:tbl>
    <w:p w14:paraId="67E8F521" w14:textId="77777777" w:rsid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7D7089BA" w14:textId="77777777" w:rsidR="00575202" w:rsidRDefault="00575202" w:rsidP="008009FE">
      <w:pPr>
        <w:spacing w:after="0" w:line="240" w:lineRule="auto"/>
        <w:jc w:val="both"/>
        <w:rPr>
          <w:rFonts w:ascii="Calibri" w:eastAsia="Times New Roman" w:hAnsi="Calibri" w:cs="Calibri"/>
          <w:b/>
          <w:kern w:val="0"/>
          <w:sz w:val="24"/>
          <w:szCs w:val="24"/>
          <w:lang w:eastAsia="hr-HR"/>
          <w14:ligatures w14:val="none"/>
        </w:rPr>
      </w:pPr>
    </w:p>
    <w:p w14:paraId="559DBAA8" w14:textId="77777777" w:rsidR="00575202" w:rsidRDefault="00575202" w:rsidP="008009FE">
      <w:pPr>
        <w:spacing w:after="0" w:line="240" w:lineRule="auto"/>
        <w:jc w:val="both"/>
        <w:rPr>
          <w:rFonts w:ascii="Calibri" w:eastAsia="Times New Roman" w:hAnsi="Calibri" w:cs="Calibri"/>
          <w:b/>
          <w:kern w:val="0"/>
          <w:sz w:val="24"/>
          <w:szCs w:val="24"/>
          <w:lang w:eastAsia="hr-HR"/>
          <w14:ligatures w14:val="none"/>
        </w:rPr>
      </w:pPr>
    </w:p>
    <w:p w14:paraId="0E535174" w14:textId="77777777" w:rsidR="00575202" w:rsidRPr="008009FE" w:rsidRDefault="00575202" w:rsidP="008009FE">
      <w:pPr>
        <w:spacing w:after="0" w:line="240" w:lineRule="auto"/>
        <w:jc w:val="both"/>
        <w:rPr>
          <w:rFonts w:ascii="Calibri" w:eastAsia="Times New Roman" w:hAnsi="Calibri" w:cs="Calibri"/>
          <w:b/>
          <w:kern w:val="0"/>
          <w:sz w:val="24"/>
          <w:szCs w:val="24"/>
          <w:lang w:eastAsia="hr-HR"/>
          <w14:ligatures w14:val="none"/>
        </w:rPr>
      </w:pPr>
    </w:p>
    <w:p w14:paraId="6F10EFD1"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lastRenderedPageBreak/>
        <w:t>3.9.3. Aktivnost 1029 A100004 Civilna zaštita – 102.000,00 eura</w:t>
      </w:r>
    </w:p>
    <w:p w14:paraId="77CD164A"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11DD0E58"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Ovom aktivnošću planiraju se sredstva za rashode koji mogu nastati uslijed neočekivanih okolnosti (elementarna nepogoda, pandemija i sl.).</w:t>
      </w:r>
    </w:p>
    <w:p w14:paraId="687C0A60"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Za uređenje skloništa u zgradi na Trgu </w:t>
      </w:r>
      <w:proofErr w:type="spellStart"/>
      <w:r w:rsidRPr="008009FE">
        <w:rPr>
          <w:rFonts w:ascii="Calibri" w:eastAsia="Times New Roman" w:hAnsi="Calibri" w:cs="Calibri"/>
          <w:kern w:val="0"/>
          <w:sz w:val="24"/>
          <w:szCs w:val="24"/>
          <w:lang w:eastAsia="hr-HR"/>
          <w14:ligatures w14:val="none"/>
        </w:rPr>
        <w:t>Gjure</w:t>
      </w:r>
      <w:proofErr w:type="spellEnd"/>
      <w:r w:rsidRPr="008009FE">
        <w:rPr>
          <w:rFonts w:ascii="Calibri" w:eastAsia="Times New Roman" w:hAnsi="Calibri" w:cs="Calibri"/>
          <w:kern w:val="0"/>
          <w:sz w:val="24"/>
          <w:szCs w:val="24"/>
          <w:lang w:eastAsia="hr-HR"/>
          <w14:ligatures w14:val="none"/>
        </w:rPr>
        <w:t xml:space="preserve"> Szabe 7 planirano je 100.000,00 eura. Ovo je procijenjena vrijednost, a točniji iznos će se znati nakon izrade projekta sanacije i pratećeg troškovnika. Sklonište je trenutno u jako lošem stanju, u njega se nije do sad ulagalo i nameće se nužna potreba za uređenjem.</w:t>
      </w:r>
    </w:p>
    <w:p w14:paraId="79A6FEDB"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U 2026. i 2027. godini su također planirana sredstva za sanaciju skloništa.</w:t>
      </w:r>
    </w:p>
    <w:p w14:paraId="168C0CAD"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15CEF8BB"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3.9.4. Tekući projekt 1029 T100001 Sanacija klizišta – 326.250,00 eura</w:t>
      </w:r>
    </w:p>
    <w:p w14:paraId="4028D408"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795B1649"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Kroz ovaj projekt planiraju se sredstva za sanaciju klizišta na Samar brdu koje ugrožava stambene objekte. Izrađen je projekt sanacije, te se planiranim sredstvima namjerava provesti i radove na sanaciji u 2025. godini.</w:t>
      </w:r>
    </w:p>
    <w:p w14:paraId="3672F77D"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738D51BF" w14:textId="77777777" w:rsidR="008009FE" w:rsidRPr="008009FE" w:rsidRDefault="008009FE" w:rsidP="008009FE">
      <w:pPr>
        <w:spacing w:after="0" w:line="240" w:lineRule="auto"/>
        <w:jc w:val="both"/>
        <w:rPr>
          <w:rFonts w:ascii="Calibri" w:eastAsia="Times New Roman" w:hAnsi="Calibri" w:cs="Calibri"/>
          <w:b/>
          <w:color w:val="0070C0"/>
          <w:kern w:val="0"/>
          <w:sz w:val="24"/>
          <w:szCs w:val="24"/>
          <w:lang w:eastAsia="hr-HR"/>
          <w14:ligatures w14:val="none"/>
        </w:rPr>
      </w:pPr>
    </w:p>
    <w:p w14:paraId="0F85F657"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3.10. Program 1038 SMART AND SAFE CITY NOVSKA – 27.452,00 eura</w:t>
      </w:r>
    </w:p>
    <w:p w14:paraId="21481517"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655DD0A5"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Pravni temelj:</w:t>
      </w:r>
    </w:p>
    <w:p w14:paraId="5B1A3A1C"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Zakon o zaštiti okoliša, drugi podzakonski propisi koji proizlaze iz ovog zakona, te odluke predstavničkog tijela Grada Novske. </w:t>
      </w:r>
    </w:p>
    <w:p w14:paraId="18341ACB"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21F49053"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 xml:space="preserve">Cilj programa: </w:t>
      </w:r>
    </w:p>
    <w:p w14:paraId="3E518AEE"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Uspostava sustava kojima se podiže sigurnost učesnika u prometu na višu razinu.</w:t>
      </w:r>
    </w:p>
    <w:p w14:paraId="594BB0F0"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47CFD748"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 xml:space="preserve">3.10.1. Kapitalni projekt 1038 K100001 – Praćenje temperature kolnika na </w:t>
      </w:r>
      <w:proofErr w:type="spellStart"/>
      <w:r w:rsidRPr="008009FE">
        <w:rPr>
          <w:rFonts w:ascii="Calibri" w:eastAsia="Times New Roman" w:hAnsi="Calibri" w:cs="Calibri"/>
          <w:b/>
          <w:kern w:val="0"/>
          <w:sz w:val="24"/>
          <w:szCs w:val="24"/>
          <w:lang w:eastAsia="hr-HR"/>
          <w14:ligatures w14:val="none"/>
        </w:rPr>
        <w:t>Lorawan</w:t>
      </w:r>
      <w:proofErr w:type="spellEnd"/>
      <w:r w:rsidRPr="008009FE">
        <w:rPr>
          <w:rFonts w:ascii="Calibri" w:eastAsia="Times New Roman" w:hAnsi="Calibri" w:cs="Calibri"/>
          <w:b/>
          <w:kern w:val="0"/>
          <w:sz w:val="24"/>
          <w:szCs w:val="24"/>
          <w:lang w:eastAsia="hr-HR"/>
          <w14:ligatures w14:val="none"/>
        </w:rPr>
        <w:t xml:space="preserve"> tehnologiji – 9.400,00 eura</w:t>
      </w:r>
    </w:p>
    <w:p w14:paraId="0B82B4CF"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305F1FE6"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Ovim kapitalnim projektom se planiraju sredstva potrebna za uspostavu Sustava za praćenje temperature kolnika na području Grada Novske koji će biti dostupan građanima kroz mobilne  i druge digitalne platforme, te neposredno. Uspostavom ovog sustava se podiže sigurnost prometovanja naročito u zimskom periodu za niskih temperatura, kad postoji mogućnost stvaranja ledenog pokrova na kolnicima.</w:t>
      </w:r>
    </w:p>
    <w:p w14:paraId="4C5784F5"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54949301"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3.10.2. Kapitalni projekt 1038 K100003 – Sigurni pješački prijelaz – 18.052,00 eura</w:t>
      </w:r>
    </w:p>
    <w:p w14:paraId="62D86BB2" w14:textId="77777777" w:rsidR="008009FE" w:rsidRPr="008009FE" w:rsidRDefault="008009FE" w:rsidP="008009FE">
      <w:pPr>
        <w:spacing w:after="0" w:line="240" w:lineRule="auto"/>
        <w:jc w:val="both"/>
        <w:rPr>
          <w:rFonts w:ascii="Calibri" w:eastAsia="Times New Roman" w:hAnsi="Calibri" w:cs="Calibri"/>
          <w:bCs/>
          <w:kern w:val="0"/>
          <w:sz w:val="24"/>
          <w:szCs w:val="24"/>
          <w:lang w:eastAsia="hr-HR"/>
          <w14:ligatures w14:val="none"/>
        </w:rPr>
      </w:pPr>
    </w:p>
    <w:p w14:paraId="23A87FCE" w14:textId="77777777" w:rsidR="008009FE" w:rsidRPr="008009FE" w:rsidRDefault="008009FE" w:rsidP="008009FE">
      <w:pPr>
        <w:spacing w:after="100" w:afterAutospacing="1" w:line="240" w:lineRule="auto"/>
        <w:ind w:firstLine="709"/>
        <w:jc w:val="both"/>
        <w:rPr>
          <w:rFonts w:ascii="Calibri" w:eastAsia="Times New Roman" w:hAnsi="Calibri" w:cs="Calibri"/>
          <w:b/>
          <w:kern w:val="0"/>
          <w:sz w:val="24"/>
          <w:szCs w:val="24"/>
          <w:lang w:eastAsia="hr-HR"/>
          <w14:ligatures w14:val="none"/>
        </w:rPr>
      </w:pPr>
      <w:r w:rsidRPr="008009FE">
        <w:rPr>
          <w:rFonts w:ascii="Calibri" w:eastAsia="Calibri" w:hAnsi="Calibri" w:cs="Calibri"/>
          <w:kern w:val="0"/>
          <w:sz w:val="24"/>
          <w:szCs w:val="24"/>
          <w14:ligatures w14:val="none"/>
        </w:rPr>
        <w:t>Kroz projekt se planira opremiti dva pješačka prijelaza na području nadležnosti Grada Novske s inovativnom opremom (solarni paneli za napajanje električnom energijom, bljeskalice i dr.) koja podiže sigurnost pješaka koji preko njega prelaze, posebice noću. Projekt će biti sufinanciran sredstvima Fonda za zaštitu okoliša u 50%-om iznosu.</w:t>
      </w:r>
    </w:p>
    <w:p w14:paraId="123BCA25" w14:textId="77777777" w:rsid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54E2138A" w14:textId="77777777" w:rsidR="00575202" w:rsidRDefault="00575202" w:rsidP="008009FE">
      <w:pPr>
        <w:spacing w:after="0" w:line="240" w:lineRule="auto"/>
        <w:jc w:val="both"/>
        <w:rPr>
          <w:rFonts w:ascii="Calibri" w:eastAsia="Times New Roman" w:hAnsi="Calibri" w:cs="Calibri"/>
          <w:b/>
          <w:kern w:val="0"/>
          <w:sz w:val="24"/>
          <w:szCs w:val="24"/>
          <w:lang w:eastAsia="hr-HR"/>
          <w14:ligatures w14:val="none"/>
        </w:rPr>
      </w:pPr>
    </w:p>
    <w:p w14:paraId="2E19D3CA" w14:textId="77777777" w:rsidR="00575202" w:rsidRDefault="00575202" w:rsidP="008009FE">
      <w:pPr>
        <w:spacing w:after="0" w:line="240" w:lineRule="auto"/>
        <w:jc w:val="both"/>
        <w:rPr>
          <w:rFonts w:ascii="Calibri" w:eastAsia="Times New Roman" w:hAnsi="Calibri" w:cs="Calibri"/>
          <w:b/>
          <w:kern w:val="0"/>
          <w:sz w:val="24"/>
          <w:szCs w:val="24"/>
          <w:lang w:eastAsia="hr-HR"/>
          <w14:ligatures w14:val="none"/>
        </w:rPr>
      </w:pPr>
    </w:p>
    <w:p w14:paraId="0F450515" w14:textId="77777777" w:rsidR="00575202" w:rsidRDefault="00575202" w:rsidP="008009FE">
      <w:pPr>
        <w:spacing w:after="0" w:line="240" w:lineRule="auto"/>
        <w:jc w:val="both"/>
        <w:rPr>
          <w:rFonts w:ascii="Calibri" w:eastAsia="Times New Roman" w:hAnsi="Calibri" w:cs="Calibri"/>
          <w:b/>
          <w:kern w:val="0"/>
          <w:sz w:val="24"/>
          <w:szCs w:val="24"/>
          <w:lang w:eastAsia="hr-HR"/>
          <w14:ligatures w14:val="none"/>
        </w:rPr>
      </w:pPr>
    </w:p>
    <w:p w14:paraId="76524655" w14:textId="77777777" w:rsidR="00575202" w:rsidRPr="008009FE" w:rsidRDefault="00575202" w:rsidP="008009FE">
      <w:pPr>
        <w:spacing w:after="0" w:line="240" w:lineRule="auto"/>
        <w:jc w:val="both"/>
        <w:rPr>
          <w:rFonts w:ascii="Calibri" w:eastAsia="Times New Roman" w:hAnsi="Calibri" w:cs="Calibri"/>
          <w:b/>
          <w:kern w:val="0"/>
          <w:sz w:val="24"/>
          <w:szCs w:val="24"/>
          <w:lang w:eastAsia="hr-HR"/>
          <w14:ligatures w14:val="none"/>
        </w:rPr>
      </w:pPr>
    </w:p>
    <w:p w14:paraId="1AC6ABC9"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lastRenderedPageBreak/>
        <w:t>3.11. Program 1039 STAMBENO ZBRINJAVANJE MLADIH – 50.000,00 eura</w:t>
      </w:r>
    </w:p>
    <w:p w14:paraId="52B8F64A"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1CCD5E89"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Pravni temelj:</w:t>
      </w:r>
    </w:p>
    <w:p w14:paraId="0DB06598" w14:textId="77777777" w:rsidR="008009FE" w:rsidRP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 xml:space="preserve">Zakon o lokalnoj i područnoj (regionalnoj ) samoupravi, Statut Grada Novske, te odluke predstavničkog tijela Grada Novske. </w:t>
      </w:r>
    </w:p>
    <w:p w14:paraId="4336380F"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12116800"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 xml:space="preserve">Cilj programa: </w:t>
      </w:r>
    </w:p>
    <w:p w14:paraId="40CF8597" w14:textId="77777777" w:rsidR="008009FE" w:rsidRPr="008009FE" w:rsidRDefault="008009FE" w:rsidP="00575202">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Poticanje demografske obnove, smanjenja iseljavanja, zadovoljavanje stambenih potreba i poboljšanje kvalitete stanovanja mladih i mladih obitelji.</w:t>
      </w:r>
    </w:p>
    <w:p w14:paraId="1041044C" w14:textId="77777777" w:rsidR="00BA49AA" w:rsidRDefault="00BA49AA" w:rsidP="008009FE">
      <w:pPr>
        <w:spacing w:after="0" w:line="240" w:lineRule="auto"/>
        <w:jc w:val="both"/>
        <w:rPr>
          <w:rFonts w:ascii="Calibri" w:eastAsia="Times New Roman" w:hAnsi="Calibri" w:cs="Calibri"/>
          <w:b/>
          <w:color w:val="0070C0"/>
          <w:kern w:val="0"/>
          <w:sz w:val="24"/>
          <w:szCs w:val="24"/>
          <w:lang w:eastAsia="hr-HR"/>
          <w14:ligatures w14:val="none"/>
        </w:rPr>
      </w:pPr>
    </w:p>
    <w:p w14:paraId="4731A608" w14:textId="77777777" w:rsidR="00BA49AA" w:rsidRPr="008009FE" w:rsidRDefault="00BA49AA" w:rsidP="008009FE">
      <w:pPr>
        <w:spacing w:after="0" w:line="240" w:lineRule="auto"/>
        <w:jc w:val="both"/>
        <w:rPr>
          <w:rFonts w:ascii="Calibri" w:eastAsia="Times New Roman" w:hAnsi="Calibri" w:cs="Calibri"/>
          <w:b/>
          <w:color w:val="0070C0"/>
          <w:kern w:val="0"/>
          <w:sz w:val="24"/>
          <w:szCs w:val="24"/>
          <w:lang w:eastAsia="hr-HR"/>
          <w14:ligatures w14:val="none"/>
        </w:rPr>
      </w:pPr>
    </w:p>
    <w:p w14:paraId="100D68E8"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3.10.1. Tekući projekt 1039 T100001 – Novska moj dom – 50.000,00 eura</w:t>
      </w:r>
    </w:p>
    <w:p w14:paraId="6D7E405B"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1F77C61E" w14:textId="77777777" w:rsidR="008009FE" w:rsidRPr="008009FE" w:rsidRDefault="008009FE" w:rsidP="008009FE">
      <w:pPr>
        <w:spacing w:after="0" w:line="240" w:lineRule="auto"/>
        <w:ind w:firstLine="709"/>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Ovim tekućim projektom planiraju se bespovratna financijska sredstava za kupnju stambenog objekta  i za gradnju, dogradnju ili nadogradnju stambenog objekta, te propisuju korisnici mjera, visina iznosa bespovratnih financijskih sredstava i uvjeti i postupak za ostvarivanje prava na dodjelu bespovratnih financijskih sredstava. Korisnici mjera  su mladi i mlade obitelji, te se na ovaj način želi pomoći mladima koji stječu prvu nekretninu na području Grada Novske i namjeravaju se tu trajno nastaniti.</w:t>
      </w:r>
    </w:p>
    <w:p w14:paraId="50F82578" w14:textId="77777777" w:rsidR="008009FE" w:rsidRPr="008009FE" w:rsidRDefault="008009FE" w:rsidP="008009FE">
      <w:pPr>
        <w:spacing w:after="0" w:line="240" w:lineRule="auto"/>
        <w:ind w:firstLine="709"/>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Projekt će se nastaviti i u narednom periodu, pa su u projekcijama za 2026. i 2027. godinu planirana sredstva za isti.</w:t>
      </w:r>
    </w:p>
    <w:p w14:paraId="5AC24BC0" w14:textId="77777777" w:rsidR="008009FE" w:rsidRPr="008009FE" w:rsidRDefault="008009FE" w:rsidP="008009FE">
      <w:pPr>
        <w:spacing w:after="0" w:line="240" w:lineRule="auto"/>
        <w:ind w:firstLine="709"/>
        <w:jc w:val="both"/>
        <w:rPr>
          <w:rFonts w:ascii="Calibri" w:eastAsia="Times New Roman" w:hAnsi="Calibri" w:cs="Calibri"/>
          <w:kern w:val="0"/>
          <w:sz w:val="24"/>
          <w:szCs w:val="24"/>
          <w:lang w:eastAsia="hr-HR"/>
          <w14:ligatures w14:val="none"/>
        </w:rPr>
      </w:pPr>
    </w:p>
    <w:p w14:paraId="6AE0F8D0" w14:textId="77777777" w:rsidR="008009FE" w:rsidRPr="008009FE" w:rsidRDefault="008009FE" w:rsidP="008009FE">
      <w:pPr>
        <w:spacing w:after="0" w:line="240" w:lineRule="auto"/>
        <w:ind w:firstLine="709"/>
        <w:jc w:val="both"/>
        <w:rPr>
          <w:rFonts w:ascii="Calibri" w:eastAsia="Times New Roman" w:hAnsi="Calibri" w:cs="Calibri"/>
          <w:kern w:val="0"/>
          <w:sz w:val="24"/>
          <w:szCs w:val="24"/>
          <w:lang w:eastAsia="hr-HR"/>
          <w14:ligatures w14:val="none"/>
        </w:rPr>
      </w:pPr>
    </w:p>
    <w:p w14:paraId="53B62B43" w14:textId="77777777" w:rsidR="008009FE" w:rsidRPr="008009FE" w:rsidRDefault="008009FE" w:rsidP="001C6D03">
      <w:pPr>
        <w:spacing w:after="0" w:line="240" w:lineRule="auto"/>
        <w:jc w:val="both"/>
        <w:rPr>
          <w:rFonts w:ascii="Calibri" w:eastAsia="Times New Roman" w:hAnsi="Calibri" w:cs="Calibri"/>
          <w:kern w:val="0"/>
          <w:sz w:val="24"/>
          <w:szCs w:val="24"/>
          <w:lang w:eastAsia="hr-HR"/>
          <w14:ligatures w14:val="none"/>
        </w:rPr>
      </w:pPr>
      <w:r w:rsidRPr="008009FE">
        <w:rPr>
          <w:rFonts w:ascii="Calibri" w:eastAsia="Calibri" w:hAnsi="Calibri" w:cs="Calibri"/>
          <w:b/>
          <w:kern w:val="0"/>
          <w:sz w:val="24"/>
          <w:szCs w:val="24"/>
          <w14:ligatures w14:val="none"/>
        </w:rPr>
        <w:t>3.12. Glava 00302 JAVNA VATROGASNA POSTROJBA GRADA NOVSKE</w:t>
      </w:r>
    </w:p>
    <w:p w14:paraId="0EA6922B" w14:textId="77777777" w:rsidR="008009FE" w:rsidRPr="008009FE" w:rsidRDefault="008009FE" w:rsidP="008009FE">
      <w:pPr>
        <w:tabs>
          <w:tab w:val="left" w:pos="708"/>
          <w:tab w:val="center" w:pos="4153"/>
          <w:tab w:val="right" w:pos="8306"/>
        </w:tabs>
        <w:spacing w:after="0" w:line="240" w:lineRule="auto"/>
        <w:jc w:val="both"/>
        <w:rPr>
          <w:rFonts w:ascii="Calibri" w:eastAsia="Times New Roman" w:hAnsi="Calibri" w:cs="Calibri"/>
          <w:b/>
          <w:kern w:val="0"/>
          <w:sz w:val="24"/>
          <w:szCs w:val="24"/>
          <w:lang w:eastAsia="hr-HR"/>
          <w14:ligatures w14:val="none"/>
        </w:rPr>
      </w:pPr>
    </w:p>
    <w:p w14:paraId="27423385" w14:textId="77777777" w:rsidR="008009FE" w:rsidRPr="008009FE" w:rsidRDefault="008009FE" w:rsidP="008009FE">
      <w:pPr>
        <w:spacing w:after="0" w:line="240" w:lineRule="auto"/>
        <w:jc w:val="both"/>
        <w:rPr>
          <w:rFonts w:ascii="Calibri" w:eastAsia="Calibri" w:hAnsi="Calibri" w:cs="Calibri"/>
          <w:b/>
          <w:kern w:val="0"/>
          <w:sz w:val="24"/>
          <w:szCs w:val="24"/>
          <w14:ligatures w14:val="none"/>
        </w:rPr>
      </w:pPr>
      <w:r w:rsidRPr="008009FE">
        <w:rPr>
          <w:rFonts w:ascii="Calibri" w:eastAsia="Calibri" w:hAnsi="Calibri" w:cs="Calibri"/>
          <w:b/>
          <w:kern w:val="0"/>
          <w:sz w:val="24"/>
          <w:szCs w:val="24"/>
          <w14:ligatures w14:val="none"/>
        </w:rPr>
        <w:t>Prikaz programa Javne vatrogasne postrojbe Grada Novske</w:t>
      </w:r>
    </w:p>
    <w:p w14:paraId="31BF3C20" w14:textId="77777777" w:rsidR="008009FE" w:rsidRPr="008009FE" w:rsidRDefault="008009FE" w:rsidP="008009FE">
      <w:pPr>
        <w:spacing w:after="0" w:line="240" w:lineRule="auto"/>
        <w:jc w:val="both"/>
        <w:rPr>
          <w:rFonts w:ascii="Calibri" w:eastAsia="Calibri" w:hAnsi="Calibri" w:cs="Calibri"/>
          <w:b/>
          <w:kern w:val="0"/>
          <w:sz w:val="24"/>
          <w:szCs w:val="24"/>
          <w14:ligatures w14:val="none"/>
        </w:rPr>
      </w:pPr>
    </w:p>
    <w:tbl>
      <w:tblPr>
        <w:tblStyle w:val="Reetkatablice1"/>
        <w:tblW w:w="0" w:type="auto"/>
        <w:tblLook w:val="04A0" w:firstRow="1" w:lastRow="0" w:firstColumn="1" w:lastColumn="0" w:noHBand="0" w:noVBand="1"/>
      </w:tblPr>
      <w:tblGrid>
        <w:gridCol w:w="878"/>
        <w:gridCol w:w="2256"/>
        <w:gridCol w:w="3641"/>
        <w:gridCol w:w="2287"/>
      </w:tblGrid>
      <w:tr w:rsidR="008009FE" w:rsidRPr="008009FE" w14:paraId="09533ACE" w14:textId="77777777" w:rsidTr="00BA49AA">
        <w:trPr>
          <w:trHeight w:val="584"/>
        </w:trPr>
        <w:tc>
          <w:tcPr>
            <w:tcW w:w="8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72640E" w14:textId="77777777" w:rsidR="008009FE" w:rsidRPr="008009FE" w:rsidRDefault="008009FE" w:rsidP="008009FE">
            <w:pPr>
              <w:jc w:val="center"/>
              <w:rPr>
                <w:rFonts w:ascii="Calibri" w:eastAsia="Calibri" w:hAnsi="Calibri" w:cs="Calibri"/>
                <w:b/>
                <w:sz w:val="24"/>
                <w:szCs w:val="24"/>
              </w:rPr>
            </w:pPr>
            <w:r w:rsidRPr="008009FE">
              <w:rPr>
                <w:rFonts w:ascii="Calibri" w:eastAsia="Calibri" w:hAnsi="Calibri" w:cs="Calibri"/>
                <w:b/>
                <w:sz w:val="24"/>
                <w:szCs w:val="24"/>
              </w:rPr>
              <w:t>Redni broj</w:t>
            </w:r>
          </w:p>
        </w:tc>
        <w:tc>
          <w:tcPr>
            <w:tcW w:w="23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752B0E" w14:textId="77777777" w:rsidR="008009FE" w:rsidRPr="008009FE" w:rsidRDefault="008009FE" w:rsidP="008009FE">
            <w:pPr>
              <w:jc w:val="center"/>
              <w:rPr>
                <w:rFonts w:ascii="Calibri" w:eastAsia="Calibri" w:hAnsi="Calibri" w:cs="Calibri"/>
                <w:b/>
                <w:sz w:val="24"/>
                <w:szCs w:val="24"/>
              </w:rPr>
            </w:pPr>
            <w:r w:rsidRPr="008009FE">
              <w:rPr>
                <w:rFonts w:ascii="Calibri" w:eastAsia="Calibri" w:hAnsi="Calibri" w:cs="Calibri"/>
                <w:b/>
                <w:sz w:val="24"/>
                <w:szCs w:val="24"/>
              </w:rPr>
              <w:t>Brojčana oznaka programa u proračunu za 2025.</w:t>
            </w:r>
          </w:p>
        </w:tc>
        <w:tc>
          <w:tcPr>
            <w:tcW w:w="37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0173E2" w14:textId="77777777" w:rsidR="008009FE" w:rsidRPr="008009FE" w:rsidRDefault="008009FE" w:rsidP="008009FE">
            <w:pPr>
              <w:jc w:val="center"/>
              <w:rPr>
                <w:rFonts w:ascii="Calibri" w:eastAsia="Calibri" w:hAnsi="Calibri" w:cs="Calibri"/>
                <w:b/>
                <w:sz w:val="24"/>
                <w:szCs w:val="24"/>
              </w:rPr>
            </w:pPr>
            <w:r w:rsidRPr="008009FE">
              <w:rPr>
                <w:rFonts w:ascii="Calibri" w:eastAsia="Calibri" w:hAnsi="Calibri" w:cs="Calibri"/>
                <w:b/>
                <w:sz w:val="24"/>
                <w:szCs w:val="24"/>
              </w:rPr>
              <w:t>Naziv programa</w:t>
            </w:r>
          </w:p>
        </w:tc>
        <w:tc>
          <w:tcPr>
            <w:tcW w:w="2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C756A1" w14:textId="77777777" w:rsidR="008009FE" w:rsidRPr="008009FE" w:rsidRDefault="008009FE" w:rsidP="008009FE">
            <w:pPr>
              <w:jc w:val="center"/>
              <w:rPr>
                <w:rFonts w:ascii="Calibri" w:eastAsia="Calibri" w:hAnsi="Calibri" w:cs="Calibri"/>
                <w:b/>
                <w:sz w:val="24"/>
                <w:szCs w:val="24"/>
              </w:rPr>
            </w:pPr>
            <w:r w:rsidRPr="008009FE">
              <w:rPr>
                <w:rFonts w:ascii="Calibri" w:eastAsia="Calibri" w:hAnsi="Calibri" w:cs="Calibri"/>
                <w:b/>
                <w:sz w:val="24"/>
                <w:szCs w:val="24"/>
              </w:rPr>
              <w:t>Iznos EUR</w:t>
            </w:r>
          </w:p>
        </w:tc>
      </w:tr>
      <w:tr w:rsidR="008009FE" w:rsidRPr="008009FE" w14:paraId="0F0E4A8F" w14:textId="77777777" w:rsidTr="00BA49AA">
        <w:trPr>
          <w:trHeight w:val="556"/>
        </w:trPr>
        <w:tc>
          <w:tcPr>
            <w:tcW w:w="884" w:type="dxa"/>
            <w:tcBorders>
              <w:top w:val="single" w:sz="4" w:space="0" w:color="auto"/>
              <w:left w:val="single" w:sz="4" w:space="0" w:color="auto"/>
              <w:bottom w:val="single" w:sz="4" w:space="0" w:color="auto"/>
              <w:right w:val="single" w:sz="4" w:space="0" w:color="auto"/>
            </w:tcBorders>
            <w:vAlign w:val="center"/>
            <w:hideMark/>
          </w:tcPr>
          <w:p w14:paraId="59039BEB" w14:textId="77777777" w:rsidR="008009FE" w:rsidRPr="008009FE" w:rsidRDefault="008009FE" w:rsidP="008009FE">
            <w:pPr>
              <w:jc w:val="center"/>
              <w:rPr>
                <w:rFonts w:ascii="Calibri" w:eastAsia="Calibri" w:hAnsi="Calibri" w:cs="Calibri"/>
                <w:sz w:val="24"/>
                <w:szCs w:val="24"/>
              </w:rPr>
            </w:pPr>
            <w:r w:rsidRPr="008009FE">
              <w:rPr>
                <w:rFonts w:ascii="Calibri" w:eastAsia="Calibri" w:hAnsi="Calibri" w:cs="Calibri"/>
                <w:sz w:val="24"/>
                <w:szCs w:val="24"/>
              </w:rPr>
              <w:t>1.</w:t>
            </w:r>
          </w:p>
        </w:tc>
        <w:tc>
          <w:tcPr>
            <w:tcW w:w="2310" w:type="dxa"/>
            <w:tcBorders>
              <w:top w:val="single" w:sz="4" w:space="0" w:color="auto"/>
              <w:left w:val="single" w:sz="4" w:space="0" w:color="auto"/>
              <w:bottom w:val="single" w:sz="4" w:space="0" w:color="auto"/>
              <w:right w:val="single" w:sz="4" w:space="0" w:color="auto"/>
            </w:tcBorders>
            <w:vAlign w:val="center"/>
            <w:hideMark/>
          </w:tcPr>
          <w:p w14:paraId="7A817137" w14:textId="77777777" w:rsidR="008009FE" w:rsidRPr="008009FE" w:rsidRDefault="008009FE" w:rsidP="008009FE">
            <w:pPr>
              <w:jc w:val="center"/>
              <w:rPr>
                <w:rFonts w:ascii="Calibri" w:eastAsia="Calibri" w:hAnsi="Calibri" w:cs="Calibri"/>
                <w:sz w:val="24"/>
                <w:szCs w:val="24"/>
              </w:rPr>
            </w:pPr>
            <w:r w:rsidRPr="008009FE">
              <w:rPr>
                <w:rFonts w:ascii="Calibri" w:eastAsia="Calibri" w:hAnsi="Calibri" w:cs="Calibri"/>
                <w:sz w:val="24"/>
                <w:szCs w:val="24"/>
              </w:rPr>
              <w:t>1029</w:t>
            </w:r>
          </w:p>
        </w:tc>
        <w:tc>
          <w:tcPr>
            <w:tcW w:w="3755" w:type="dxa"/>
            <w:tcBorders>
              <w:top w:val="single" w:sz="4" w:space="0" w:color="auto"/>
              <w:left w:val="single" w:sz="4" w:space="0" w:color="auto"/>
              <w:bottom w:val="single" w:sz="4" w:space="0" w:color="auto"/>
              <w:right w:val="single" w:sz="4" w:space="0" w:color="auto"/>
            </w:tcBorders>
            <w:vAlign w:val="center"/>
            <w:hideMark/>
          </w:tcPr>
          <w:p w14:paraId="52E14BEE" w14:textId="77777777" w:rsidR="008009FE" w:rsidRPr="008009FE" w:rsidRDefault="008009FE" w:rsidP="008009FE">
            <w:pPr>
              <w:rPr>
                <w:rFonts w:ascii="Calibri" w:eastAsia="Calibri" w:hAnsi="Calibri" w:cs="Calibri"/>
                <w:sz w:val="24"/>
                <w:szCs w:val="24"/>
              </w:rPr>
            </w:pPr>
            <w:r w:rsidRPr="008009FE">
              <w:rPr>
                <w:rFonts w:ascii="Calibri" w:eastAsia="Calibri" w:hAnsi="Calibri" w:cs="Calibri"/>
                <w:sz w:val="24"/>
                <w:szCs w:val="24"/>
              </w:rPr>
              <w:t>Organiziranje i provođenje zaštite i spašavanja</w:t>
            </w:r>
          </w:p>
        </w:tc>
        <w:tc>
          <w:tcPr>
            <w:tcW w:w="2339" w:type="dxa"/>
            <w:tcBorders>
              <w:top w:val="single" w:sz="4" w:space="0" w:color="auto"/>
              <w:left w:val="single" w:sz="4" w:space="0" w:color="auto"/>
              <w:bottom w:val="single" w:sz="4" w:space="0" w:color="auto"/>
              <w:right w:val="single" w:sz="4" w:space="0" w:color="auto"/>
            </w:tcBorders>
            <w:vAlign w:val="center"/>
            <w:hideMark/>
          </w:tcPr>
          <w:p w14:paraId="282ADA88" w14:textId="77777777" w:rsidR="008009FE" w:rsidRPr="008009FE" w:rsidRDefault="008009FE" w:rsidP="008009FE">
            <w:pPr>
              <w:jc w:val="right"/>
              <w:rPr>
                <w:rFonts w:ascii="Calibri" w:eastAsia="Calibri" w:hAnsi="Calibri" w:cs="Calibri"/>
                <w:sz w:val="24"/>
                <w:szCs w:val="24"/>
              </w:rPr>
            </w:pPr>
            <w:r w:rsidRPr="008009FE">
              <w:rPr>
                <w:rFonts w:ascii="Calibri" w:eastAsia="Calibri" w:hAnsi="Calibri" w:cs="Calibri"/>
                <w:sz w:val="24"/>
                <w:szCs w:val="24"/>
              </w:rPr>
              <w:t>896.337,00</w:t>
            </w:r>
          </w:p>
        </w:tc>
      </w:tr>
      <w:tr w:rsidR="008009FE" w:rsidRPr="008009FE" w14:paraId="34D05AA6" w14:textId="77777777" w:rsidTr="00BA49AA">
        <w:trPr>
          <w:trHeight w:val="406"/>
        </w:trPr>
        <w:tc>
          <w:tcPr>
            <w:tcW w:w="884" w:type="dxa"/>
            <w:tcBorders>
              <w:top w:val="single" w:sz="4" w:space="0" w:color="auto"/>
              <w:left w:val="single" w:sz="4" w:space="0" w:color="auto"/>
              <w:bottom w:val="single" w:sz="4" w:space="0" w:color="auto"/>
              <w:right w:val="single" w:sz="4" w:space="0" w:color="auto"/>
            </w:tcBorders>
            <w:shd w:val="clear" w:color="auto" w:fill="D9D9D9"/>
            <w:vAlign w:val="center"/>
          </w:tcPr>
          <w:p w14:paraId="324EF770" w14:textId="77777777" w:rsidR="008009FE" w:rsidRPr="008009FE" w:rsidRDefault="008009FE" w:rsidP="008009FE">
            <w:pPr>
              <w:rPr>
                <w:rFonts w:ascii="Calibri" w:eastAsia="Calibri" w:hAnsi="Calibri" w:cs="Calibri"/>
                <w:sz w:val="24"/>
                <w:szCs w:val="24"/>
              </w:rPr>
            </w:pPr>
          </w:p>
        </w:tc>
        <w:tc>
          <w:tcPr>
            <w:tcW w:w="23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7752F7" w14:textId="77777777" w:rsidR="008009FE" w:rsidRPr="008009FE" w:rsidRDefault="008009FE" w:rsidP="008009FE">
            <w:pPr>
              <w:rPr>
                <w:rFonts w:ascii="Calibri" w:eastAsia="Calibri" w:hAnsi="Calibri" w:cs="Calibri"/>
                <w:b/>
                <w:sz w:val="24"/>
                <w:szCs w:val="24"/>
              </w:rPr>
            </w:pPr>
            <w:r w:rsidRPr="008009FE">
              <w:rPr>
                <w:rFonts w:ascii="Calibri" w:eastAsia="Calibri" w:hAnsi="Calibri" w:cs="Calibri"/>
                <w:b/>
                <w:sz w:val="24"/>
                <w:szCs w:val="24"/>
              </w:rPr>
              <w:t>1 program</w:t>
            </w:r>
          </w:p>
        </w:tc>
        <w:tc>
          <w:tcPr>
            <w:tcW w:w="37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B687F2" w14:textId="77777777" w:rsidR="008009FE" w:rsidRPr="008009FE" w:rsidRDefault="008009FE" w:rsidP="008009FE">
            <w:pPr>
              <w:rPr>
                <w:rFonts w:ascii="Calibri" w:eastAsia="Calibri" w:hAnsi="Calibri" w:cs="Calibri"/>
                <w:b/>
                <w:sz w:val="24"/>
                <w:szCs w:val="24"/>
              </w:rPr>
            </w:pPr>
            <w:r w:rsidRPr="008009FE">
              <w:rPr>
                <w:rFonts w:ascii="Calibri" w:eastAsia="Calibri" w:hAnsi="Calibri" w:cs="Calibri"/>
                <w:b/>
                <w:sz w:val="24"/>
                <w:szCs w:val="24"/>
              </w:rPr>
              <w:t>Ukupno</w:t>
            </w:r>
          </w:p>
        </w:tc>
        <w:tc>
          <w:tcPr>
            <w:tcW w:w="23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8A5449" w14:textId="77777777" w:rsidR="008009FE" w:rsidRPr="008009FE" w:rsidRDefault="008009FE" w:rsidP="008009FE">
            <w:pPr>
              <w:jc w:val="right"/>
              <w:rPr>
                <w:rFonts w:ascii="Calibri" w:eastAsia="Calibri" w:hAnsi="Calibri" w:cs="Calibri"/>
                <w:b/>
                <w:sz w:val="24"/>
                <w:szCs w:val="24"/>
              </w:rPr>
            </w:pPr>
            <w:r w:rsidRPr="008009FE">
              <w:rPr>
                <w:rFonts w:ascii="Calibri" w:eastAsia="Calibri" w:hAnsi="Calibri" w:cs="Calibri"/>
                <w:b/>
                <w:sz w:val="24"/>
                <w:szCs w:val="24"/>
              </w:rPr>
              <w:t>896.337,00</w:t>
            </w:r>
          </w:p>
        </w:tc>
      </w:tr>
    </w:tbl>
    <w:p w14:paraId="38325BF6" w14:textId="77777777" w:rsidR="008009FE" w:rsidRPr="008009FE" w:rsidRDefault="008009FE" w:rsidP="008009FE">
      <w:pPr>
        <w:spacing w:after="0" w:line="240" w:lineRule="auto"/>
        <w:jc w:val="both"/>
        <w:rPr>
          <w:rFonts w:ascii="Calibri" w:eastAsia="Times New Roman" w:hAnsi="Calibri" w:cs="Calibri"/>
          <w:b/>
          <w:color w:val="0070C0"/>
          <w:kern w:val="0"/>
          <w:sz w:val="24"/>
          <w:szCs w:val="24"/>
          <w:lang w:eastAsia="hr-HR"/>
          <w14:ligatures w14:val="none"/>
        </w:rPr>
      </w:pPr>
    </w:p>
    <w:p w14:paraId="7EFEB50B"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Program 1029 ORGANIZIRANJE I PROVOĐENJE ZAŠTITE I SPAŠAVANJA – 799.417,00 eura</w:t>
      </w:r>
    </w:p>
    <w:p w14:paraId="0C746E8B"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69C19499"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Pravni temelj:</w:t>
      </w:r>
    </w:p>
    <w:p w14:paraId="426EA413" w14:textId="77777777" w:rsidR="008009FE" w:rsidRPr="008009FE" w:rsidRDefault="008009FE" w:rsidP="008009FE">
      <w:pPr>
        <w:spacing w:after="0" w:line="240" w:lineRule="auto"/>
        <w:ind w:firstLine="708"/>
        <w:jc w:val="both"/>
        <w:rPr>
          <w:rFonts w:ascii="Calibri" w:eastAsia="Times New Roman" w:hAnsi="Calibri" w:cs="Calibri"/>
          <w:b/>
          <w:kern w:val="0"/>
          <w:sz w:val="24"/>
          <w:szCs w:val="24"/>
          <w:u w:val="single"/>
          <w:lang w:eastAsia="hr-HR"/>
          <w14:ligatures w14:val="none"/>
        </w:rPr>
      </w:pPr>
      <w:r w:rsidRPr="008009FE">
        <w:rPr>
          <w:rFonts w:ascii="Calibri" w:eastAsia="Times New Roman" w:hAnsi="Calibri" w:cs="Calibri"/>
          <w:kern w:val="0"/>
          <w:sz w:val="24"/>
          <w:szCs w:val="24"/>
          <w:lang w:eastAsia="hr-HR"/>
          <w14:ligatures w14:val="none"/>
        </w:rPr>
        <w:t>Zakon o vatrogastvu, Zakon o zaštiti od požara i drugi podzakonski propisi.</w:t>
      </w:r>
    </w:p>
    <w:p w14:paraId="2999355C"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75A0D6B2" w14:textId="77777777" w:rsidR="008009FE" w:rsidRPr="008009FE"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009FE">
        <w:rPr>
          <w:rFonts w:ascii="Calibri" w:eastAsia="Times New Roman" w:hAnsi="Calibri" w:cs="Calibri"/>
          <w:b/>
          <w:kern w:val="0"/>
          <w:sz w:val="24"/>
          <w:szCs w:val="24"/>
          <w:lang w:eastAsia="hr-HR"/>
          <w14:ligatures w14:val="none"/>
        </w:rPr>
        <w:t>Cilj programa:</w:t>
      </w:r>
    </w:p>
    <w:p w14:paraId="3659676C" w14:textId="77777777" w:rsidR="008009FE"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Provođenje aktivnosti u području zaštite od požara i zaštite i spašavanja u slučaju elementarne nepogode (potres, poplava i sl.), te svim drugim ugrozama po ljudski život širih razmjera.</w:t>
      </w:r>
    </w:p>
    <w:p w14:paraId="16A743AA" w14:textId="77777777" w:rsidR="001C6D03" w:rsidRDefault="001C6D03" w:rsidP="008009FE">
      <w:pPr>
        <w:spacing w:after="0" w:line="240" w:lineRule="auto"/>
        <w:ind w:firstLine="708"/>
        <w:jc w:val="both"/>
        <w:rPr>
          <w:rFonts w:ascii="Calibri" w:eastAsia="Times New Roman" w:hAnsi="Calibri" w:cs="Calibri"/>
          <w:kern w:val="0"/>
          <w:sz w:val="24"/>
          <w:szCs w:val="24"/>
          <w:lang w:eastAsia="hr-HR"/>
          <w14:ligatures w14:val="none"/>
        </w:rPr>
      </w:pPr>
    </w:p>
    <w:p w14:paraId="656FA356" w14:textId="77777777" w:rsidR="001C6D03" w:rsidRDefault="001C6D03" w:rsidP="008009FE">
      <w:pPr>
        <w:spacing w:after="0" w:line="240" w:lineRule="auto"/>
        <w:ind w:firstLine="708"/>
        <w:jc w:val="both"/>
        <w:rPr>
          <w:rFonts w:ascii="Calibri" w:eastAsia="Times New Roman" w:hAnsi="Calibri" w:cs="Calibri"/>
          <w:kern w:val="0"/>
          <w:sz w:val="24"/>
          <w:szCs w:val="24"/>
          <w:lang w:eastAsia="hr-HR"/>
          <w14:ligatures w14:val="none"/>
        </w:rPr>
      </w:pPr>
    </w:p>
    <w:p w14:paraId="778600F9" w14:textId="77777777" w:rsidR="001C6D03" w:rsidRPr="008009FE" w:rsidRDefault="001C6D03" w:rsidP="008009FE">
      <w:pPr>
        <w:spacing w:after="0" w:line="240" w:lineRule="auto"/>
        <w:ind w:firstLine="708"/>
        <w:jc w:val="both"/>
        <w:rPr>
          <w:rFonts w:ascii="Calibri" w:eastAsia="Times New Roman" w:hAnsi="Calibri" w:cs="Calibri"/>
          <w:kern w:val="0"/>
          <w:sz w:val="24"/>
          <w:szCs w:val="24"/>
          <w:lang w:eastAsia="hr-HR"/>
          <w14:ligatures w14:val="none"/>
        </w:rPr>
      </w:pPr>
    </w:p>
    <w:p w14:paraId="1EE15E59"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p w14:paraId="46ED3414" w14:textId="77777777" w:rsidR="008009FE" w:rsidRPr="008009FE" w:rsidRDefault="008009FE" w:rsidP="001C6D03">
      <w:pPr>
        <w:spacing w:after="0" w:line="240" w:lineRule="auto"/>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lastRenderedPageBreak/>
        <w:t xml:space="preserve">Pokazatelj uspješnosti </w:t>
      </w:r>
    </w:p>
    <w:p w14:paraId="14F3C281" w14:textId="77777777" w:rsidR="008009FE" w:rsidRPr="008009FE" w:rsidRDefault="008009FE" w:rsidP="008009FE">
      <w:pPr>
        <w:spacing w:after="0" w:line="240" w:lineRule="auto"/>
        <w:jc w:val="both"/>
        <w:rPr>
          <w:rFonts w:ascii="Calibri" w:eastAsia="Times New Roman" w:hAnsi="Calibri" w:cs="Calibri"/>
          <w:kern w:val="0"/>
          <w:sz w:val="24"/>
          <w:szCs w:val="24"/>
          <w:lang w:eastAsia="hr-HR"/>
          <w14:ligatures w14:val="none"/>
        </w:rPr>
      </w:pPr>
    </w:p>
    <w:tbl>
      <w:tblPr>
        <w:tblStyle w:val="Reetkatablice1"/>
        <w:tblW w:w="0" w:type="auto"/>
        <w:tblLook w:val="04A0" w:firstRow="1" w:lastRow="0" w:firstColumn="1" w:lastColumn="0" w:noHBand="0" w:noVBand="1"/>
      </w:tblPr>
      <w:tblGrid>
        <w:gridCol w:w="1314"/>
        <w:gridCol w:w="1338"/>
        <w:gridCol w:w="1810"/>
        <w:gridCol w:w="1150"/>
        <w:gridCol w:w="1150"/>
        <w:gridCol w:w="1150"/>
        <w:gridCol w:w="1150"/>
      </w:tblGrid>
      <w:tr w:rsidR="008009FE" w:rsidRPr="008009FE" w14:paraId="206732DB" w14:textId="77777777" w:rsidTr="00BA49AA">
        <w:tc>
          <w:tcPr>
            <w:tcW w:w="12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797D2B"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Pokazatelj rezultata</w:t>
            </w:r>
          </w:p>
        </w:tc>
        <w:tc>
          <w:tcPr>
            <w:tcW w:w="198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C3BE33"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Definicija</w:t>
            </w:r>
          </w:p>
        </w:tc>
        <w:tc>
          <w:tcPr>
            <w:tcW w:w="104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96493BA"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6284214F"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Polazna vrijednost 2022.</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01FEAC45"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2025.</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22237B01"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2026.</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4632A816"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Ciljana vrijednost 2027.</w:t>
            </w:r>
          </w:p>
        </w:tc>
      </w:tr>
      <w:tr w:rsidR="008009FE" w:rsidRPr="008009FE" w14:paraId="20E54242" w14:textId="77777777" w:rsidTr="00BA49AA">
        <w:tc>
          <w:tcPr>
            <w:tcW w:w="1267" w:type="dxa"/>
            <w:tcBorders>
              <w:top w:val="single" w:sz="4" w:space="0" w:color="auto"/>
              <w:left w:val="single" w:sz="4" w:space="0" w:color="auto"/>
              <w:bottom w:val="single" w:sz="4" w:space="0" w:color="auto"/>
              <w:right w:val="single" w:sz="4" w:space="0" w:color="auto"/>
            </w:tcBorders>
            <w:vAlign w:val="center"/>
            <w:hideMark/>
          </w:tcPr>
          <w:p w14:paraId="3216AD63" w14:textId="77777777" w:rsidR="008009FE" w:rsidRPr="008009FE" w:rsidRDefault="008009FE" w:rsidP="008009FE">
            <w:pPr>
              <w:rPr>
                <w:rFonts w:ascii="Calibri" w:hAnsi="Calibri" w:cs="Calibri"/>
                <w:sz w:val="24"/>
                <w:szCs w:val="24"/>
              </w:rPr>
            </w:pPr>
          </w:p>
          <w:p w14:paraId="2B0680CA"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Broj intervencija</w:t>
            </w:r>
          </w:p>
        </w:tc>
        <w:tc>
          <w:tcPr>
            <w:tcW w:w="1989" w:type="dxa"/>
            <w:tcBorders>
              <w:top w:val="single" w:sz="4" w:space="0" w:color="auto"/>
              <w:left w:val="single" w:sz="4" w:space="0" w:color="auto"/>
              <w:bottom w:val="single" w:sz="4" w:space="0" w:color="auto"/>
              <w:right w:val="single" w:sz="4" w:space="0" w:color="auto"/>
            </w:tcBorders>
            <w:vAlign w:val="center"/>
            <w:hideMark/>
          </w:tcPr>
          <w:p w14:paraId="33878659"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Intervencije u sprečavanju požara i drugih nepogoda</w:t>
            </w:r>
          </w:p>
        </w:tc>
        <w:tc>
          <w:tcPr>
            <w:tcW w:w="1042" w:type="dxa"/>
            <w:tcBorders>
              <w:top w:val="single" w:sz="4" w:space="0" w:color="auto"/>
              <w:left w:val="single" w:sz="4" w:space="0" w:color="auto"/>
              <w:bottom w:val="single" w:sz="4" w:space="0" w:color="auto"/>
              <w:right w:val="single" w:sz="4" w:space="0" w:color="auto"/>
            </w:tcBorders>
            <w:vAlign w:val="center"/>
            <w:hideMark/>
          </w:tcPr>
          <w:p w14:paraId="7139CA50" w14:textId="77777777" w:rsidR="008009FE" w:rsidRPr="008009FE" w:rsidRDefault="008009FE" w:rsidP="008009FE">
            <w:pPr>
              <w:rPr>
                <w:rFonts w:ascii="Calibri" w:hAnsi="Calibri" w:cs="Calibri"/>
                <w:sz w:val="24"/>
                <w:szCs w:val="24"/>
              </w:rPr>
            </w:pPr>
          </w:p>
          <w:p w14:paraId="511351ED" w14:textId="77777777" w:rsidR="008009FE" w:rsidRPr="008009FE" w:rsidRDefault="008009FE" w:rsidP="008009FE">
            <w:pPr>
              <w:rPr>
                <w:rFonts w:ascii="Calibri" w:hAnsi="Calibri" w:cs="Calibri"/>
                <w:sz w:val="24"/>
                <w:szCs w:val="24"/>
              </w:rPr>
            </w:pPr>
            <w:r w:rsidRPr="008009FE">
              <w:rPr>
                <w:rFonts w:ascii="Calibri" w:hAnsi="Calibri" w:cs="Calibri"/>
                <w:sz w:val="24"/>
                <w:szCs w:val="24"/>
              </w:rPr>
              <w:t>Broj intervencija/god.</w:t>
            </w:r>
          </w:p>
        </w:tc>
        <w:tc>
          <w:tcPr>
            <w:tcW w:w="0" w:type="auto"/>
            <w:tcBorders>
              <w:top w:val="single" w:sz="4" w:space="0" w:color="auto"/>
              <w:left w:val="single" w:sz="4" w:space="0" w:color="auto"/>
              <w:bottom w:val="single" w:sz="4" w:space="0" w:color="auto"/>
              <w:right w:val="single" w:sz="4" w:space="0" w:color="auto"/>
            </w:tcBorders>
            <w:vAlign w:val="center"/>
            <w:hideMark/>
          </w:tcPr>
          <w:p w14:paraId="6D3ADC78" w14:textId="77777777" w:rsidR="008009FE" w:rsidRPr="008009FE" w:rsidRDefault="008009FE" w:rsidP="008009FE">
            <w:pPr>
              <w:jc w:val="center"/>
              <w:rPr>
                <w:rFonts w:ascii="Calibri" w:hAnsi="Calibri" w:cs="Calibri"/>
                <w:sz w:val="24"/>
                <w:szCs w:val="24"/>
              </w:rPr>
            </w:pPr>
          </w:p>
          <w:p w14:paraId="0628CC9A"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134</w:t>
            </w:r>
          </w:p>
        </w:tc>
        <w:tc>
          <w:tcPr>
            <w:tcW w:w="0" w:type="auto"/>
            <w:tcBorders>
              <w:top w:val="single" w:sz="4" w:space="0" w:color="auto"/>
              <w:left w:val="single" w:sz="4" w:space="0" w:color="auto"/>
              <w:bottom w:val="single" w:sz="4" w:space="0" w:color="auto"/>
              <w:right w:val="single" w:sz="4" w:space="0" w:color="auto"/>
            </w:tcBorders>
            <w:vAlign w:val="center"/>
            <w:hideMark/>
          </w:tcPr>
          <w:p w14:paraId="663DDDB9" w14:textId="77777777" w:rsidR="008009FE" w:rsidRPr="008009FE" w:rsidRDefault="008009FE" w:rsidP="008009FE">
            <w:pPr>
              <w:jc w:val="center"/>
              <w:rPr>
                <w:rFonts w:ascii="Calibri" w:hAnsi="Calibri" w:cs="Calibri"/>
                <w:sz w:val="24"/>
                <w:szCs w:val="24"/>
              </w:rPr>
            </w:pPr>
          </w:p>
          <w:p w14:paraId="6E7001BC"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130</w:t>
            </w:r>
          </w:p>
        </w:tc>
        <w:tc>
          <w:tcPr>
            <w:tcW w:w="0" w:type="auto"/>
            <w:tcBorders>
              <w:top w:val="single" w:sz="4" w:space="0" w:color="auto"/>
              <w:left w:val="single" w:sz="4" w:space="0" w:color="auto"/>
              <w:bottom w:val="single" w:sz="4" w:space="0" w:color="auto"/>
              <w:right w:val="single" w:sz="4" w:space="0" w:color="auto"/>
            </w:tcBorders>
            <w:vAlign w:val="center"/>
            <w:hideMark/>
          </w:tcPr>
          <w:p w14:paraId="59FF68FB" w14:textId="77777777" w:rsidR="008009FE" w:rsidRPr="008009FE" w:rsidRDefault="008009FE" w:rsidP="008009FE">
            <w:pPr>
              <w:jc w:val="center"/>
              <w:rPr>
                <w:rFonts w:ascii="Calibri" w:hAnsi="Calibri" w:cs="Calibri"/>
                <w:sz w:val="24"/>
                <w:szCs w:val="24"/>
              </w:rPr>
            </w:pPr>
          </w:p>
          <w:p w14:paraId="366B3D60"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130</w:t>
            </w:r>
          </w:p>
        </w:tc>
        <w:tc>
          <w:tcPr>
            <w:tcW w:w="0" w:type="auto"/>
            <w:tcBorders>
              <w:top w:val="single" w:sz="4" w:space="0" w:color="auto"/>
              <w:left w:val="single" w:sz="4" w:space="0" w:color="auto"/>
              <w:bottom w:val="single" w:sz="4" w:space="0" w:color="auto"/>
              <w:right w:val="single" w:sz="4" w:space="0" w:color="auto"/>
            </w:tcBorders>
            <w:vAlign w:val="center"/>
            <w:hideMark/>
          </w:tcPr>
          <w:p w14:paraId="4B1E5DB2" w14:textId="77777777" w:rsidR="008009FE" w:rsidRPr="008009FE" w:rsidRDefault="008009FE" w:rsidP="008009FE">
            <w:pPr>
              <w:jc w:val="center"/>
              <w:rPr>
                <w:rFonts w:ascii="Calibri" w:hAnsi="Calibri" w:cs="Calibri"/>
                <w:sz w:val="24"/>
                <w:szCs w:val="24"/>
              </w:rPr>
            </w:pPr>
          </w:p>
          <w:p w14:paraId="66FD5CFD" w14:textId="77777777" w:rsidR="008009FE" w:rsidRPr="008009FE" w:rsidRDefault="008009FE" w:rsidP="008009FE">
            <w:pPr>
              <w:jc w:val="center"/>
              <w:rPr>
                <w:rFonts w:ascii="Calibri" w:hAnsi="Calibri" w:cs="Calibri"/>
                <w:sz w:val="24"/>
                <w:szCs w:val="24"/>
              </w:rPr>
            </w:pPr>
            <w:r w:rsidRPr="008009FE">
              <w:rPr>
                <w:rFonts w:ascii="Calibri" w:hAnsi="Calibri" w:cs="Calibri"/>
                <w:sz w:val="24"/>
                <w:szCs w:val="24"/>
              </w:rPr>
              <w:t>130</w:t>
            </w:r>
          </w:p>
        </w:tc>
      </w:tr>
    </w:tbl>
    <w:p w14:paraId="162BAA7B" w14:textId="77777777" w:rsidR="008009FE" w:rsidRPr="008009FE" w:rsidRDefault="008009FE" w:rsidP="00392355">
      <w:pPr>
        <w:spacing w:after="0" w:line="240" w:lineRule="auto"/>
        <w:jc w:val="both"/>
        <w:rPr>
          <w:rFonts w:ascii="Calibri" w:eastAsia="Times New Roman" w:hAnsi="Calibri" w:cs="Calibri"/>
          <w:kern w:val="0"/>
          <w:sz w:val="24"/>
          <w:szCs w:val="24"/>
          <w:lang w:eastAsia="hr-HR"/>
          <w14:ligatures w14:val="none"/>
        </w:rPr>
      </w:pPr>
      <w:r w:rsidRPr="008009FE">
        <w:rPr>
          <w:rFonts w:ascii="Calibri" w:eastAsia="Times New Roman" w:hAnsi="Calibri" w:cs="Calibri"/>
          <w:kern w:val="0"/>
          <w:sz w:val="24"/>
          <w:szCs w:val="24"/>
          <w:lang w:eastAsia="hr-HR"/>
          <w14:ligatures w14:val="none"/>
        </w:rPr>
        <w:t>Kao ciljana vrijednost je uzeta 2022. godina jer je 2023. uslijed olujnog nevremena broj intervencija bio trostruko veći od uobičajenog broja.</w:t>
      </w:r>
    </w:p>
    <w:p w14:paraId="2437F59F" w14:textId="77777777" w:rsidR="008009FE" w:rsidRPr="008009FE" w:rsidRDefault="008009FE" w:rsidP="008009FE">
      <w:pPr>
        <w:spacing w:after="0" w:line="240" w:lineRule="auto"/>
        <w:rPr>
          <w:rFonts w:ascii="Calibri" w:eastAsia="Times New Roman" w:hAnsi="Calibri" w:cs="Calibri"/>
          <w:kern w:val="0"/>
          <w:sz w:val="24"/>
          <w:szCs w:val="24"/>
          <w:lang w:eastAsia="hr-HR"/>
          <w14:ligatures w14:val="none"/>
        </w:rPr>
      </w:pPr>
    </w:p>
    <w:p w14:paraId="11D68C70" w14:textId="77777777" w:rsidR="008009FE" w:rsidRPr="008009FE" w:rsidRDefault="008009FE" w:rsidP="008009FE">
      <w:pPr>
        <w:spacing w:after="0" w:line="240" w:lineRule="auto"/>
        <w:ind w:firstLine="708"/>
        <w:jc w:val="both"/>
        <w:rPr>
          <w:rFonts w:ascii="Calibri" w:eastAsia="Times New Roman" w:hAnsi="Calibri" w:cs="Calibri"/>
          <w:bCs/>
          <w:kern w:val="0"/>
          <w:sz w:val="24"/>
          <w:szCs w:val="24"/>
          <w14:ligatures w14:val="none"/>
        </w:rPr>
      </w:pPr>
      <w:r w:rsidRPr="008009FE">
        <w:rPr>
          <w:rFonts w:ascii="Calibri" w:eastAsia="Times New Roman" w:hAnsi="Calibri" w:cs="Calibri"/>
          <w:kern w:val="0"/>
          <w:sz w:val="24"/>
          <w:szCs w:val="24"/>
          <w:lang w:eastAsia="hr-HR"/>
          <w14:ligatures w14:val="none"/>
        </w:rPr>
        <w:t>Program obuhvaća sljedeće aktivnosti:</w:t>
      </w:r>
    </w:p>
    <w:p w14:paraId="6ED65696" w14:textId="77777777" w:rsidR="008009FE" w:rsidRPr="008009FE" w:rsidRDefault="008009FE" w:rsidP="008009FE">
      <w:pPr>
        <w:spacing w:after="0" w:line="240" w:lineRule="auto"/>
        <w:jc w:val="both"/>
        <w:rPr>
          <w:rFonts w:ascii="Calibri" w:eastAsia="Times New Roman" w:hAnsi="Calibri" w:cs="Calibri"/>
          <w:kern w:val="0"/>
          <w:sz w:val="24"/>
          <w:szCs w:val="24"/>
          <w14:ligatures w14:val="none"/>
        </w:rPr>
      </w:pPr>
    </w:p>
    <w:p w14:paraId="2FC4B7A6" w14:textId="77777777" w:rsidR="008009FE" w:rsidRPr="008009FE" w:rsidRDefault="008009FE" w:rsidP="008009FE">
      <w:pPr>
        <w:spacing w:after="0" w:line="240" w:lineRule="auto"/>
        <w:jc w:val="both"/>
        <w:rPr>
          <w:rFonts w:ascii="Calibri" w:eastAsia="Times New Roman" w:hAnsi="Calibri" w:cs="Calibri"/>
          <w:b/>
          <w:kern w:val="0"/>
          <w:sz w:val="24"/>
          <w:szCs w:val="24"/>
          <w14:ligatures w14:val="none"/>
        </w:rPr>
      </w:pPr>
      <w:r w:rsidRPr="008009FE">
        <w:rPr>
          <w:rFonts w:ascii="Calibri" w:eastAsia="Times New Roman" w:hAnsi="Calibri" w:cs="Calibri"/>
          <w:b/>
          <w:kern w:val="0"/>
          <w:sz w:val="24"/>
          <w:szCs w:val="24"/>
          <w14:ligatures w14:val="none"/>
        </w:rPr>
        <w:t>3.11.1. Aktivnost 1029 A100001 Redovna djelatnost JVP – 799.417,00 eura</w:t>
      </w:r>
    </w:p>
    <w:p w14:paraId="28C61839" w14:textId="77777777" w:rsidR="008009FE" w:rsidRPr="008009FE" w:rsidRDefault="008009FE" w:rsidP="008009FE">
      <w:pPr>
        <w:spacing w:after="0" w:line="240" w:lineRule="auto"/>
        <w:jc w:val="both"/>
        <w:rPr>
          <w:rFonts w:ascii="Calibri" w:eastAsia="Times New Roman" w:hAnsi="Calibri" w:cs="Calibri"/>
          <w:b/>
          <w:color w:val="0070C0"/>
          <w:kern w:val="0"/>
          <w:sz w:val="24"/>
          <w:szCs w:val="24"/>
          <w14:ligatures w14:val="none"/>
        </w:rPr>
      </w:pPr>
    </w:p>
    <w:p w14:paraId="529C1008" w14:textId="77777777" w:rsidR="008009FE" w:rsidRPr="008009FE" w:rsidRDefault="008009FE" w:rsidP="008009FE">
      <w:pPr>
        <w:spacing w:after="0" w:line="240" w:lineRule="auto"/>
        <w:ind w:firstLine="708"/>
        <w:jc w:val="both"/>
        <w:rPr>
          <w:rFonts w:ascii="Calibri" w:eastAsia="Times New Roman" w:hAnsi="Calibri" w:cs="Calibri"/>
          <w:bCs/>
          <w:kern w:val="0"/>
          <w:sz w:val="24"/>
          <w:szCs w:val="24"/>
          <w14:ligatures w14:val="none"/>
        </w:rPr>
      </w:pPr>
      <w:r w:rsidRPr="008009FE">
        <w:rPr>
          <w:rFonts w:ascii="Calibri" w:eastAsia="Times New Roman" w:hAnsi="Calibri" w:cs="Calibri"/>
          <w:bCs/>
          <w:kern w:val="0"/>
          <w:sz w:val="24"/>
          <w:szCs w:val="24"/>
          <w14:ligatures w14:val="none"/>
        </w:rPr>
        <w:t>Aktivnost se financira iz općih prihoda i primitaka Grada Novske, vlastitih prihoda Javne vatrogasne postrojbe, pomoći (Ministarstvo gospodarstva) i decentraliziranih sredstava (državna sredstva).</w:t>
      </w:r>
    </w:p>
    <w:p w14:paraId="481FEE21" w14:textId="77777777" w:rsidR="008009FE" w:rsidRPr="008009FE" w:rsidRDefault="008009FE" w:rsidP="008009FE">
      <w:pPr>
        <w:spacing w:after="0" w:line="240" w:lineRule="auto"/>
        <w:ind w:firstLine="708"/>
        <w:jc w:val="both"/>
        <w:rPr>
          <w:rFonts w:ascii="Calibri" w:eastAsia="Times New Roman" w:hAnsi="Calibri" w:cs="Calibri"/>
          <w:kern w:val="0"/>
          <w:sz w:val="24"/>
          <w:szCs w:val="24"/>
          <w14:ligatures w14:val="none"/>
        </w:rPr>
      </w:pPr>
      <w:r w:rsidRPr="008009FE">
        <w:rPr>
          <w:rFonts w:ascii="Calibri" w:eastAsia="Times New Roman" w:hAnsi="Calibri" w:cs="Calibri"/>
          <w:kern w:val="0"/>
          <w:sz w:val="24"/>
          <w:szCs w:val="24"/>
          <w14:ligatures w14:val="none"/>
        </w:rPr>
        <w:t xml:space="preserve">Iz decentraliziranih sredstava će se namiriti dio troška plaća, doprinosa za mirovinsko osiguranje i doprinosa za zdravstvo u ukupnom iznosu od 284.959,00 eura. </w:t>
      </w:r>
    </w:p>
    <w:p w14:paraId="0BFF3F0F" w14:textId="77777777" w:rsidR="008009FE" w:rsidRPr="008009FE" w:rsidRDefault="008009FE" w:rsidP="008009FE">
      <w:pPr>
        <w:spacing w:after="0" w:line="240" w:lineRule="auto"/>
        <w:ind w:firstLine="708"/>
        <w:jc w:val="both"/>
        <w:rPr>
          <w:rFonts w:ascii="Calibri" w:eastAsia="Times New Roman" w:hAnsi="Calibri" w:cs="Calibri"/>
          <w:kern w:val="0"/>
          <w:sz w:val="24"/>
          <w:szCs w:val="24"/>
          <w14:ligatures w14:val="none"/>
        </w:rPr>
      </w:pPr>
      <w:r w:rsidRPr="008009FE">
        <w:rPr>
          <w:rFonts w:ascii="Calibri" w:eastAsia="Times New Roman" w:hAnsi="Calibri" w:cs="Calibri"/>
          <w:kern w:val="0"/>
          <w:sz w:val="24"/>
          <w:szCs w:val="24"/>
          <w14:ligatures w14:val="none"/>
        </w:rPr>
        <w:t>Iz općih primitaka za potrebe plaća i pratećih troškova uz plaće se osigurava dodatnih 330.015,00 eura. Također se iz općih prihoda pokriva i naknada za prijevoz na posao, trošak energije, materijal i dijelovi za tekuće i investicijsko održavanje, nabava zaštitne odjeće i obuće, sitni inventar i auto gume, komunalne usluge, intelektualne usluge, usluge telefona i pošte, premije osiguranja, uredska oprema i namještaj, te još niz sitnih troškova u ukupnom iznosu od 156.743,00 eura.</w:t>
      </w:r>
    </w:p>
    <w:p w14:paraId="5A22D879" w14:textId="77777777" w:rsidR="008009FE" w:rsidRPr="008009FE" w:rsidRDefault="008009FE" w:rsidP="008009FE">
      <w:pPr>
        <w:spacing w:after="0" w:line="240" w:lineRule="auto"/>
        <w:ind w:firstLine="708"/>
        <w:jc w:val="both"/>
        <w:rPr>
          <w:rFonts w:ascii="Calibri" w:eastAsia="Times New Roman" w:hAnsi="Calibri" w:cs="Calibri"/>
          <w:kern w:val="0"/>
          <w:sz w:val="24"/>
          <w:szCs w:val="24"/>
          <w14:ligatures w14:val="none"/>
        </w:rPr>
      </w:pPr>
      <w:r w:rsidRPr="008009FE">
        <w:rPr>
          <w:rFonts w:ascii="Calibri" w:eastAsia="Times New Roman" w:hAnsi="Calibri" w:cs="Calibri"/>
          <w:kern w:val="0"/>
          <w:sz w:val="24"/>
          <w:szCs w:val="24"/>
          <w14:ligatures w14:val="none"/>
        </w:rPr>
        <w:t>Iz vlastitih prihoda JVP planira sufinancirati nabavu opreme za održavanje i zaštitu te nabavu uredskog namještaja i opreme u ukupnom iznosu od 26.500,00 EUR.</w:t>
      </w:r>
    </w:p>
    <w:p w14:paraId="05D77260" w14:textId="77777777" w:rsidR="008009FE" w:rsidRPr="008009FE" w:rsidRDefault="008009FE" w:rsidP="008009FE">
      <w:pPr>
        <w:spacing w:after="0" w:line="240" w:lineRule="auto"/>
        <w:ind w:firstLine="708"/>
        <w:jc w:val="both"/>
        <w:rPr>
          <w:rFonts w:ascii="Calibri" w:eastAsia="Times New Roman" w:hAnsi="Calibri" w:cs="Calibri"/>
          <w:kern w:val="0"/>
          <w:sz w:val="24"/>
          <w:szCs w:val="24"/>
          <w14:ligatures w14:val="none"/>
        </w:rPr>
      </w:pPr>
      <w:r w:rsidRPr="008009FE">
        <w:rPr>
          <w:rFonts w:ascii="Calibri" w:eastAsia="Times New Roman" w:hAnsi="Calibri" w:cs="Calibri"/>
          <w:kern w:val="0"/>
          <w:sz w:val="24"/>
          <w:szCs w:val="24"/>
          <w14:ligatures w14:val="none"/>
        </w:rPr>
        <w:t>Sredstvima Ministarstva gospodarstva u iznosu od 1.200,00 eura platiti će se godišnji servis pumpe velikog protoka koju postrojba ima na korištenju.</w:t>
      </w:r>
    </w:p>
    <w:p w14:paraId="354B8D3D" w14:textId="77777777" w:rsidR="008009FE" w:rsidRPr="008009FE" w:rsidRDefault="008009FE" w:rsidP="008009FE">
      <w:pPr>
        <w:spacing w:after="0" w:line="240" w:lineRule="auto"/>
        <w:ind w:firstLine="708"/>
        <w:jc w:val="both"/>
        <w:rPr>
          <w:rFonts w:ascii="Calibri" w:eastAsia="Times New Roman" w:hAnsi="Calibri" w:cs="Calibri"/>
          <w:b/>
          <w:kern w:val="0"/>
          <w:sz w:val="24"/>
          <w:szCs w:val="24"/>
          <w14:ligatures w14:val="none"/>
        </w:rPr>
      </w:pPr>
      <w:r w:rsidRPr="008009FE">
        <w:rPr>
          <w:rFonts w:ascii="Calibri" w:eastAsia="Times New Roman" w:hAnsi="Calibri" w:cs="Calibri"/>
          <w:kern w:val="0"/>
          <w:sz w:val="24"/>
          <w:szCs w:val="24"/>
          <w14:ligatures w14:val="none"/>
        </w:rPr>
        <w:t xml:space="preserve">Javna vatrogasna postrojba je osnovana i započela s radom 2018. godine. Postrojba trenutno broji 17 članova i radi u režimu 24/7/365, te je na raspolaganju u najkraćem mogućem vremenu u slučaju intervencija, čime se znatno smanjuje i materijalna šteta a i ugroza ljudskih života. </w:t>
      </w:r>
    </w:p>
    <w:p w14:paraId="2E763820" w14:textId="77777777" w:rsidR="008009FE" w:rsidRPr="008009FE" w:rsidRDefault="008009FE" w:rsidP="008009FE">
      <w:pPr>
        <w:spacing w:after="0" w:line="240" w:lineRule="auto"/>
        <w:ind w:firstLine="708"/>
        <w:jc w:val="both"/>
        <w:rPr>
          <w:rFonts w:ascii="Calibri" w:eastAsia="Times New Roman" w:hAnsi="Calibri" w:cs="Calibri"/>
          <w:b/>
          <w:kern w:val="0"/>
          <w:sz w:val="24"/>
          <w:szCs w:val="24"/>
          <w14:ligatures w14:val="none"/>
        </w:rPr>
      </w:pPr>
      <w:r w:rsidRPr="008009FE">
        <w:rPr>
          <w:rFonts w:ascii="Calibri" w:eastAsia="Times New Roman" w:hAnsi="Calibri" w:cs="Calibri"/>
          <w:kern w:val="0"/>
          <w:sz w:val="24"/>
          <w:szCs w:val="24"/>
          <w14:ligatures w14:val="none"/>
        </w:rPr>
        <w:t>Osnovna djelatnost JVP Novska je sudjelovanje u provedbi preventivnih mjera zaštite od požara i eksplozija, gašenje požara i spašavanje ljudi i imovine ugroženih požarom i eksplozijom, pružanje tehničkih pomoći u nezgodama i opasnim situacijama, te obavljanje i drugih poslova u ekološkim i drugim nesrećama.</w:t>
      </w:r>
    </w:p>
    <w:p w14:paraId="0853EABC" w14:textId="77777777" w:rsidR="008009FE" w:rsidRPr="008009FE" w:rsidRDefault="008009FE" w:rsidP="008009FE">
      <w:pPr>
        <w:spacing w:after="0" w:line="240" w:lineRule="auto"/>
        <w:jc w:val="both"/>
        <w:rPr>
          <w:rFonts w:ascii="Calibri" w:eastAsia="Times New Roman" w:hAnsi="Calibri" w:cs="Calibri"/>
          <w:b/>
          <w:kern w:val="0"/>
          <w:sz w:val="24"/>
          <w:szCs w:val="24"/>
          <w14:ligatures w14:val="none"/>
        </w:rPr>
      </w:pPr>
      <w:r w:rsidRPr="008009FE">
        <w:rPr>
          <w:rFonts w:ascii="Calibri" w:eastAsia="Times New Roman" w:hAnsi="Calibri" w:cs="Calibri"/>
          <w:kern w:val="0"/>
          <w:sz w:val="24"/>
          <w:szCs w:val="24"/>
          <w14:ligatures w14:val="none"/>
        </w:rPr>
        <w:t xml:space="preserve">JVP Novska može, osim vatrogasne djelatnosti, obavljati gospodarske i društvene djelatnosti (Pružanje usluga vatrogasnih (protupožarnih) osiguranja i tehničke zaštite, pregled, servisiranje, ispitivanje i prodaja vatrogasne i druge opreme iz vatrogasne djelatnosti (servis vatrogasnih aparata, servis dišnih aparata i prodaja istih), pružanje usluge prijevoza vode i usluge hidrauličke ljestve, pružanje usluge  24-satnog  nadzora nad vatrodojavnim sustavom, iznajmljivanje vatrogasne opreme i vozila, osposobljavanje i usavršavanje vatrogasnih kadrova </w:t>
      </w:r>
      <w:r w:rsidRPr="008009FE">
        <w:rPr>
          <w:rFonts w:ascii="Calibri" w:eastAsia="Times New Roman" w:hAnsi="Calibri" w:cs="Calibri"/>
          <w:kern w:val="0"/>
          <w:sz w:val="24"/>
          <w:szCs w:val="24"/>
          <w14:ligatures w14:val="none"/>
        </w:rPr>
        <w:lastRenderedPageBreak/>
        <w:t xml:space="preserve">i organizacija pokaznih vježbi, pripremanje i organizacija seminara iz vatrogasne  djelatnosti, izdavanje knjiga, skripti i ostalih stručnih publikacija iz vatrogasne djelatnosti, pružanje usluge osiguranja vatrogasnim vozilima i vatrogascima, punjenje boca izolacijskih aparata s komprimiranim zrakom, pranje, sušenje i </w:t>
      </w:r>
      <w:proofErr w:type="spellStart"/>
      <w:r w:rsidRPr="008009FE">
        <w:rPr>
          <w:rFonts w:ascii="Calibri" w:eastAsia="Times New Roman" w:hAnsi="Calibri" w:cs="Calibri"/>
          <w:kern w:val="0"/>
          <w:sz w:val="24"/>
          <w:szCs w:val="24"/>
          <w14:ligatures w14:val="none"/>
        </w:rPr>
        <w:t>talkiranje</w:t>
      </w:r>
      <w:proofErr w:type="spellEnd"/>
      <w:r w:rsidRPr="008009FE">
        <w:rPr>
          <w:rFonts w:ascii="Calibri" w:eastAsia="Times New Roman" w:hAnsi="Calibri" w:cs="Calibri"/>
          <w:kern w:val="0"/>
          <w:sz w:val="24"/>
          <w:szCs w:val="24"/>
          <w14:ligatures w14:val="none"/>
        </w:rPr>
        <w:t xml:space="preserve"> vatrogasnih cijevi i sl., kad i ako se time ne umanjuje intervencijska spremnost vatrogasne postrojbe.</w:t>
      </w:r>
    </w:p>
    <w:p w14:paraId="1660F03D" w14:textId="77777777" w:rsidR="008009FE" w:rsidRPr="008009FE" w:rsidRDefault="008009FE" w:rsidP="008009FE">
      <w:pPr>
        <w:spacing w:after="0" w:line="240" w:lineRule="auto"/>
        <w:ind w:firstLine="708"/>
        <w:jc w:val="both"/>
        <w:rPr>
          <w:rFonts w:ascii="Calibri" w:eastAsia="Times New Roman" w:hAnsi="Calibri" w:cs="Calibri"/>
          <w:b/>
          <w:kern w:val="0"/>
          <w:sz w:val="24"/>
          <w:szCs w:val="24"/>
          <w14:ligatures w14:val="none"/>
        </w:rPr>
      </w:pPr>
      <w:r w:rsidRPr="008009FE">
        <w:rPr>
          <w:rFonts w:ascii="Calibri" w:eastAsia="Times New Roman" w:hAnsi="Calibri" w:cs="Calibri"/>
          <w:kern w:val="0"/>
          <w:sz w:val="24"/>
          <w:szCs w:val="24"/>
          <w14:ligatures w14:val="none"/>
        </w:rPr>
        <w:t>Postrojba u prosjeku godišnje odrađuje preko 130 vatrogasnih događaja, od čega je polovica vezana uz požarne intervencije (gašenje požara na objektima, u cestovnim i željezničkim nezgodama i sl.)  i tehničke intervencije  na objektima, prometu i spašavanju životinja.</w:t>
      </w:r>
    </w:p>
    <w:p w14:paraId="1FED01A5" w14:textId="77777777" w:rsidR="008009FE" w:rsidRPr="008009FE" w:rsidRDefault="008009FE" w:rsidP="008009FE">
      <w:pPr>
        <w:spacing w:after="0" w:line="240" w:lineRule="auto"/>
        <w:ind w:firstLine="708"/>
        <w:jc w:val="both"/>
        <w:rPr>
          <w:rFonts w:ascii="Calibri" w:eastAsia="Times New Roman" w:hAnsi="Calibri" w:cs="Calibri"/>
          <w:kern w:val="0"/>
          <w:sz w:val="24"/>
          <w:szCs w:val="24"/>
          <w14:ligatures w14:val="none"/>
        </w:rPr>
      </w:pPr>
      <w:r w:rsidRPr="008009FE">
        <w:rPr>
          <w:rFonts w:ascii="Calibri" w:eastAsia="Times New Roman" w:hAnsi="Calibri" w:cs="Calibri"/>
          <w:kern w:val="0"/>
          <w:sz w:val="24"/>
          <w:szCs w:val="24"/>
          <w14:ligatures w14:val="none"/>
        </w:rPr>
        <w:t>Pored navedenih aktivnosti postrojba se bavi i edukativnom djelatnošću kroz rad s mladima kroz vatrogasne vježbe, te izlaganje i demonstraciju vatrogasne opreme.</w:t>
      </w:r>
    </w:p>
    <w:p w14:paraId="04C4724B" w14:textId="77777777" w:rsidR="008009FE" w:rsidRDefault="008009FE"/>
    <w:p w14:paraId="41739F41" w14:textId="77777777" w:rsidR="008009FE" w:rsidRDefault="008009FE"/>
    <w:p w14:paraId="37DFB375" w14:textId="77777777" w:rsidR="001C6D03" w:rsidRDefault="001C6D03"/>
    <w:p w14:paraId="0BD31720" w14:textId="77777777" w:rsidR="001C6D03" w:rsidRDefault="001C6D03"/>
    <w:p w14:paraId="538DA2A6" w14:textId="77777777" w:rsidR="001C6D03" w:rsidRDefault="001C6D03"/>
    <w:p w14:paraId="1DBD7840" w14:textId="77777777" w:rsidR="001C6D03" w:rsidRDefault="001C6D03"/>
    <w:p w14:paraId="04DDC824" w14:textId="77777777" w:rsidR="001C6D03" w:rsidRDefault="001C6D03"/>
    <w:p w14:paraId="696A7E19" w14:textId="77777777" w:rsidR="001C6D03" w:rsidRDefault="001C6D03"/>
    <w:p w14:paraId="4EE2B8F4" w14:textId="77777777" w:rsidR="001C6D03" w:rsidRDefault="001C6D03"/>
    <w:p w14:paraId="6DB462D1" w14:textId="77777777" w:rsidR="001C6D03" w:rsidRDefault="001C6D03"/>
    <w:p w14:paraId="7816A4FA" w14:textId="77777777" w:rsidR="001C6D03" w:rsidRDefault="001C6D03"/>
    <w:p w14:paraId="5785CFE3" w14:textId="77777777" w:rsidR="001C6D03" w:rsidRDefault="001C6D03"/>
    <w:p w14:paraId="658231A6" w14:textId="77777777" w:rsidR="001C6D03" w:rsidRDefault="001C6D03"/>
    <w:p w14:paraId="7540A026" w14:textId="77777777" w:rsidR="001C6D03" w:rsidRDefault="001C6D03"/>
    <w:p w14:paraId="5BF39620" w14:textId="77777777" w:rsidR="001C6D03" w:rsidRDefault="001C6D03"/>
    <w:p w14:paraId="04A4D422" w14:textId="77777777" w:rsidR="001C6D03" w:rsidRDefault="001C6D03"/>
    <w:p w14:paraId="1860166C" w14:textId="77777777" w:rsidR="001C6D03" w:rsidRDefault="001C6D03"/>
    <w:p w14:paraId="3BC798F4" w14:textId="77777777" w:rsidR="001C6D03" w:rsidRDefault="001C6D03"/>
    <w:p w14:paraId="047AFD55" w14:textId="77777777" w:rsidR="001C6D03" w:rsidRDefault="001C6D03"/>
    <w:p w14:paraId="50F82B35" w14:textId="77777777" w:rsidR="001C6D03" w:rsidRDefault="001C6D03"/>
    <w:p w14:paraId="6B07C1F8" w14:textId="77777777" w:rsidR="001C6D03" w:rsidRDefault="001C6D03"/>
    <w:p w14:paraId="2EB6D0A7" w14:textId="77777777" w:rsidR="001C6D03" w:rsidRDefault="001C6D03"/>
    <w:p w14:paraId="6A89F06D" w14:textId="77777777" w:rsidR="001C6D03" w:rsidRDefault="001C6D03"/>
    <w:p w14:paraId="5762AF85" w14:textId="77777777" w:rsidR="001C6D03" w:rsidRDefault="001C6D03"/>
    <w:p w14:paraId="28C86813" w14:textId="77777777" w:rsidR="008009FE" w:rsidRPr="008D7002" w:rsidRDefault="008009FE" w:rsidP="008009FE">
      <w:pPr>
        <w:spacing w:after="0" w:line="240" w:lineRule="auto"/>
        <w:jc w:val="both"/>
        <w:rPr>
          <w:rFonts w:ascii="Calibri" w:eastAsia="Calibri" w:hAnsi="Calibri" w:cs="Calibri"/>
          <w:b/>
          <w:kern w:val="0"/>
          <w:sz w:val="24"/>
          <w:szCs w:val="24"/>
          <w14:ligatures w14:val="none"/>
        </w:rPr>
      </w:pPr>
      <w:r w:rsidRPr="008D7002">
        <w:rPr>
          <w:rFonts w:ascii="Calibri" w:eastAsia="Calibri" w:hAnsi="Calibri" w:cs="Calibri"/>
          <w:b/>
          <w:kern w:val="0"/>
          <w:sz w:val="24"/>
          <w:szCs w:val="24"/>
          <w14:ligatures w14:val="none"/>
        </w:rPr>
        <w:lastRenderedPageBreak/>
        <w:t>4. Razdjel 004 UPRAVNI ODJEL ZA GOSPODARSTVO I POLJOPRIVREDU</w:t>
      </w:r>
    </w:p>
    <w:p w14:paraId="2B4D5EDF" w14:textId="77777777" w:rsidR="008009FE" w:rsidRPr="008D7002" w:rsidRDefault="008009FE" w:rsidP="008009FE">
      <w:pPr>
        <w:spacing w:after="0" w:line="240" w:lineRule="auto"/>
        <w:jc w:val="both"/>
        <w:rPr>
          <w:rFonts w:ascii="Calibri" w:eastAsia="Calibri" w:hAnsi="Calibri" w:cs="Calibri"/>
          <w:b/>
          <w:kern w:val="0"/>
          <w:sz w:val="24"/>
          <w:szCs w:val="24"/>
          <w14:ligatures w14:val="none"/>
        </w:rPr>
      </w:pPr>
    </w:p>
    <w:p w14:paraId="523D4CCE" w14:textId="77777777" w:rsidR="008009FE" w:rsidRPr="008D7002" w:rsidRDefault="008009FE" w:rsidP="008009FE">
      <w:pPr>
        <w:spacing w:after="0" w:line="240" w:lineRule="auto"/>
        <w:ind w:firstLine="644"/>
        <w:jc w:val="both"/>
        <w:rPr>
          <w:rFonts w:ascii="Calibri" w:eastAsia="Calibri" w:hAnsi="Calibri" w:cs="Calibri"/>
          <w:kern w:val="0"/>
          <w:sz w:val="24"/>
          <w:szCs w:val="24"/>
          <w14:ligatures w14:val="none"/>
        </w:rPr>
      </w:pPr>
      <w:r w:rsidRPr="008D7002">
        <w:rPr>
          <w:rFonts w:ascii="Calibri" w:eastAsia="Calibri" w:hAnsi="Calibri" w:cs="Calibri"/>
          <w:kern w:val="0"/>
          <w:sz w:val="24"/>
          <w:szCs w:val="24"/>
          <w14:ligatures w14:val="none"/>
        </w:rPr>
        <w:t>Upravni odjel za gospodarstvo i poljoprivredu obavlja upravne i stručne poslove u vezi s poticanjem gospodarskih i poduzetničkih aktivnosti, poslove vezane uz poticanje poljoprivrede i turizma, kao i poslove vezane uz  korištenje sredstava iz fondova Europske unije</w:t>
      </w:r>
      <w:r>
        <w:rPr>
          <w:rFonts w:ascii="Calibri" w:eastAsia="Calibri" w:hAnsi="Calibri" w:cs="Calibri"/>
          <w:kern w:val="0"/>
          <w:sz w:val="24"/>
          <w:szCs w:val="24"/>
          <w14:ligatures w14:val="none"/>
        </w:rPr>
        <w:t>,</w:t>
      </w:r>
      <w:r w:rsidRPr="008D7002">
        <w:rPr>
          <w:rFonts w:ascii="Calibri" w:eastAsia="Calibri" w:hAnsi="Calibri" w:cs="Calibri"/>
          <w:kern w:val="0"/>
          <w:sz w:val="24"/>
          <w:szCs w:val="24"/>
          <w14:ligatures w14:val="none"/>
        </w:rPr>
        <w:t xml:space="preserve"> i to:</w:t>
      </w:r>
    </w:p>
    <w:p w14:paraId="14B852BB" w14:textId="77777777" w:rsidR="008009FE" w:rsidRPr="008D7002" w:rsidRDefault="008009FE" w:rsidP="008009FE">
      <w:pPr>
        <w:numPr>
          <w:ilvl w:val="0"/>
          <w:numId w:val="20"/>
        </w:numPr>
        <w:spacing w:after="0" w:line="240" w:lineRule="auto"/>
        <w:contextualSpacing/>
        <w:jc w:val="both"/>
        <w:rPr>
          <w:rFonts w:ascii="Calibri" w:eastAsia="Calibri" w:hAnsi="Calibri" w:cs="Calibri"/>
          <w:kern w:val="0"/>
          <w:sz w:val="24"/>
          <w:szCs w:val="24"/>
          <w14:ligatures w14:val="none"/>
        </w:rPr>
      </w:pPr>
      <w:r w:rsidRPr="008D7002">
        <w:rPr>
          <w:rFonts w:ascii="Calibri" w:eastAsia="Calibri" w:hAnsi="Calibri" w:cs="Calibri"/>
          <w:kern w:val="0"/>
          <w:sz w:val="24"/>
          <w:szCs w:val="24"/>
          <w14:ligatures w14:val="none"/>
        </w:rPr>
        <w:t>poslove pripreme, proučavanja i vrednovanja prijedloga programa i projekata u području gospodarstva, poljoprivrede i turizma te projekata koji se kandidiraju za korištenje sredstava izvanproračunskih izvora financiranja,</w:t>
      </w:r>
    </w:p>
    <w:p w14:paraId="7E4A85E1" w14:textId="77777777" w:rsidR="008009FE" w:rsidRPr="008D7002" w:rsidRDefault="008009FE" w:rsidP="008009FE">
      <w:pPr>
        <w:numPr>
          <w:ilvl w:val="0"/>
          <w:numId w:val="20"/>
        </w:numPr>
        <w:spacing w:after="0" w:line="240" w:lineRule="auto"/>
        <w:contextualSpacing/>
        <w:jc w:val="both"/>
        <w:rPr>
          <w:rFonts w:ascii="Calibri" w:eastAsia="Calibri" w:hAnsi="Calibri" w:cs="Calibri"/>
          <w:kern w:val="0"/>
          <w:sz w:val="24"/>
          <w:szCs w:val="24"/>
          <w14:ligatures w14:val="none"/>
        </w:rPr>
      </w:pPr>
      <w:r w:rsidRPr="008D7002">
        <w:rPr>
          <w:rFonts w:ascii="Calibri" w:eastAsia="Calibri" w:hAnsi="Calibri" w:cs="Calibri"/>
          <w:kern w:val="0"/>
          <w:sz w:val="24"/>
          <w:szCs w:val="24"/>
          <w14:ligatures w14:val="none"/>
        </w:rPr>
        <w:t>poslove pripreme i izvođenja aktivnosti promidžbe razvojnih potencijala i razvojnih projekata Grada usmjerenih privlačenju i poticanju ulaganja u te projekte, te uspostavljanja kontakata s institucijama i osobama zainteresiranim za ulaganja,</w:t>
      </w:r>
    </w:p>
    <w:p w14:paraId="0BFF008D" w14:textId="77777777" w:rsidR="008009FE" w:rsidRPr="008D7002" w:rsidRDefault="008009FE" w:rsidP="008009FE">
      <w:pPr>
        <w:numPr>
          <w:ilvl w:val="0"/>
          <w:numId w:val="20"/>
        </w:numPr>
        <w:spacing w:after="0" w:line="240" w:lineRule="auto"/>
        <w:contextualSpacing/>
        <w:jc w:val="both"/>
        <w:rPr>
          <w:rFonts w:ascii="Calibri" w:eastAsia="Calibri" w:hAnsi="Calibri" w:cs="Calibri"/>
          <w:kern w:val="0"/>
          <w:sz w:val="24"/>
          <w:szCs w:val="24"/>
          <w14:ligatures w14:val="none"/>
        </w:rPr>
      </w:pPr>
      <w:r w:rsidRPr="008D7002">
        <w:rPr>
          <w:rFonts w:ascii="Calibri" w:eastAsia="Calibri" w:hAnsi="Calibri" w:cs="Calibri"/>
          <w:kern w:val="0"/>
          <w:sz w:val="24"/>
          <w:szCs w:val="24"/>
          <w14:ligatures w14:val="none"/>
        </w:rPr>
        <w:t>davanje pomoći i podrške pri izgradnji poslovnih zona, inkubatora i ostalih poslovnih potpornih institucija,</w:t>
      </w:r>
    </w:p>
    <w:p w14:paraId="50C4E5C8" w14:textId="77777777" w:rsidR="008009FE" w:rsidRPr="008D7002" w:rsidRDefault="008009FE" w:rsidP="008009FE">
      <w:pPr>
        <w:numPr>
          <w:ilvl w:val="0"/>
          <w:numId w:val="20"/>
        </w:numPr>
        <w:spacing w:after="0" w:line="240" w:lineRule="auto"/>
        <w:contextualSpacing/>
        <w:jc w:val="both"/>
        <w:rPr>
          <w:rFonts w:ascii="Calibri" w:eastAsia="Calibri" w:hAnsi="Calibri" w:cs="Calibri"/>
          <w:kern w:val="0"/>
          <w:sz w:val="24"/>
          <w:szCs w:val="24"/>
          <w14:ligatures w14:val="none"/>
        </w:rPr>
      </w:pPr>
      <w:r w:rsidRPr="008D7002">
        <w:rPr>
          <w:rFonts w:ascii="Calibri" w:eastAsia="Calibri" w:hAnsi="Calibri" w:cs="Calibri"/>
          <w:kern w:val="0"/>
          <w:sz w:val="24"/>
          <w:szCs w:val="24"/>
          <w14:ligatures w14:val="none"/>
        </w:rPr>
        <w:t>sudjelovanje u ostvarivanju uvjeta za korištenje nekretnina u vlasništvu Grada u funkciji razvojnih programa,</w:t>
      </w:r>
    </w:p>
    <w:p w14:paraId="2CB00B37" w14:textId="77777777" w:rsidR="008009FE" w:rsidRPr="008D7002" w:rsidRDefault="008009FE" w:rsidP="008009FE">
      <w:pPr>
        <w:numPr>
          <w:ilvl w:val="0"/>
          <w:numId w:val="20"/>
        </w:numPr>
        <w:spacing w:after="0" w:line="240" w:lineRule="auto"/>
        <w:contextualSpacing/>
        <w:jc w:val="both"/>
        <w:rPr>
          <w:rFonts w:ascii="Calibri" w:eastAsia="Calibri" w:hAnsi="Calibri" w:cs="Calibri"/>
          <w:kern w:val="0"/>
          <w:sz w:val="24"/>
          <w:szCs w:val="24"/>
          <w14:ligatures w14:val="none"/>
        </w:rPr>
      </w:pPr>
      <w:r w:rsidRPr="008D7002">
        <w:rPr>
          <w:rFonts w:ascii="Calibri" w:eastAsia="Calibri" w:hAnsi="Calibri" w:cs="Calibri"/>
          <w:kern w:val="0"/>
          <w:sz w:val="24"/>
          <w:szCs w:val="24"/>
          <w14:ligatures w14:val="none"/>
        </w:rPr>
        <w:t>organiziranje provedbe programa kreditnih linija za poticanje poduzetništva,</w:t>
      </w:r>
    </w:p>
    <w:p w14:paraId="78AB037C" w14:textId="77777777" w:rsidR="008009FE" w:rsidRPr="008D7002" w:rsidRDefault="008009FE" w:rsidP="008009FE">
      <w:pPr>
        <w:numPr>
          <w:ilvl w:val="0"/>
          <w:numId w:val="20"/>
        </w:numPr>
        <w:spacing w:after="0" w:line="240" w:lineRule="auto"/>
        <w:contextualSpacing/>
        <w:jc w:val="both"/>
        <w:rPr>
          <w:rFonts w:ascii="Calibri" w:eastAsia="Calibri" w:hAnsi="Calibri" w:cs="Calibri"/>
          <w:kern w:val="0"/>
          <w:sz w:val="24"/>
          <w:szCs w:val="24"/>
          <w14:ligatures w14:val="none"/>
        </w:rPr>
      </w:pPr>
      <w:r w:rsidRPr="008D7002">
        <w:rPr>
          <w:rFonts w:ascii="Calibri" w:eastAsia="Calibri" w:hAnsi="Calibri" w:cs="Calibri"/>
          <w:kern w:val="0"/>
          <w:sz w:val="24"/>
          <w:szCs w:val="24"/>
          <w14:ligatures w14:val="none"/>
        </w:rPr>
        <w:t>obavlja poslove iz područja razvoja gospodarstva i poduzetništva kroz izradu prijedloga strateških dokumenata,</w:t>
      </w:r>
    </w:p>
    <w:p w14:paraId="53B1A953" w14:textId="77777777" w:rsidR="008009FE" w:rsidRPr="008D7002" w:rsidRDefault="008009FE" w:rsidP="008009FE">
      <w:pPr>
        <w:numPr>
          <w:ilvl w:val="0"/>
          <w:numId w:val="20"/>
        </w:numPr>
        <w:spacing w:after="0" w:line="240" w:lineRule="auto"/>
        <w:contextualSpacing/>
        <w:jc w:val="both"/>
        <w:rPr>
          <w:rFonts w:ascii="Calibri" w:eastAsia="Calibri" w:hAnsi="Calibri" w:cs="Calibri"/>
          <w:kern w:val="0"/>
          <w:sz w:val="24"/>
          <w:szCs w:val="24"/>
          <w14:ligatures w14:val="none"/>
        </w:rPr>
      </w:pPr>
      <w:r w:rsidRPr="008D7002">
        <w:rPr>
          <w:rFonts w:ascii="Calibri" w:eastAsia="Calibri" w:hAnsi="Calibri" w:cs="Calibri"/>
          <w:kern w:val="0"/>
          <w:sz w:val="24"/>
          <w:szCs w:val="24"/>
          <w14:ligatures w14:val="none"/>
        </w:rPr>
        <w:t xml:space="preserve">sudjeluje u organizaciji gospodarskih i turističkih manifestacija, </w:t>
      </w:r>
    </w:p>
    <w:p w14:paraId="61B9C9F7" w14:textId="77777777" w:rsidR="008009FE" w:rsidRPr="008D7002" w:rsidRDefault="008009FE" w:rsidP="008009FE">
      <w:pPr>
        <w:numPr>
          <w:ilvl w:val="0"/>
          <w:numId w:val="20"/>
        </w:numPr>
        <w:spacing w:after="0" w:line="240" w:lineRule="auto"/>
        <w:contextualSpacing/>
        <w:jc w:val="both"/>
        <w:rPr>
          <w:rFonts w:ascii="Calibri" w:eastAsia="Calibri" w:hAnsi="Calibri" w:cs="Calibri"/>
          <w:kern w:val="0"/>
          <w:sz w:val="24"/>
          <w:szCs w:val="24"/>
          <w14:ligatures w14:val="none"/>
        </w:rPr>
      </w:pPr>
      <w:r w:rsidRPr="008D7002">
        <w:rPr>
          <w:rFonts w:ascii="Calibri" w:eastAsia="Calibri" w:hAnsi="Calibri" w:cs="Calibri"/>
          <w:kern w:val="0"/>
          <w:sz w:val="24"/>
          <w:szCs w:val="24"/>
          <w14:ligatures w14:val="none"/>
        </w:rPr>
        <w:t>poticanje i promocija gospodarskih i turističkih potencijala,</w:t>
      </w:r>
    </w:p>
    <w:p w14:paraId="2F85E964" w14:textId="77777777" w:rsidR="008009FE" w:rsidRPr="008D7002" w:rsidRDefault="008009FE" w:rsidP="008009FE">
      <w:pPr>
        <w:numPr>
          <w:ilvl w:val="0"/>
          <w:numId w:val="20"/>
        </w:numPr>
        <w:spacing w:after="0" w:line="240" w:lineRule="auto"/>
        <w:contextualSpacing/>
        <w:jc w:val="both"/>
        <w:rPr>
          <w:rFonts w:ascii="Calibri" w:eastAsia="Calibri" w:hAnsi="Calibri" w:cs="Calibri"/>
          <w:kern w:val="0"/>
          <w:sz w:val="24"/>
          <w:szCs w:val="24"/>
          <w14:ligatures w14:val="none"/>
        </w:rPr>
      </w:pPr>
      <w:r w:rsidRPr="008D7002">
        <w:rPr>
          <w:rFonts w:ascii="Calibri" w:eastAsia="Calibri" w:hAnsi="Calibri" w:cs="Calibri"/>
          <w:kern w:val="0"/>
          <w:sz w:val="24"/>
          <w:szCs w:val="24"/>
          <w14:ligatures w14:val="none"/>
        </w:rPr>
        <w:t>predlaganje i provođenje aktivnosti za razvoj turističke djelatnosti te koordiniranje aktivnosti svih dionika iz područja turizma na razini Grada kroz suradnju s Turističkom zajednicom Grada Novske,</w:t>
      </w:r>
    </w:p>
    <w:p w14:paraId="3F5760F1" w14:textId="77777777" w:rsidR="008009FE" w:rsidRPr="008D7002" w:rsidRDefault="008009FE" w:rsidP="008009FE">
      <w:pPr>
        <w:numPr>
          <w:ilvl w:val="0"/>
          <w:numId w:val="20"/>
        </w:numPr>
        <w:spacing w:after="0" w:line="240" w:lineRule="auto"/>
        <w:contextualSpacing/>
        <w:jc w:val="both"/>
        <w:rPr>
          <w:rFonts w:ascii="Calibri" w:eastAsia="Calibri" w:hAnsi="Calibri" w:cs="Calibri"/>
          <w:kern w:val="0"/>
          <w:sz w:val="24"/>
          <w:szCs w:val="24"/>
          <w14:ligatures w14:val="none"/>
        </w:rPr>
      </w:pPr>
      <w:r w:rsidRPr="008D7002">
        <w:rPr>
          <w:rFonts w:ascii="Calibri" w:eastAsia="Calibri" w:hAnsi="Calibri" w:cs="Calibri"/>
          <w:kern w:val="0"/>
          <w:sz w:val="24"/>
          <w:szCs w:val="24"/>
          <w14:ligatures w14:val="none"/>
        </w:rPr>
        <w:t>rješavanje u upravnim stvarima u prvom stupnju sukladno posebnim propisima,</w:t>
      </w:r>
    </w:p>
    <w:p w14:paraId="162EDF8F" w14:textId="77777777" w:rsidR="008009FE" w:rsidRPr="008D7002" w:rsidRDefault="008009FE" w:rsidP="008009FE">
      <w:pPr>
        <w:numPr>
          <w:ilvl w:val="0"/>
          <w:numId w:val="20"/>
        </w:numPr>
        <w:spacing w:after="0" w:line="240" w:lineRule="auto"/>
        <w:contextualSpacing/>
        <w:jc w:val="both"/>
        <w:rPr>
          <w:rFonts w:ascii="Calibri" w:eastAsia="Calibri" w:hAnsi="Calibri" w:cs="Calibri"/>
          <w:kern w:val="0"/>
          <w:sz w:val="24"/>
          <w:szCs w:val="24"/>
          <w14:ligatures w14:val="none"/>
        </w:rPr>
      </w:pPr>
      <w:r w:rsidRPr="008D7002">
        <w:rPr>
          <w:rFonts w:ascii="Calibri" w:eastAsia="Calibri" w:hAnsi="Calibri" w:cs="Calibri"/>
          <w:kern w:val="0"/>
          <w:sz w:val="24"/>
          <w:szCs w:val="24"/>
          <w14:ligatures w14:val="none"/>
        </w:rPr>
        <w:t>provođenje aktivnosti i poslovne suradnje s gradovima partnerima Grada i s ostalim međunarodnim subjektima,</w:t>
      </w:r>
    </w:p>
    <w:p w14:paraId="1F433AE8" w14:textId="77777777" w:rsidR="008009FE" w:rsidRPr="008D7002" w:rsidRDefault="008009FE" w:rsidP="008009FE">
      <w:pPr>
        <w:numPr>
          <w:ilvl w:val="0"/>
          <w:numId w:val="20"/>
        </w:numPr>
        <w:spacing w:after="0" w:line="240" w:lineRule="auto"/>
        <w:contextualSpacing/>
        <w:jc w:val="both"/>
        <w:rPr>
          <w:rFonts w:ascii="Calibri" w:eastAsia="Calibri" w:hAnsi="Calibri" w:cs="Calibri"/>
          <w:kern w:val="0"/>
          <w:sz w:val="24"/>
          <w:szCs w:val="24"/>
          <w14:ligatures w14:val="none"/>
        </w:rPr>
      </w:pPr>
      <w:r w:rsidRPr="008D7002">
        <w:rPr>
          <w:rFonts w:ascii="Calibri" w:eastAsia="Calibri" w:hAnsi="Calibri" w:cs="Calibri"/>
          <w:kern w:val="0"/>
          <w:sz w:val="24"/>
          <w:szCs w:val="24"/>
          <w14:ligatures w14:val="none"/>
        </w:rPr>
        <w:t>vođenje baze podataka o projektima na području Grada,</w:t>
      </w:r>
    </w:p>
    <w:p w14:paraId="71379478" w14:textId="77777777" w:rsidR="008009FE" w:rsidRPr="008D7002" w:rsidRDefault="008009FE" w:rsidP="008009FE">
      <w:pPr>
        <w:numPr>
          <w:ilvl w:val="0"/>
          <w:numId w:val="20"/>
        </w:numPr>
        <w:spacing w:after="0" w:line="240" w:lineRule="auto"/>
        <w:contextualSpacing/>
        <w:jc w:val="both"/>
        <w:rPr>
          <w:rFonts w:ascii="Calibri" w:eastAsia="Calibri" w:hAnsi="Calibri" w:cs="Calibri"/>
          <w:kern w:val="0"/>
          <w:sz w:val="24"/>
          <w:szCs w:val="24"/>
          <w14:ligatures w14:val="none"/>
        </w:rPr>
      </w:pPr>
      <w:r w:rsidRPr="008D7002">
        <w:rPr>
          <w:rFonts w:ascii="Calibri" w:eastAsia="Calibri" w:hAnsi="Calibri" w:cs="Calibri"/>
          <w:kern w:val="0"/>
          <w:sz w:val="24"/>
          <w:szCs w:val="24"/>
          <w14:ligatures w14:val="none"/>
        </w:rPr>
        <w:t>predlaganje, suradnja i koordiniranje pripreme i provedbe projekata sufinanciranih iz fondova te državnih tijela,</w:t>
      </w:r>
    </w:p>
    <w:p w14:paraId="7C47B6A7" w14:textId="77777777" w:rsidR="008009FE" w:rsidRPr="008D7002" w:rsidRDefault="008009FE" w:rsidP="008009FE">
      <w:pPr>
        <w:numPr>
          <w:ilvl w:val="0"/>
          <w:numId w:val="20"/>
        </w:numPr>
        <w:spacing w:after="0" w:line="240" w:lineRule="auto"/>
        <w:contextualSpacing/>
        <w:jc w:val="both"/>
        <w:rPr>
          <w:rFonts w:ascii="Calibri" w:eastAsia="Calibri" w:hAnsi="Calibri" w:cs="Calibri"/>
          <w:kern w:val="0"/>
          <w:sz w:val="24"/>
          <w:szCs w:val="24"/>
          <w14:ligatures w14:val="none"/>
        </w:rPr>
      </w:pPr>
      <w:r w:rsidRPr="008D7002">
        <w:rPr>
          <w:rFonts w:ascii="Calibri" w:eastAsia="Calibri" w:hAnsi="Calibri" w:cs="Calibri"/>
          <w:kern w:val="0"/>
          <w:sz w:val="24"/>
          <w:szCs w:val="24"/>
          <w14:ligatures w14:val="none"/>
        </w:rPr>
        <w:t>izradu prijedloga općih i pojedinačnih akata te stručnih prijedloga za provedbu razvojnih mjera gospodarske i poljoprivredne politike na razini Grada,</w:t>
      </w:r>
    </w:p>
    <w:p w14:paraId="663716A2" w14:textId="77777777" w:rsidR="008009FE" w:rsidRPr="008D7002" w:rsidRDefault="008009FE" w:rsidP="008009FE">
      <w:pPr>
        <w:numPr>
          <w:ilvl w:val="0"/>
          <w:numId w:val="20"/>
        </w:numPr>
        <w:spacing w:after="0" w:line="240" w:lineRule="auto"/>
        <w:contextualSpacing/>
        <w:jc w:val="both"/>
        <w:rPr>
          <w:rFonts w:ascii="Calibri" w:eastAsia="Calibri" w:hAnsi="Calibri" w:cs="Calibri"/>
          <w:kern w:val="0"/>
          <w:sz w:val="24"/>
          <w:szCs w:val="24"/>
          <w14:ligatures w14:val="none"/>
        </w:rPr>
      </w:pPr>
      <w:r w:rsidRPr="008D7002">
        <w:rPr>
          <w:rFonts w:ascii="Calibri" w:eastAsia="Calibri" w:hAnsi="Calibri" w:cs="Calibri"/>
          <w:kern w:val="0"/>
          <w:sz w:val="24"/>
          <w:szCs w:val="24"/>
          <w14:ligatures w14:val="none"/>
        </w:rPr>
        <w:t>predlaganje i provođenje mjera institucijske potpore u poljoprivrednoj proizvodnji, poticanje interesnog povezivanja poljoprivrednika te pružanje stručne pomoći proizvođačima, pogotovo obiteljskim poljoprivrednim gospodarstvima,</w:t>
      </w:r>
    </w:p>
    <w:p w14:paraId="6A6C2954" w14:textId="77777777" w:rsidR="008009FE" w:rsidRPr="008D7002" w:rsidRDefault="008009FE" w:rsidP="008009FE">
      <w:pPr>
        <w:numPr>
          <w:ilvl w:val="0"/>
          <w:numId w:val="20"/>
        </w:numPr>
        <w:spacing w:after="0" w:line="240" w:lineRule="auto"/>
        <w:contextualSpacing/>
        <w:jc w:val="both"/>
        <w:rPr>
          <w:rFonts w:ascii="Calibri" w:eastAsia="Calibri" w:hAnsi="Calibri" w:cs="Calibri"/>
          <w:kern w:val="0"/>
          <w:sz w:val="24"/>
          <w:szCs w:val="24"/>
          <w14:ligatures w14:val="none"/>
        </w:rPr>
      </w:pPr>
      <w:r w:rsidRPr="008D7002">
        <w:rPr>
          <w:rFonts w:ascii="Calibri" w:eastAsia="Calibri" w:hAnsi="Calibri" w:cs="Calibri"/>
          <w:kern w:val="0"/>
          <w:sz w:val="24"/>
          <w:szCs w:val="24"/>
          <w14:ligatures w14:val="none"/>
        </w:rPr>
        <w:t>suradnju s državnim i drugim tijelima te pravnim osobama nadležnim za poslove iz nadležnosti Upravnog odjela,</w:t>
      </w:r>
    </w:p>
    <w:p w14:paraId="527A6B9C" w14:textId="77777777" w:rsidR="008009FE" w:rsidRPr="008D7002" w:rsidRDefault="008009FE" w:rsidP="008009FE">
      <w:pPr>
        <w:numPr>
          <w:ilvl w:val="0"/>
          <w:numId w:val="19"/>
        </w:numPr>
        <w:spacing w:after="0" w:line="240" w:lineRule="auto"/>
        <w:contextualSpacing/>
        <w:jc w:val="both"/>
        <w:rPr>
          <w:rFonts w:ascii="Calibri" w:eastAsia="Calibri" w:hAnsi="Calibri" w:cs="Calibri"/>
          <w:kern w:val="0"/>
          <w:sz w:val="24"/>
          <w:szCs w:val="24"/>
          <w14:ligatures w14:val="none"/>
        </w:rPr>
      </w:pPr>
      <w:r w:rsidRPr="008D7002">
        <w:rPr>
          <w:rFonts w:ascii="Calibri" w:eastAsia="Calibri" w:hAnsi="Calibri" w:cs="Calibri"/>
          <w:kern w:val="0"/>
          <w:sz w:val="24"/>
          <w:szCs w:val="24"/>
          <w14:ligatures w14:val="none"/>
        </w:rPr>
        <w:t>daje mišljenja, suglasnosti ili posebne uvjete u postupcima izdavanja dozvola koje nadležna tijela i druge fizičke osobe zatraže od Grada,</w:t>
      </w:r>
    </w:p>
    <w:p w14:paraId="3D7F0F52" w14:textId="77777777" w:rsidR="008009FE" w:rsidRPr="008D7002" w:rsidRDefault="008009FE" w:rsidP="008009FE">
      <w:pPr>
        <w:numPr>
          <w:ilvl w:val="0"/>
          <w:numId w:val="19"/>
        </w:numPr>
        <w:spacing w:after="0" w:line="240" w:lineRule="auto"/>
        <w:contextualSpacing/>
        <w:jc w:val="both"/>
        <w:rPr>
          <w:rFonts w:ascii="Calibri" w:eastAsia="Calibri" w:hAnsi="Calibri" w:cs="Calibri"/>
          <w:kern w:val="0"/>
          <w:sz w:val="24"/>
          <w:szCs w:val="24"/>
          <w14:ligatures w14:val="none"/>
        </w:rPr>
      </w:pPr>
      <w:r w:rsidRPr="008D7002">
        <w:rPr>
          <w:rFonts w:ascii="Calibri" w:eastAsia="Calibri" w:hAnsi="Calibri" w:cs="Calibri"/>
          <w:kern w:val="0"/>
          <w:sz w:val="24"/>
          <w:szCs w:val="24"/>
          <w14:ligatures w14:val="none"/>
        </w:rPr>
        <w:t>obrada prijava šteta od elementarnih nepogoda,</w:t>
      </w:r>
    </w:p>
    <w:p w14:paraId="4E7B99D9" w14:textId="77777777" w:rsidR="008009FE" w:rsidRPr="008D7002" w:rsidRDefault="008009FE" w:rsidP="008009FE">
      <w:pPr>
        <w:numPr>
          <w:ilvl w:val="0"/>
          <w:numId w:val="19"/>
        </w:numPr>
        <w:spacing w:after="0" w:line="240" w:lineRule="auto"/>
        <w:contextualSpacing/>
        <w:jc w:val="both"/>
        <w:rPr>
          <w:rFonts w:ascii="Calibri" w:eastAsia="Calibri" w:hAnsi="Calibri" w:cs="Calibri"/>
          <w:kern w:val="0"/>
          <w:sz w:val="24"/>
          <w:szCs w:val="24"/>
          <w14:ligatures w14:val="none"/>
        </w:rPr>
      </w:pPr>
      <w:r w:rsidRPr="008D7002">
        <w:rPr>
          <w:rFonts w:ascii="Calibri" w:eastAsia="Calibri" w:hAnsi="Calibri" w:cs="Calibri"/>
          <w:kern w:val="0"/>
          <w:sz w:val="24"/>
          <w:szCs w:val="24"/>
          <w14:ligatures w14:val="none"/>
        </w:rPr>
        <w:t>izradu prijedloga akata i vođenje postupka za dodjelu koncesija, upis u registar, praćenje izvršavanja koncesijskih ugovora i izrada propisanih izvješća,</w:t>
      </w:r>
    </w:p>
    <w:p w14:paraId="76CA0A99" w14:textId="77777777" w:rsidR="008009FE" w:rsidRPr="008D7002" w:rsidRDefault="008009FE" w:rsidP="008009FE">
      <w:pPr>
        <w:numPr>
          <w:ilvl w:val="0"/>
          <w:numId w:val="19"/>
        </w:numPr>
        <w:spacing w:after="0" w:line="240" w:lineRule="auto"/>
        <w:contextualSpacing/>
        <w:jc w:val="both"/>
        <w:rPr>
          <w:rFonts w:ascii="Calibri" w:eastAsia="Calibri" w:hAnsi="Calibri" w:cs="Calibri"/>
          <w:kern w:val="0"/>
          <w:sz w:val="24"/>
          <w:szCs w:val="24"/>
          <w14:ligatures w14:val="none"/>
        </w:rPr>
      </w:pPr>
      <w:r w:rsidRPr="008D7002">
        <w:rPr>
          <w:rFonts w:ascii="Calibri" w:eastAsia="Calibri" w:hAnsi="Calibri" w:cs="Calibri"/>
          <w:kern w:val="0"/>
          <w:sz w:val="24"/>
          <w:szCs w:val="24"/>
          <w14:ligatures w14:val="none"/>
        </w:rPr>
        <w:t>provedba postupaka bagatelne nabave za nabavu roba, usluga i radova iz područja upravnog odjela</w:t>
      </w:r>
    </w:p>
    <w:p w14:paraId="40057795" w14:textId="77777777" w:rsidR="008009FE" w:rsidRPr="008D7002" w:rsidRDefault="008009FE" w:rsidP="008009FE">
      <w:pPr>
        <w:numPr>
          <w:ilvl w:val="0"/>
          <w:numId w:val="19"/>
        </w:numPr>
        <w:spacing w:after="0" w:line="240" w:lineRule="auto"/>
        <w:contextualSpacing/>
        <w:jc w:val="both"/>
        <w:rPr>
          <w:rFonts w:ascii="Calibri" w:eastAsia="Calibri" w:hAnsi="Calibri" w:cs="Calibri"/>
          <w:kern w:val="0"/>
          <w:sz w:val="24"/>
          <w:szCs w:val="24"/>
          <w14:ligatures w14:val="none"/>
        </w:rPr>
      </w:pPr>
      <w:r w:rsidRPr="008D7002">
        <w:rPr>
          <w:rFonts w:ascii="Calibri" w:eastAsia="Calibri" w:hAnsi="Calibri" w:cs="Calibri"/>
          <w:kern w:val="0"/>
          <w:sz w:val="24"/>
          <w:szCs w:val="24"/>
          <w14:ligatures w14:val="none"/>
        </w:rPr>
        <w:t>i druge poslove koji mu se stave u nadležnost sukladno zakonu i općim aktima Grada.</w:t>
      </w:r>
    </w:p>
    <w:p w14:paraId="2CC96D77" w14:textId="77777777" w:rsidR="008009FE" w:rsidRPr="008D7002" w:rsidRDefault="008009FE" w:rsidP="008009FE">
      <w:pPr>
        <w:spacing w:after="0" w:line="240" w:lineRule="auto"/>
        <w:ind w:left="720"/>
        <w:contextualSpacing/>
        <w:jc w:val="both"/>
        <w:rPr>
          <w:rFonts w:ascii="Calibri" w:eastAsia="Calibri" w:hAnsi="Calibri" w:cs="Calibri"/>
          <w:kern w:val="0"/>
          <w:sz w:val="24"/>
          <w:szCs w:val="24"/>
          <w14:ligatures w14:val="none"/>
        </w:rPr>
      </w:pPr>
    </w:p>
    <w:p w14:paraId="46793C02" w14:textId="77777777" w:rsidR="008009FE" w:rsidRPr="008D7002" w:rsidRDefault="008009FE" w:rsidP="008009FE">
      <w:pPr>
        <w:spacing w:after="0" w:line="240" w:lineRule="auto"/>
        <w:ind w:firstLine="708"/>
        <w:contextualSpacing/>
        <w:jc w:val="both"/>
        <w:rPr>
          <w:rFonts w:ascii="Calibri" w:eastAsia="Calibri" w:hAnsi="Calibri" w:cs="Calibri"/>
          <w:kern w:val="0"/>
          <w:sz w:val="24"/>
          <w:szCs w:val="24"/>
          <w14:ligatures w14:val="none"/>
        </w:rPr>
      </w:pPr>
      <w:r w:rsidRPr="008D7002">
        <w:rPr>
          <w:rFonts w:ascii="Calibri" w:eastAsia="Calibri" w:hAnsi="Calibri" w:cs="Calibri"/>
          <w:color w:val="000000"/>
          <w:kern w:val="0"/>
          <w:sz w:val="24"/>
          <w:szCs w:val="24"/>
          <w14:ligatures w14:val="none"/>
        </w:rPr>
        <w:lastRenderedPageBreak/>
        <w:t>S ciljem ostvarenja programa upravnog odjela, Proračunom Grada Novske za 202</w:t>
      </w:r>
      <w:r>
        <w:rPr>
          <w:rFonts w:ascii="Calibri" w:eastAsia="Calibri" w:hAnsi="Calibri" w:cs="Calibri"/>
          <w:color w:val="000000"/>
          <w:kern w:val="0"/>
          <w:sz w:val="24"/>
          <w:szCs w:val="24"/>
          <w14:ligatures w14:val="none"/>
        </w:rPr>
        <w:t>5</w:t>
      </w:r>
      <w:r w:rsidRPr="008D7002">
        <w:rPr>
          <w:rFonts w:ascii="Calibri" w:eastAsia="Calibri" w:hAnsi="Calibri" w:cs="Calibri"/>
          <w:color w:val="000000"/>
          <w:kern w:val="0"/>
          <w:sz w:val="24"/>
          <w:szCs w:val="24"/>
          <w14:ligatures w14:val="none"/>
        </w:rPr>
        <w:t xml:space="preserve">. godinu planirana su sredstva u iznosu od </w:t>
      </w:r>
      <w:r>
        <w:rPr>
          <w:rFonts w:ascii="Calibri" w:eastAsia="Calibri" w:hAnsi="Calibri" w:cs="Calibri"/>
          <w:color w:val="000000"/>
          <w:kern w:val="0"/>
          <w:sz w:val="24"/>
          <w:szCs w:val="24"/>
          <w14:ligatures w14:val="none"/>
        </w:rPr>
        <w:t>1.176.469,00</w:t>
      </w:r>
      <w:r w:rsidRPr="008D7002">
        <w:rPr>
          <w:rFonts w:ascii="Calibri" w:eastAsia="Calibri" w:hAnsi="Calibri" w:cs="Calibri"/>
          <w:color w:val="000000"/>
          <w:kern w:val="0"/>
          <w:sz w:val="24"/>
          <w:szCs w:val="24"/>
          <w14:ligatures w14:val="none"/>
        </w:rPr>
        <w:t xml:space="preserve"> eura</w:t>
      </w:r>
      <w:r w:rsidRPr="008D7002">
        <w:rPr>
          <w:rFonts w:ascii="Calibri" w:eastAsia="Calibri" w:hAnsi="Calibri" w:cs="Calibri"/>
          <w:kern w:val="0"/>
          <w:sz w:val="24"/>
          <w:szCs w:val="24"/>
          <w14:ligatures w14:val="none"/>
        </w:rPr>
        <w:t>.</w:t>
      </w:r>
    </w:p>
    <w:p w14:paraId="33FFE109" w14:textId="77777777" w:rsidR="008009FE" w:rsidRPr="008D7002" w:rsidRDefault="008009FE" w:rsidP="008009FE">
      <w:pPr>
        <w:spacing w:after="0" w:line="240" w:lineRule="auto"/>
        <w:contextualSpacing/>
        <w:jc w:val="both"/>
        <w:rPr>
          <w:rFonts w:ascii="Calibri" w:eastAsia="Calibri" w:hAnsi="Calibri" w:cs="Calibri"/>
          <w:color w:val="FF0000"/>
          <w:kern w:val="0"/>
          <w:sz w:val="24"/>
          <w:szCs w:val="24"/>
          <w14:ligatures w14:val="none"/>
        </w:rPr>
      </w:pPr>
    </w:p>
    <w:p w14:paraId="7A68D49B" w14:textId="77777777" w:rsidR="008009FE" w:rsidRPr="008D7002" w:rsidRDefault="008009FE" w:rsidP="008009FE">
      <w:pPr>
        <w:spacing w:after="0" w:line="240" w:lineRule="auto"/>
        <w:jc w:val="both"/>
        <w:rPr>
          <w:rFonts w:ascii="Calibri" w:eastAsia="Calibri" w:hAnsi="Calibri" w:cs="Calibri"/>
          <w:b/>
          <w:kern w:val="0"/>
          <w:sz w:val="24"/>
          <w:szCs w:val="24"/>
          <w14:ligatures w14:val="none"/>
        </w:rPr>
      </w:pPr>
      <w:r w:rsidRPr="008D7002">
        <w:rPr>
          <w:rFonts w:ascii="Calibri" w:eastAsia="Calibri" w:hAnsi="Calibri" w:cs="Calibri"/>
          <w:b/>
          <w:kern w:val="0"/>
          <w:sz w:val="24"/>
          <w:szCs w:val="24"/>
          <w14:ligatures w14:val="none"/>
        </w:rPr>
        <w:t>Prikaz programa Upravnog odjela za gospodarstvo i poljoprivredu</w:t>
      </w:r>
      <w:r>
        <w:rPr>
          <w:rFonts w:ascii="Calibri" w:eastAsia="Calibri" w:hAnsi="Calibri" w:cs="Calibri"/>
          <w:b/>
          <w:kern w:val="0"/>
          <w:sz w:val="24"/>
          <w:szCs w:val="24"/>
          <w14:ligatures w14:val="none"/>
        </w:rPr>
        <w:t xml:space="preserve"> za 2024. godinu</w:t>
      </w:r>
    </w:p>
    <w:p w14:paraId="22B1434F" w14:textId="77777777" w:rsidR="008009FE" w:rsidRPr="008D7002" w:rsidRDefault="008009FE" w:rsidP="008009FE">
      <w:pPr>
        <w:spacing w:after="0" w:line="240" w:lineRule="auto"/>
        <w:jc w:val="both"/>
        <w:rPr>
          <w:rFonts w:ascii="Calibri" w:eastAsia="Calibri" w:hAnsi="Calibri" w:cs="Calibri"/>
          <w:b/>
          <w:kern w:val="0"/>
          <w:sz w:val="24"/>
          <w:szCs w:val="24"/>
          <w14:ligatures w14:val="none"/>
        </w:rPr>
      </w:pPr>
    </w:p>
    <w:tbl>
      <w:tblPr>
        <w:tblStyle w:val="Reetkatablice3"/>
        <w:tblW w:w="0" w:type="auto"/>
        <w:tblLook w:val="04A0" w:firstRow="1" w:lastRow="0" w:firstColumn="1" w:lastColumn="0" w:noHBand="0" w:noVBand="1"/>
      </w:tblPr>
      <w:tblGrid>
        <w:gridCol w:w="879"/>
        <w:gridCol w:w="2249"/>
        <w:gridCol w:w="3635"/>
        <w:gridCol w:w="2299"/>
      </w:tblGrid>
      <w:tr w:rsidR="008009FE" w:rsidRPr="008D7002" w14:paraId="7D91DFD4" w14:textId="77777777" w:rsidTr="00392355">
        <w:trPr>
          <w:trHeight w:val="584"/>
        </w:trPr>
        <w:tc>
          <w:tcPr>
            <w:tcW w:w="879" w:type="dxa"/>
            <w:shd w:val="clear" w:color="auto" w:fill="D9D9D9" w:themeFill="background1" w:themeFillShade="D9"/>
            <w:vAlign w:val="center"/>
          </w:tcPr>
          <w:p w14:paraId="056FF110" w14:textId="77777777" w:rsidR="008009FE" w:rsidRPr="008D7002" w:rsidRDefault="008009FE" w:rsidP="00016828">
            <w:pPr>
              <w:jc w:val="center"/>
              <w:rPr>
                <w:rFonts w:ascii="Calibri" w:eastAsia="Calibri" w:hAnsi="Calibri" w:cs="Calibri"/>
                <w:b/>
                <w:sz w:val="24"/>
                <w:szCs w:val="24"/>
              </w:rPr>
            </w:pPr>
            <w:r w:rsidRPr="008D7002">
              <w:rPr>
                <w:rFonts w:ascii="Calibri" w:eastAsia="Calibri" w:hAnsi="Calibri" w:cs="Calibri"/>
                <w:b/>
                <w:sz w:val="24"/>
                <w:szCs w:val="24"/>
              </w:rPr>
              <w:t>Redni broj</w:t>
            </w:r>
          </w:p>
        </w:tc>
        <w:tc>
          <w:tcPr>
            <w:tcW w:w="2249" w:type="dxa"/>
            <w:shd w:val="clear" w:color="auto" w:fill="D9D9D9" w:themeFill="background1" w:themeFillShade="D9"/>
            <w:vAlign w:val="center"/>
          </w:tcPr>
          <w:p w14:paraId="327FB19B" w14:textId="77777777" w:rsidR="008009FE" w:rsidRPr="008D7002" w:rsidRDefault="008009FE" w:rsidP="00016828">
            <w:pPr>
              <w:jc w:val="center"/>
              <w:rPr>
                <w:rFonts w:ascii="Calibri" w:eastAsia="Calibri" w:hAnsi="Calibri" w:cs="Calibri"/>
                <w:b/>
                <w:sz w:val="24"/>
                <w:szCs w:val="24"/>
              </w:rPr>
            </w:pPr>
            <w:r w:rsidRPr="008D7002">
              <w:rPr>
                <w:rFonts w:ascii="Calibri" w:eastAsia="Calibri" w:hAnsi="Calibri" w:cs="Calibri"/>
                <w:b/>
                <w:sz w:val="24"/>
                <w:szCs w:val="24"/>
              </w:rPr>
              <w:t>Brojčana oznaka programa u proračunu za 2024.</w:t>
            </w:r>
          </w:p>
        </w:tc>
        <w:tc>
          <w:tcPr>
            <w:tcW w:w="3636" w:type="dxa"/>
            <w:shd w:val="clear" w:color="auto" w:fill="D9D9D9" w:themeFill="background1" w:themeFillShade="D9"/>
            <w:vAlign w:val="center"/>
          </w:tcPr>
          <w:p w14:paraId="67CD4306" w14:textId="77777777" w:rsidR="008009FE" w:rsidRPr="008D7002" w:rsidRDefault="008009FE" w:rsidP="00016828">
            <w:pPr>
              <w:jc w:val="center"/>
              <w:rPr>
                <w:rFonts w:ascii="Calibri" w:eastAsia="Calibri" w:hAnsi="Calibri" w:cs="Calibri"/>
                <w:b/>
                <w:sz w:val="24"/>
                <w:szCs w:val="24"/>
              </w:rPr>
            </w:pPr>
            <w:r w:rsidRPr="008D7002">
              <w:rPr>
                <w:rFonts w:ascii="Calibri" w:eastAsia="Calibri" w:hAnsi="Calibri" w:cs="Calibri"/>
                <w:b/>
                <w:sz w:val="24"/>
                <w:szCs w:val="24"/>
              </w:rPr>
              <w:t>Naziv programa</w:t>
            </w:r>
          </w:p>
        </w:tc>
        <w:tc>
          <w:tcPr>
            <w:tcW w:w="2299" w:type="dxa"/>
            <w:shd w:val="clear" w:color="auto" w:fill="D9D9D9" w:themeFill="background1" w:themeFillShade="D9"/>
            <w:vAlign w:val="center"/>
          </w:tcPr>
          <w:p w14:paraId="48913477" w14:textId="77777777" w:rsidR="008009FE" w:rsidRDefault="008009FE" w:rsidP="00016828">
            <w:pPr>
              <w:jc w:val="center"/>
              <w:rPr>
                <w:rFonts w:ascii="Calibri" w:eastAsia="Calibri" w:hAnsi="Calibri" w:cs="Calibri"/>
                <w:b/>
                <w:sz w:val="24"/>
                <w:szCs w:val="24"/>
              </w:rPr>
            </w:pPr>
            <w:r w:rsidRPr="008D7002">
              <w:rPr>
                <w:rFonts w:ascii="Calibri" w:eastAsia="Calibri" w:hAnsi="Calibri" w:cs="Calibri"/>
                <w:b/>
                <w:sz w:val="24"/>
                <w:szCs w:val="24"/>
              </w:rPr>
              <w:t>Iznos</w:t>
            </w:r>
            <w:r>
              <w:rPr>
                <w:rFonts w:ascii="Calibri" w:eastAsia="Calibri" w:hAnsi="Calibri" w:cs="Calibri"/>
                <w:b/>
                <w:sz w:val="24"/>
                <w:szCs w:val="24"/>
              </w:rPr>
              <w:t xml:space="preserve"> </w:t>
            </w:r>
          </w:p>
          <w:p w14:paraId="059699AB" w14:textId="77777777" w:rsidR="008009FE" w:rsidRPr="008D7002" w:rsidRDefault="008009FE" w:rsidP="00016828">
            <w:pPr>
              <w:jc w:val="center"/>
              <w:rPr>
                <w:rFonts w:ascii="Calibri" w:eastAsia="Calibri" w:hAnsi="Calibri" w:cs="Calibri"/>
                <w:b/>
                <w:sz w:val="24"/>
                <w:szCs w:val="24"/>
              </w:rPr>
            </w:pPr>
            <w:r>
              <w:rPr>
                <w:rFonts w:ascii="Calibri" w:eastAsia="Calibri" w:hAnsi="Calibri" w:cs="Calibri"/>
                <w:b/>
                <w:sz w:val="24"/>
                <w:szCs w:val="24"/>
              </w:rPr>
              <w:t>u eurima</w:t>
            </w:r>
          </w:p>
        </w:tc>
      </w:tr>
      <w:tr w:rsidR="008009FE" w:rsidRPr="008D7002" w14:paraId="21CE62CD" w14:textId="77777777" w:rsidTr="00392355">
        <w:trPr>
          <w:trHeight w:val="571"/>
        </w:trPr>
        <w:tc>
          <w:tcPr>
            <w:tcW w:w="879" w:type="dxa"/>
            <w:vAlign w:val="center"/>
          </w:tcPr>
          <w:p w14:paraId="6044B662" w14:textId="77777777" w:rsidR="008009FE" w:rsidRPr="008D7002" w:rsidRDefault="008009FE" w:rsidP="00016828">
            <w:pPr>
              <w:jc w:val="center"/>
              <w:rPr>
                <w:rFonts w:ascii="Calibri" w:eastAsia="Calibri" w:hAnsi="Calibri" w:cs="Calibri"/>
                <w:sz w:val="24"/>
                <w:szCs w:val="24"/>
              </w:rPr>
            </w:pPr>
            <w:r w:rsidRPr="008D7002">
              <w:rPr>
                <w:rFonts w:ascii="Calibri" w:eastAsia="Calibri" w:hAnsi="Calibri" w:cs="Calibri"/>
                <w:sz w:val="24"/>
                <w:szCs w:val="24"/>
              </w:rPr>
              <w:t>1.</w:t>
            </w:r>
          </w:p>
        </w:tc>
        <w:tc>
          <w:tcPr>
            <w:tcW w:w="2249" w:type="dxa"/>
            <w:vAlign w:val="center"/>
          </w:tcPr>
          <w:p w14:paraId="4715BCDF" w14:textId="77777777" w:rsidR="008009FE" w:rsidRPr="008D7002" w:rsidRDefault="008009FE" w:rsidP="00016828">
            <w:pPr>
              <w:jc w:val="center"/>
              <w:rPr>
                <w:rFonts w:ascii="Calibri" w:eastAsia="Calibri" w:hAnsi="Calibri" w:cs="Calibri"/>
                <w:sz w:val="24"/>
                <w:szCs w:val="24"/>
              </w:rPr>
            </w:pPr>
            <w:r w:rsidRPr="008D7002">
              <w:rPr>
                <w:rFonts w:ascii="Calibri" w:eastAsia="Calibri" w:hAnsi="Calibri" w:cs="Calibri"/>
                <w:sz w:val="24"/>
                <w:szCs w:val="24"/>
              </w:rPr>
              <w:t>1030</w:t>
            </w:r>
          </w:p>
        </w:tc>
        <w:tc>
          <w:tcPr>
            <w:tcW w:w="3636" w:type="dxa"/>
            <w:vAlign w:val="center"/>
          </w:tcPr>
          <w:p w14:paraId="27FB86BD" w14:textId="77777777" w:rsidR="008009FE" w:rsidRPr="008D7002" w:rsidRDefault="008009FE" w:rsidP="00016828">
            <w:pPr>
              <w:rPr>
                <w:rFonts w:ascii="Calibri" w:eastAsia="Calibri" w:hAnsi="Calibri" w:cs="Calibri"/>
                <w:sz w:val="24"/>
                <w:szCs w:val="24"/>
              </w:rPr>
            </w:pPr>
            <w:r w:rsidRPr="008D7002">
              <w:rPr>
                <w:rFonts w:ascii="Calibri" w:eastAsia="Calibri" w:hAnsi="Calibri" w:cs="Calibri"/>
                <w:sz w:val="24"/>
                <w:szCs w:val="24"/>
              </w:rPr>
              <w:t>Podrška gospodarstvu i održivom razvoju</w:t>
            </w:r>
          </w:p>
        </w:tc>
        <w:tc>
          <w:tcPr>
            <w:tcW w:w="2299" w:type="dxa"/>
            <w:vAlign w:val="center"/>
          </w:tcPr>
          <w:p w14:paraId="776CBE53" w14:textId="77777777" w:rsidR="008009FE" w:rsidRPr="008D7002" w:rsidRDefault="008009FE" w:rsidP="00016828">
            <w:pPr>
              <w:jc w:val="right"/>
              <w:rPr>
                <w:rFonts w:ascii="Calibri" w:eastAsia="Calibri" w:hAnsi="Calibri" w:cs="Calibri"/>
                <w:sz w:val="24"/>
                <w:szCs w:val="24"/>
              </w:rPr>
            </w:pPr>
            <w:r>
              <w:rPr>
                <w:rFonts w:ascii="Calibri" w:eastAsia="Calibri" w:hAnsi="Calibri" w:cs="Calibri"/>
                <w:sz w:val="24"/>
                <w:szCs w:val="24"/>
              </w:rPr>
              <w:t>153.680</w:t>
            </w:r>
            <w:r w:rsidRPr="008D7002">
              <w:rPr>
                <w:rFonts w:ascii="Calibri" w:eastAsia="Calibri" w:hAnsi="Calibri" w:cs="Calibri"/>
                <w:sz w:val="24"/>
                <w:szCs w:val="24"/>
              </w:rPr>
              <w:t>,00</w:t>
            </w:r>
          </w:p>
        </w:tc>
      </w:tr>
      <w:tr w:rsidR="008009FE" w:rsidRPr="008D7002" w14:paraId="1246B348" w14:textId="77777777" w:rsidTr="00392355">
        <w:trPr>
          <w:trHeight w:val="369"/>
        </w:trPr>
        <w:tc>
          <w:tcPr>
            <w:tcW w:w="879" w:type="dxa"/>
            <w:vAlign w:val="center"/>
          </w:tcPr>
          <w:p w14:paraId="05B114A3" w14:textId="77777777" w:rsidR="008009FE" w:rsidRPr="008D7002" w:rsidRDefault="008009FE" w:rsidP="00016828">
            <w:pPr>
              <w:jc w:val="center"/>
              <w:rPr>
                <w:rFonts w:ascii="Calibri" w:eastAsia="Calibri" w:hAnsi="Calibri" w:cs="Calibri"/>
                <w:sz w:val="24"/>
                <w:szCs w:val="24"/>
              </w:rPr>
            </w:pPr>
            <w:r w:rsidRPr="008D7002">
              <w:rPr>
                <w:rFonts w:ascii="Calibri" w:eastAsia="Calibri" w:hAnsi="Calibri" w:cs="Calibri"/>
                <w:sz w:val="24"/>
                <w:szCs w:val="24"/>
              </w:rPr>
              <w:t>2.</w:t>
            </w:r>
          </w:p>
        </w:tc>
        <w:tc>
          <w:tcPr>
            <w:tcW w:w="2249" w:type="dxa"/>
            <w:vAlign w:val="center"/>
          </w:tcPr>
          <w:p w14:paraId="75717399" w14:textId="77777777" w:rsidR="008009FE" w:rsidRPr="008D7002" w:rsidRDefault="008009FE" w:rsidP="00016828">
            <w:pPr>
              <w:jc w:val="center"/>
              <w:rPr>
                <w:rFonts w:ascii="Calibri" w:eastAsia="Calibri" w:hAnsi="Calibri" w:cs="Calibri"/>
                <w:sz w:val="24"/>
                <w:szCs w:val="24"/>
              </w:rPr>
            </w:pPr>
            <w:r w:rsidRPr="008D7002">
              <w:rPr>
                <w:rFonts w:ascii="Calibri" w:eastAsia="Calibri" w:hAnsi="Calibri" w:cs="Calibri"/>
                <w:sz w:val="24"/>
                <w:szCs w:val="24"/>
              </w:rPr>
              <w:t>1031</w:t>
            </w:r>
          </w:p>
        </w:tc>
        <w:tc>
          <w:tcPr>
            <w:tcW w:w="3636" w:type="dxa"/>
            <w:vAlign w:val="center"/>
          </w:tcPr>
          <w:p w14:paraId="1C6CB23D" w14:textId="77777777" w:rsidR="008009FE" w:rsidRPr="008D7002" w:rsidRDefault="008009FE" w:rsidP="00016828">
            <w:pPr>
              <w:rPr>
                <w:rFonts w:ascii="Calibri" w:eastAsia="Calibri" w:hAnsi="Calibri" w:cs="Calibri"/>
                <w:sz w:val="24"/>
                <w:szCs w:val="24"/>
              </w:rPr>
            </w:pPr>
            <w:r w:rsidRPr="008D7002">
              <w:rPr>
                <w:rFonts w:ascii="Calibri" w:eastAsia="Calibri" w:hAnsi="Calibri" w:cs="Calibri"/>
                <w:sz w:val="24"/>
                <w:szCs w:val="24"/>
              </w:rPr>
              <w:t>Gospodarstvo</w:t>
            </w:r>
          </w:p>
        </w:tc>
        <w:tc>
          <w:tcPr>
            <w:tcW w:w="2299" w:type="dxa"/>
            <w:vAlign w:val="center"/>
          </w:tcPr>
          <w:p w14:paraId="10FE992B" w14:textId="77777777" w:rsidR="008009FE" w:rsidRPr="008D7002" w:rsidRDefault="008009FE" w:rsidP="00016828">
            <w:pPr>
              <w:jc w:val="right"/>
              <w:rPr>
                <w:rFonts w:ascii="Calibri" w:eastAsia="Calibri" w:hAnsi="Calibri" w:cs="Calibri"/>
                <w:sz w:val="24"/>
                <w:szCs w:val="24"/>
              </w:rPr>
            </w:pPr>
            <w:r>
              <w:rPr>
                <w:rFonts w:ascii="Calibri" w:eastAsia="Calibri" w:hAnsi="Calibri" w:cs="Calibri"/>
                <w:sz w:val="24"/>
                <w:szCs w:val="24"/>
              </w:rPr>
              <w:t>335.789</w:t>
            </w:r>
            <w:r w:rsidRPr="008D7002">
              <w:rPr>
                <w:rFonts w:ascii="Calibri" w:eastAsia="Calibri" w:hAnsi="Calibri" w:cs="Calibri"/>
                <w:sz w:val="24"/>
                <w:szCs w:val="24"/>
              </w:rPr>
              <w:t>,00</w:t>
            </w:r>
          </w:p>
        </w:tc>
      </w:tr>
      <w:tr w:rsidR="008009FE" w:rsidRPr="008D7002" w14:paraId="5324D1AA" w14:textId="77777777" w:rsidTr="00392355">
        <w:trPr>
          <w:trHeight w:val="404"/>
        </w:trPr>
        <w:tc>
          <w:tcPr>
            <w:tcW w:w="879" w:type="dxa"/>
            <w:vAlign w:val="center"/>
          </w:tcPr>
          <w:p w14:paraId="3D588E86" w14:textId="77777777" w:rsidR="008009FE" w:rsidRPr="008D7002" w:rsidRDefault="008009FE" w:rsidP="00016828">
            <w:pPr>
              <w:jc w:val="center"/>
              <w:rPr>
                <w:rFonts w:ascii="Calibri" w:eastAsia="Calibri" w:hAnsi="Calibri" w:cs="Calibri"/>
                <w:sz w:val="24"/>
                <w:szCs w:val="24"/>
              </w:rPr>
            </w:pPr>
            <w:r w:rsidRPr="008D7002">
              <w:rPr>
                <w:rFonts w:ascii="Calibri" w:eastAsia="Calibri" w:hAnsi="Calibri" w:cs="Calibri"/>
                <w:sz w:val="24"/>
                <w:szCs w:val="24"/>
              </w:rPr>
              <w:t>3.</w:t>
            </w:r>
          </w:p>
        </w:tc>
        <w:tc>
          <w:tcPr>
            <w:tcW w:w="2249" w:type="dxa"/>
            <w:vAlign w:val="center"/>
          </w:tcPr>
          <w:p w14:paraId="09607B75" w14:textId="77777777" w:rsidR="008009FE" w:rsidRPr="008D7002" w:rsidRDefault="008009FE" w:rsidP="00016828">
            <w:pPr>
              <w:jc w:val="center"/>
              <w:rPr>
                <w:rFonts w:ascii="Calibri" w:eastAsia="Calibri" w:hAnsi="Calibri" w:cs="Calibri"/>
                <w:sz w:val="24"/>
                <w:szCs w:val="24"/>
              </w:rPr>
            </w:pPr>
            <w:r w:rsidRPr="008D7002">
              <w:rPr>
                <w:rFonts w:ascii="Calibri" w:eastAsia="Calibri" w:hAnsi="Calibri" w:cs="Calibri"/>
                <w:sz w:val="24"/>
                <w:szCs w:val="24"/>
              </w:rPr>
              <w:t>1033</w:t>
            </w:r>
          </w:p>
        </w:tc>
        <w:tc>
          <w:tcPr>
            <w:tcW w:w="3636" w:type="dxa"/>
            <w:vAlign w:val="center"/>
          </w:tcPr>
          <w:p w14:paraId="556CE3A3" w14:textId="77777777" w:rsidR="008009FE" w:rsidRPr="008D7002" w:rsidRDefault="008009FE" w:rsidP="00016828">
            <w:pPr>
              <w:rPr>
                <w:rFonts w:ascii="Calibri" w:eastAsia="Calibri" w:hAnsi="Calibri" w:cs="Calibri"/>
                <w:sz w:val="24"/>
                <w:szCs w:val="24"/>
              </w:rPr>
            </w:pPr>
            <w:r w:rsidRPr="008D7002">
              <w:rPr>
                <w:rFonts w:ascii="Calibri" w:eastAsia="Calibri" w:hAnsi="Calibri" w:cs="Calibri"/>
                <w:sz w:val="24"/>
                <w:szCs w:val="24"/>
              </w:rPr>
              <w:t>Poticanje rada potporne institucije</w:t>
            </w:r>
          </w:p>
        </w:tc>
        <w:tc>
          <w:tcPr>
            <w:tcW w:w="2299" w:type="dxa"/>
            <w:vAlign w:val="center"/>
          </w:tcPr>
          <w:p w14:paraId="4D65BD87" w14:textId="77777777" w:rsidR="008009FE" w:rsidRPr="008D7002" w:rsidRDefault="008009FE" w:rsidP="00016828">
            <w:pPr>
              <w:jc w:val="right"/>
              <w:rPr>
                <w:rFonts w:ascii="Calibri" w:eastAsia="Calibri" w:hAnsi="Calibri" w:cs="Calibri"/>
                <w:sz w:val="24"/>
                <w:szCs w:val="24"/>
              </w:rPr>
            </w:pPr>
            <w:r>
              <w:rPr>
                <w:rFonts w:ascii="Calibri" w:eastAsia="Calibri" w:hAnsi="Calibri" w:cs="Calibri"/>
                <w:sz w:val="24"/>
                <w:szCs w:val="24"/>
              </w:rPr>
              <w:t>380</w:t>
            </w:r>
            <w:r w:rsidRPr="008D7002">
              <w:rPr>
                <w:rFonts w:ascii="Calibri" w:eastAsia="Calibri" w:hAnsi="Calibri" w:cs="Calibri"/>
                <w:sz w:val="24"/>
                <w:szCs w:val="24"/>
              </w:rPr>
              <w:t>.000,00</w:t>
            </w:r>
          </w:p>
        </w:tc>
      </w:tr>
      <w:tr w:rsidR="008009FE" w:rsidRPr="008D7002" w14:paraId="6CE2B687" w14:textId="77777777" w:rsidTr="00392355">
        <w:trPr>
          <w:trHeight w:val="406"/>
        </w:trPr>
        <w:tc>
          <w:tcPr>
            <w:tcW w:w="879" w:type="dxa"/>
            <w:vAlign w:val="center"/>
          </w:tcPr>
          <w:p w14:paraId="468C36A2" w14:textId="77777777" w:rsidR="008009FE" w:rsidRPr="008D7002" w:rsidRDefault="008009FE" w:rsidP="00016828">
            <w:pPr>
              <w:rPr>
                <w:rFonts w:ascii="Calibri" w:eastAsia="Calibri" w:hAnsi="Calibri" w:cs="Calibri"/>
                <w:sz w:val="24"/>
                <w:szCs w:val="24"/>
              </w:rPr>
            </w:pPr>
            <w:r w:rsidRPr="008D7002">
              <w:rPr>
                <w:rFonts w:ascii="Calibri" w:eastAsia="Calibri" w:hAnsi="Calibri" w:cs="Calibri"/>
                <w:sz w:val="24"/>
                <w:szCs w:val="24"/>
              </w:rPr>
              <w:t xml:space="preserve">    4.</w:t>
            </w:r>
          </w:p>
        </w:tc>
        <w:tc>
          <w:tcPr>
            <w:tcW w:w="2249" w:type="dxa"/>
            <w:vAlign w:val="center"/>
          </w:tcPr>
          <w:p w14:paraId="0C18B075" w14:textId="77777777" w:rsidR="008009FE" w:rsidRPr="008D7002" w:rsidRDefault="008009FE" w:rsidP="00016828">
            <w:pPr>
              <w:jc w:val="center"/>
              <w:rPr>
                <w:rFonts w:ascii="Calibri" w:eastAsia="Calibri" w:hAnsi="Calibri" w:cs="Calibri"/>
                <w:sz w:val="24"/>
                <w:szCs w:val="24"/>
              </w:rPr>
            </w:pPr>
            <w:r w:rsidRPr="008D7002">
              <w:rPr>
                <w:rFonts w:ascii="Calibri" w:eastAsia="Calibri" w:hAnsi="Calibri" w:cs="Calibri"/>
                <w:sz w:val="24"/>
                <w:szCs w:val="24"/>
              </w:rPr>
              <w:t>1034</w:t>
            </w:r>
          </w:p>
        </w:tc>
        <w:tc>
          <w:tcPr>
            <w:tcW w:w="3636" w:type="dxa"/>
            <w:vAlign w:val="center"/>
          </w:tcPr>
          <w:p w14:paraId="2A36368C" w14:textId="77777777" w:rsidR="008009FE" w:rsidRPr="008D7002" w:rsidRDefault="008009FE" w:rsidP="00016828">
            <w:pPr>
              <w:rPr>
                <w:rFonts w:ascii="Calibri" w:eastAsia="Calibri" w:hAnsi="Calibri" w:cs="Calibri"/>
                <w:sz w:val="24"/>
                <w:szCs w:val="24"/>
              </w:rPr>
            </w:pPr>
            <w:r w:rsidRPr="008D7002">
              <w:rPr>
                <w:rFonts w:ascii="Calibri" w:eastAsia="Calibri" w:hAnsi="Calibri" w:cs="Calibri"/>
                <w:sz w:val="24"/>
                <w:szCs w:val="24"/>
              </w:rPr>
              <w:t>Poticanje razvoja turizma</w:t>
            </w:r>
          </w:p>
        </w:tc>
        <w:tc>
          <w:tcPr>
            <w:tcW w:w="2299" w:type="dxa"/>
            <w:vAlign w:val="center"/>
          </w:tcPr>
          <w:p w14:paraId="7CD75B9E" w14:textId="77777777" w:rsidR="008009FE" w:rsidRPr="008D7002" w:rsidRDefault="008009FE" w:rsidP="00016828">
            <w:pPr>
              <w:jc w:val="right"/>
              <w:rPr>
                <w:rFonts w:ascii="Calibri" w:eastAsia="Calibri" w:hAnsi="Calibri" w:cs="Calibri"/>
                <w:sz w:val="24"/>
                <w:szCs w:val="24"/>
              </w:rPr>
            </w:pPr>
            <w:r>
              <w:rPr>
                <w:rFonts w:ascii="Calibri" w:eastAsia="Calibri" w:hAnsi="Calibri" w:cs="Calibri"/>
                <w:sz w:val="24"/>
                <w:szCs w:val="24"/>
              </w:rPr>
              <w:t>307.000</w:t>
            </w:r>
            <w:r w:rsidRPr="008D7002">
              <w:rPr>
                <w:rFonts w:ascii="Calibri" w:eastAsia="Calibri" w:hAnsi="Calibri" w:cs="Calibri"/>
                <w:sz w:val="24"/>
                <w:szCs w:val="24"/>
              </w:rPr>
              <w:t>,00</w:t>
            </w:r>
          </w:p>
        </w:tc>
      </w:tr>
      <w:tr w:rsidR="008009FE" w:rsidRPr="008D7002" w14:paraId="20A47B19" w14:textId="77777777" w:rsidTr="00392355">
        <w:trPr>
          <w:trHeight w:val="406"/>
        </w:trPr>
        <w:tc>
          <w:tcPr>
            <w:tcW w:w="879" w:type="dxa"/>
            <w:shd w:val="clear" w:color="auto" w:fill="D9D9D9" w:themeFill="background1" w:themeFillShade="D9"/>
            <w:vAlign w:val="center"/>
          </w:tcPr>
          <w:p w14:paraId="50815C3E" w14:textId="77777777" w:rsidR="008009FE" w:rsidRPr="008D7002" w:rsidRDefault="008009FE" w:rsidP="00016828">
            <w:pPr>
              <w:rPr>
                <w:rFonts w:ascii="Calibri" w:eastAsia="Calibri" w:hAnsi="Calibri" w:cs="Calibri"/>
                <w:sz w:val="24"/>
                <w:szCs w:val="24"/>
              </w:rPr>
            </w:pPr>
          </w:p>
        </w:tc>
        <w:tc>
          <w:tcPr>
            <w:tcW w:w="2249" w:type="dxa"/>
            <w:shd w:val="clear" w:color="auto" w:fill="D9D9D9" w:themeFill="background1" w:themeFillShade="D9"/>
            <w:vAlign w:val="center"/>
          </w:tcPr>
          <w:p w14:paraId="0DBC9277" w14:textId="77777777" w:rsidR="008009FE" w:rsidRPr="008D7002" w:rsidRDefault="008009FE" w:rsidP="00016828">
            <w:pPr>
              <w:jc w:val="center"/>
              <w:rPr>
                <w:rFonts w:ascii="Calibri" w:eastAsia="Calibri" w:hAnsi="Calibri" w:cs="Calibri"/>
                <w:b/>
                <w:sz w:val="24"/>
                <w:szCs w:val="24"/>
              </w:rPr>
            </w:pPr>
            <w:r w:rsidRPr="008D7002">
              <w:rPr>
                <w:rFonts w:ascii="Calibri" w:eastAsia="Calibri" w:hAnsi="Calibri" w:cs="Calibri"/>
                <w:b/>
                <w:sz w:val="24"/>
                <w:szCs w:val="24"/>
              </w:rPr>
              <w:t>4 programa</w:t>
            </w:r>
          </w:p>
        </w:tc>
        <w:tc>
          <w:tcPr>
            <w:tcW w:w="3636" w:type="dxa"/>
            <w:shd w:val="clear" w:color="auto" w:fill="D9D9D9" w:themeFill="background1" w:themeFillShade="D9"/>
            <w:vAlign w:val="center"/>
          </w:tcPr>
          <w:p w14:paraId="164B8DD7" w14:textId="77777777" w:rsidR="008009FE" w:rsidRPr="008D7002" w:rsidRDefault="008009FE" w:rsidP="00016828">
            <w:pPr>
              <w:rPr>
                <w:rFonts w:ascii="Calibri" w:eastAsia="Calibri" w:hAnsi="Calibri" w:cs="Calibri"/>
                <w:b/>
                <w:sz w:val="24"/>
                <w:szCs w:val="24"/>
              </w:rPr>
            </w:pPr>
          </w:p>
        </w:tc>
        <w:tc>
          <w:tcPr>
            <w:tcW w:w="2299" w:type="dxa"/>
            <w:shd w:val="clear" w:color="auto" w:fill="D9D9D9" w:themeFill="background1" w:themeFillShade="D9"/>
            <w:vAlign w:val="center"/>
          </w:tcPr>
          <w:p w14:paraId="6B8D23D4" w14:textId="77777777" w:rsidR="008009FE" w:rsidRPr="008D7002" w:rsidRDefault="008009FE" w:rsidP="00016828">
            <w:pPr>
              <w:jc w:val="right"/>
              <w:rPr>
                <w:rFonts w:ascii="Calibri" w:eastAsia="Calibri" w:hAnsi="Calibri" w:cs="Calibri"/>
                <w:b/>
                <w:sz w:val="24"/>
                <w:szCs w:val="24"/>
              </w:rPr>
            </w:pPr>
            <w:r>
              <w:rPr>
                <w:rFonts w:ascii="Calibri" w:eastAsia="Calibri" w:hAnsi="Calibri" w:cs="Calibri"/>
                <w:b/>
                <w:sz w:val="24"/>
                <w:szCs w:val="24"/>
              </w:rPr>
              <w:t>1.176.469,00</w:t>
            </w:r>
          </w:p>
        </w:tc>
      </w:tr>
    </w:tbl>
    <w:p w14:paraId="611323F4" w14:textId="77777777" w:rsidR="008009FE" w:rsidRPr="008D7002" w:rsidRDefault="008009FE" w:rsidP="008009FE">
      <w:pPr>
        <w:spacing w:after="0" w:line="240" w:lineRule="auto"/>
        <w:rPr>
          <w:rFonts w:ascii="Calibri" w:eastAsia="Calibri" w:hAnsi="Calibri" w:cs="Calibri"/>
          <w:kern w:val="0"/>
          <w:sz w:val="24"/>
          <w:szCs w:val="24"/>
          <w14:ligatures w14:val="none"/>
        </w:rPr>
      </w:pPr>
    </w:p>
    <w:p w14:paraId="3657387C" w14:textId="77777777" w:rsidR="008009FE" w:rsidRPr="008D7002" w:rsidRDefault="008009FE" w:rsidP="008009FE">
      <w:pPr>
        <w:spacing w:after="0" w:line="240" w:lineRule="auto"/>
        <w:ind w:firstLine="708"/>
        <w:jc w:val="both"/>
        <w:rPr>
          <w:rFonts w:ascii="Calibri" w:eastAsia="Calibri" w:hAnsi="Calibri" w:cs="Calibri"/>
          <w:kern w:val="0"/>
          <w:sz w:val="24"/>
          <w:szCs w:val="24"/>
          <w14:ligatures w14:val="none"/>
        </w:rPr>
      </w:pPr>
      <w:r w:rsidRPr="008D7002">
        <w:rPr>
          <w:rFonts w:ascii="Calibri" w:eastAsia="Calibri" w:hAnsi="Calibri" w:cs="Calibri"/>
          <w:kern w:val="0"/>
          <w:sz w:val="24"/>
          <w:szCs w:val="24"/>
          <w14:ligatures w14:val="none"/>
        </w:rPr>
        <w:t>U obrazloženju pojedinih programa dan je prikaz pravnog temelja na kojem je program zasnovan, cilj programa, te su pobrojane aktivnosti, tekući i kapitalni projekti koje program sadrži.</w:t>
      </w:r>
    </w:p>
    <w:p w14:paraId="4B1EB5A7" w14:textId="77777777" w:rsidR="008009FE" w:rsidRPr="008D7002" w:rsidRDefault="008009FE" w:rsidP="008009FE">
      <w:pPr>
        <w:spacing w:after="0" w:line="240" w:lineRule="auto"/>
        <w:rPr>
          <w:rFonts w:ascii="Calibri" w:eastAsia="Calibri" w:hAnsi="Calibri" w:cs="Calibri"/>
          <w:b/>
          <w:kern w:val="0"/>
          <w:sz w:val="24"/>
          <w:szCs w:val="24"/>
          <w14:ligatures w14:val="none"/>
        </w:rPr>
      </w:pPr>
    </w:p>
    <w:p w14:paraId="742BA1E1" w14:textId="77777777" w:rsidR="008009FE" w:rsidRPr="008D7002" w:rsidRDefault="008009FE" w:rsidP="008009FE">
      <w:pPr>
        <w:spacing w:after="0" w:line="240" w:lineRule="auto"/>
        <w:rPr>
          <w:rFonts w:ascii="Calibri" w:eastAsia="Times New Roman" w:hAnsi="Calibri" w:cs="Calibri"/>
          <w:b/>
          <w:kern w:val="0"/>
          <w:sz w:val="24"/>
          <w:szCs w:val="24"/>
          <w:lang w:eastAsia="hr-HR"/>
          <w14:ligatures w14:val="none"/>
        </w:rPr>
      </w:pPr>
      <w:r w:rsidRPr="008D7002">
        <w:rPr>
          <w:rFonts w:ascii="Calibri" w:eastAsia="Calibri" w:hAnsi="Calibri" w:cs="Calibri"/>
          <w:b/>
          <w:kern w:val="0"/>
          <w:sz w:val="24"/>
          <w:szCs w:val="24"/>
          <w14:ligatures w14:val="none"/>
        </w:rPr>
        <w:t xml:space="preserve">4.1. Program 1030 PODRŠKA GOSPODARSTVU I ODRŽIVOM RAZVOJU – </w:t>
      </w:r>
      <w:r>
        <w:rPr>
          <w:rFonts w:ascii="Calibri" w:eastAsia="Calibri" w:hAnsi="Calibri" w:cs="Calibri"/>
          <w:b/>
          <w:kern w:val="0"/>
          <w:sz w:val="24"/>
          <w:szCs w:val="24"/>
          <w14:ligatures w14:val="none"/>
        </w:rPr>
        <w:t>153.680</w:t>
      </w:r>
      <w:r w:rsidRPr="008D7002">
        <w:rPr>
          <w:rFonts w:ascii="Calibri" w:eastAsia="Calibri" w:hAnsi="Calibri" w:cs="Calibri"/>
          <w:b/>
          <w:kern w:val="0"/>
          <w:sz w:val="24"/>
          <w:szCs w:val="24"/>
          <w14:ligatures w14:val="none"/>
        </w:rPr>
        <w:t>,00</w:t>
      </w:r>
      <w:r>
        <w:rPr>
          <w:rFonts w:ascii="Calibri" w:eastAsia="Calibri" w:hAnsi="Calibri" w:cs="Calibri"/>
          <w:b/>
          <w:kern w:val="0"/>
          <w:sz w:val="24"/>
          <w:szCs w:val="24"/>
          <w14:ligatures w14:val="none"/>
        </w:rPr>
        <w:t xml:space="preserve"> eura</w:t>
      </w:r>
    </w:p>
    <w:p w14:paraId="48EE2940" w14:textId="77777777" w:rsidR="008009FE" w:rsidRPr="008D7002" w:rsidRDefault="008009FE" w:rsidP="008009FE">
      <w:pPr>
        <w:spacing w:after="0" w:line="240" w:lineRule="auto"/>
        <w:rPr>
          <w:rFonts w:ascii="Calibri" w:eastAsia="Calibri" w:hAnsi="Calibri" w:cs="Calibri"/>
          <w:b/>
          <w:kern w:val="0"/>
          <w:sz w:val="24"/>
          <w:szCs w:val="24"/>
          <w14:ligatures w14:val="none"/>
        </w:rPr>
      </w:pPr>
    </w:p>
    <w:p w14:paraId="73B16778" w14:textId="77777777" w:rsidR="008009FE" w:rsidRPr="008D7002" w:rsidRDefault="008009FE" w:rsidP="00392355">
      <w:pPr>
        <w:spacing w:after="0" w:line="240" w:lineRule="auto"/>
        <w:jc w:val="both"/>
        <w:rPr>
          <w:rFonts w:ascii="Calibri" w:eastAsia="Calibri" w:hAnsi="Calibri" w:cs="Calibri"/>
          <w:b/>
          <w:kern w:val="0"/>
          <w:sz w:val="24"/>
          <w:szCs w:val="24"/>
          <w14:ligatures w14:val="none"/>
        </w:rPr>
      </w:pPr>
      <w:r w:rsidRPr="008D7002">
        <w:rPr>
          <w:rFonts w:ascii="Calibri" w:eastAsia="Calibri" w:hAnsi="Calibri" w:cs="Calibri"/>
          <w:b/>
          <w:kern w:val="0"/>
          <w:sz w:val="24"/>
          <w:szCs w:val="24"/>
          <w14:ligatures w14:val="none"/>
        </w:rPr>
        <w:t>Pravni temelj:</w:t>
      </w:r>
    </w:p>
    <w:p w14:paraId="77DB6405" w14:textId="77777777" w:rsidR="008009FE" w:rsidRPr="008D7002" w:rsidRDefault="008009FE" w:rsidP="008009FE">
      <w:pPr>
        <w:spacing w:after="0" w:line="240" w:lineRule="auto"/>
        <w:ind w:firstLine="708"/>
        <w:jc w:val="both"/>
        <w:rPr>
          <w:rFonts w:ascii="Calibri" w:eastAsia="Calibri" w:hAnsi="Calibri" w:cs="Calibri"/>
          <w:kern w:val="0"/>
          <w:sz w:val="24"/>
          <w:szCs w:val="24"/>
          <w14:ligatures w14:val="none"/>
        </w:rPr>
      </w:pPr>
      <w:r w:rsidRPr="008D7002">
        <w:rPr>
          <w:rFonts w:ascii="Calibri" w:eastAsia="Calibri" w:hAnsi="Calibri" w:cs="Calibri"/>
          <w:kern w:val="0"/>
          <w:sz w:val="24"/>
          <w:szCs w:val="24"/>
          <w14:ligatures w14:val="none"/>
        </w:rPr>
        <w:t>Zakon o lokalnoj i područnoj (regionalnoj) samoupravi, Zakon o službenicima i namještenicima u lokalnoj i područnoj (regionalnoj) samoupravi, kao i svi drugi zakoni i podzakonski akti koji uređuju djelatnosti koje je dužan provoditi  ili o kojima je dužan skrbiti Upravni odjel za gospodarstvo i poljoprivredu.</w:t>
      </w:r>
    </w:p>
    <w:p w14:paraId="369916B8" w14:textId="77777777" w:rsidR="008009FE" w:rsidRPr="008D7002"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2A0950E9" w14:textId="77777777" w:rsidR="008009FE" w:rsidRPr="008D7002" w:rsidRDefault="008009FE" w:rsidP="00392355">
      <w:pPr>
        <w:spacing w:after="0" w:line="240" w:lineRule="auto"/>
        <w:jc w:val="both"/>
        <w:rPr>
          <w:rFonts w:ascii="Calibri" w:eastAsia="Times New Roman" w:hAnsi="Calibri" w:cs="Calibri"/>
          <w:b/>
          <w:kern w:val="0"/>
          <w:sz w:val="24"/>
          <w:szCs w:val="24"/>
          <w:lang w:eastAsia="hr-HR"/>
          <w14:ligatures w14:val="none"/>
        </w:rPr>
      </w:pPr>
      <w:r w:rsidRPr="008D7002">
        <w:rPr>
          <w:rFonts w:ascii="Calibri" w:eastAsia="Times New Roman" w:hAnsi="Calibri" w:cs="Calibri"/>
          <w:b/>
          <w:kern w:val="0"/>
          <w:sz w:val="24"/>
          <w:szCs w:val="24"/>
          <w:lang w:eastAsia="hr-HR"/>
          <w14:ligatures w14:val="none"/>
        </w:rPr>
        <w:t>Cilj  programa:</w:t>
      </w:r>
    </w:p>
    <w:p w14:paraId="4271B9BC" w14:textId="77777777" w:rsidR="008009FE" w:rsidRPr="008D7002"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D7002">
        <w:rPr>
          <w:rFonts w:ascii="Calibri" w:eastAsia="Times New Roman" w:hAnsi="Calibri" w:cs="Calibri"/>
          <w:kern w:val="0"/>
          <w:sz w:val="24"/>
          <w:szCs w:val="24"/>
          <w:lang w:eastAsia="hr-HR"/>
          <w14:ligatures w14:val="none"/>
        </w:rPr>
        <w:t>Osigurati uvjete za redovno funkcioniranje upravnog odjela na provođenju i realizaciji planiranih aktivnosti i tekućih projekata. Osigurati sredstva za nabavu literature nužne za rad upravnog odjela, potrebnih edukacija i stručnog usavršavanja zaposlenika, samo najnužnija službena putovanja, plaćanje članarina, objave natječaja i rad povjerenstava, intelektualne usluge i sl.</w:t>
      </w:r>
    </w:p>
    <w:p w14:paraId="1FEF38E4" w14:textId="77777777" w:rsidR="008009FE" w:rsidRPr="008D7002"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D7002">
        <w:rPr>
          <w:rFonts w:ascii="Calibri" w:eastAsia="Times New Roman" w:hAnsi="Calibri" w:cs="Calibri"/>
          <w:kern w:val="0"/>
          <w:sz w:val="24"/>
          <w:szCs w:val="24"/>
          <w:lang w:eastAsia="hr-HR"/>
          <w14:ligatures w14:val="none"/>
        </w:rPr>
        <w:t xml:space="preserve">Program obuhvaća sljedeće aktivnosti i projekte: </w:t>
      </w:r>
    </w:p>
    <w:p w14:paraId="37664344" w14:textId="77777777" w:rsidR="008009FE" w:rsidRPr="008D7002" w:rsidRDefault="008009FE" w:rsidP="008009FE">
      <w:pPr>
        <w:spacing w:after="0" w:line="240" w:lineRule="auto"/>
        <w:jc w:val="both"/>
        <w:rPr>
          <w:rFonts w:ascii="Calibri" w:eastAsia="Times New Roman" w:hAnsi="Calibri" w:cs="Calibri"/>
          <w:kern w:val="0"/>
          <w:sz w:val="24"/>
          <w:szCs w:val="24"/>
          <w:lang w:eastAsia="hr-HR"/>
          <w14:ligatures w14:val="none"/>
        </w:rPr>
      </w:pPr>
    </w:p>
    <w:p w14:paraId="692F69A2" w14:textId="77777777" w:rsidR="008009FE" w:rsidRPr="008D7002"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D7002">
        <w:rPr>
          <w:rFonts w:ascii="Calibri" w:eastAsia="Times New Roman" w:hAnsi="Calibri" w:cs="Calibri"/>
          <w:b/>
          <w:kern w:val="0"/>
          <w:sz w:val="24"/>
          <w:szCs w:val="24"/>
          <w:lang w:eastAsia="hr-HR"/>
          <w14:ligatures w14:val="none"/>
        </w:rPr>
        <w:t xml:space="preserve">4.1.1. Aktivnost A100001 Administracija i upravljanje – </w:t>
      </w:r>
      <w:r>
        <w:rPr>
          <w:rFonts w:ascii="Calibri" w:eastAsia="Times New Roman" w:hAnsi="Calibri" w:cs="Calibri"/>
          <w:b/>
          <w:kern w:val="0"/>
          <w:sz w:val="24"/>
          <w:szCs w:val="24"/>
          <w:lang w:eastAsia="hr-HR"/>
          <w14:ligatures w14:val="none"/>
        </w:rPr>
        <w:t>153.680</w:t>
      </w:r>
      <w:r w:rsidRPr="008D7002">
        <w:rPr>
          <w:rFonts w:ascii="Calibri" w:eastAsia="Times New Roman" w:hAnsi="Calibri" w:cs="Calibri"/>
          <w:b/>
          <w:kern w:val="0"/>
          <w:sz w:val="24"/>
          <w:szCs w:val="24"/>
          <w:lang w:eastAsia="hr-HR"/>
          <w14:ligatures w14:val="none"/>
        </w:rPr>
        <w:t>,00</w:t>
      </w:r>
      <w:r>
        <w:rPr>
          <w:rFonts w:ascii="Calibri" w:eastAsia="Times New Roman" w:hAnsi="Calibri" w:cs="Calibri"/>
          <w:b/>
          <w:kern w:val="0"/>
          <w:sz w:val="24"/>
          <w:szCs w:val="24"/>
          <w:lang w:eastAsia="hr-HR"/>
          <w14:ligatures w14:val="none"/>
        </w:rPr>
        <w:t xml:space="preserve"> eura</w:t>
      </w:r>
    </w:p>
    <w:p w14:paraId="5AF45533" w14:textId="77777777" w:rsidR="008009FE" w:rsidRPr="008D7002" w:rsidRDefault="008009FE" w:rsidP="008009FE">
      <w:pPr>
        <w:spacing w:after="0" w:line="240" w:lineRule="auto"/>
        <w:jc w:val="both"/>
        <w:rPr>
          <w:rFonts w:ascii="Calibri" w:eastAsia="Times New Roman" w:hAnsi="Calibri" w:cs="Calibri"/>
          <w:kern w:val="0"/>
          <w:sz w:val="24"/>
          <w:szCs w:val="24"/>
          <w:lang w:eastAsia="hr-HR"/>
          <w14:ligatures w14:val="none"/>
        </w:rPr>
      </w:pPr>
    </w:p>
    <w:p w14:paraId="6A756E33" w14:textId="77777777" w:rsidR="008009FE" w:rsidRPr="008D7002" w:rsidRDefault="008009FE" w:rsidP="008009FE">
      <w:pPr>
        <w:spacing w:after="0" w:line="240" w:lineRule="auto"/>
        <w:ind w:firstLine="708"/>
        <w:jc w:val="both"/>
        <w:rPr>
          <w:rFonts w:ascii="Calibri" w:eastAsia="Times New Roman" w:hAnsi="Calibri" w:cs="Calibri"/>
          <w:kern w:val="0"/>
          <w:sz w:val="24"/>
          <w:szCs w:val="24"/>
          <w:lang w:eastAsia="hr-HR"/>
          <w14:ligatures w14:val="none"/>
        </w:rPr>
      </w:pPr>
      <w:r w:rsidRPr="008D7002">
        <w:rPr>
          <w:rFonts w:ascii="Calibri" w:eastAsia="Times New Roman" w:hAnsi="Calibri" w:cs="Calibri"/>
          <w:kern w:val="0"/>
          <w:sz w:val="24"/>
          <w:szCs w:val="24"/>
          <w:lang w:eastAsia="hr-HR"/>
          <w14:ligatures w14:val="none"/>
        </w:rPr>
        <w:t xml:space="preserve">Kroz ovu aktivnost planiraju se sredstva za bruto plaće, materijalna prava zaposlenika i doprinose na plaće za četiri službenika Upravnog odjela za gospodarstvo i poljoprivredu kao i za druge rashode (objava natječaja, rad povjerenstava, nastupanje na sajmovima, članarina LAG-a…). </w:t>
      </w:r>
    </w:p>
    <w:p w14:paraId="36119137" w14:textId="77777777" w:rsidR="008009FE" w:rsidRPr="008D7002" w:rsidRDefault="008009FE" w:rsidP="008009FE">
      <w:pPr>
        <w:spacing w:after="0" w:line="240" w:lineRule="auto"/>
        <w:jc w:val="both"/>
        <w:rPr>
          <w:rFonts w:ascii="Calibri" w:eastAsia="Times New Roman" w:hAnsi="Calibri" w:cs="Calibri"/>
          <w:kern w:val="0"/>
          <w:sz w:val="24"/>
          <w:szCs w:val="24"/>
          <w:lang w:eastAsia="hr-HR"/>
          <w14:ligatures w14:val="none"/>
        </w:rPr>
      </w:pPr>
    </w:p>
    <w:p w14:paraId="5AFCBA07" w14:textId="77777777" w:rsidR="008009FE" w:rsidRPr="008D7002" w:rsidRDefault="008009FE" w:rsidP="008009FE">
      <w:pPr>
        <w:spacing w:after="0" w:line="240" w:lineRule="auto"/>
        <w:jc w:val="both"/>
        <w:rPr>
          <w:rFonts w:ascii="Calibri" w:eastAsia="Times New Roman" w:hAnsi="Calibri" w:cs="Calibri"/>
          <w:kern w:val="0"/>
          <w:sz w:val="24"/>
          <w:szCs w:val="24"/>
          <w:lang w:eastAsia="hr-HR"/>
          <w14:ligatures w14:val="none"/>
        </w:rPr>
      </w:pPr>
    </w:p>
    <w:p w14:paraId="2C799096" w14:textId="77777777" w:rsidR="008009FE" w:rsidRPr="008D7002" w:rsidRDefault="008009FE" w:rsidP="008009FE">
      <w:pPr>
        <w:spacing w:after="0" w:line="240" w:lineRule="auto"/>
        <w:rPr>
          <w:rFonts w:ascii="Calibri" w:eastAsia="Times New Roman" w:hAnsi="Calibri" w:cs="Calibri"/>
          <w:b/>
          <w:kern w:val="0"/>
          <w:sz w:val="24"/>
          <w:szCs w:val="24"/>
          <w:lang w:eastAsia="hr-HR"/>
          <w14:ligatures w14:val="none"/>
        </w:rPr>
      </w:pPr>
    </w:p>
    <w:p w14:paraId="4EAC8F80" w14:textId="77777777" w:rsidR="008009FE" w:rsidRPr="008D7002"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4D0A0681" w14:textId="77777777" w:rsidR="008009FE" w:rsidRPr="008D7002" w:rsidRDefault="008009FE" w:rsidP="008009FE">
      <w:pPr>
        <w:spacing w:after="0" w:line="240" w:lineRule="auto"/>
        <w:jc w:val="both"/>
        <w:rPr>
          <w:rFonts w:ascii="Calibri" w:eastAsia="Times New Roman" w:hAnsi="Calibri" w:cs="Calibri"/>
          <w:b/>
          <w:kern w:val="0"/>
          <w:sz w:val="24"/>
          <w:szCs w:val="24"/>
          <w:lang w:eastAsia="hr-HR"/>
          <w14:ligatures w14:val="none"/>
        </w:rPr>
      </w:pPr>
    </w:p>
    <w:p w14:paraId="14A85703" w14:textId="77777777" w:rsidR="008009FE" w:rsidRPr="008D7002" w:rsidRDefault="008009FE" w:rsidP="008009FE">
      <w:pPr>
        <w:spacing w:after="0" w:line="240" w:lineRule="auto"/>
        <w:jc w:val="both"/>
        <w:rPr>
          <w:rFonts w:ascii="Calibri" w:eastAsia="Times New Roman" w:hAnsi="Calibri" w:cs="Calibri"/>
          <w:kern w:val="0"/>
          <w:sz w:val="24"/>
          <w:szCs w:val="24"/>
          <w14:ligatures w14:val="none"/>
        </w:rPr>
      </w:pPr>
      <w:r w:rsidRPr="008D7002">
        <w:rPr>
          <w:rFonts w:ascii="Calibri" w:eastAsia="Times New Roman" w:hAnsi="Calibri" w:cs="Calibri"/>
          <w:b/>
          <w:kern w:val="0"/>
          <w:sz w:val="24"/>
          <w:szCs w:val="24"/>
          <w:lang w:eastAsia="hr-HR"/>
          <w14:ligatures w14:val="none"/>
        </w:rPr>
        <w:lastRenderedPageBreak/>
        <w:t xml:space="preserve">4.2. Program 1031 GOSPODARSTVO – </w:t>
      </w:r>
      <w:r>
        <w:rPr>
          <w:rFonts w:ascii="Calibri" w:eastAsia="Times New Roman" w:hAnsi="Calibri" w:cs="Calibri"/>
          <w:b/>
          <w:kern w:val="0"/>
          <w:sz w:val="24"/>
          <w:szCs w:val="24"/>
          <w:lang w:eastAsia="hr-HR"/>
          <w14:ligatures w14:val="none"/>
        </w:rPr>
        <w:t>335.789</w:t>
      </w:r>
      <w:r w:rsidRPr="008D7002">
        <w:rPr>
          <w:rFonts w:ascii="Calibri" w:eastAsia="Times New Roman" w:hAnsi="Calibri" w:cs="Calibri"/>
          <w:b/>
          <w:kern w:val="0"/>
          <w:sz w:val="24"/>
          <w:szCs w:val="24"/>
          <w:lang w:eastAsia="hr-HR"/>
          <w14:ligatures w14:val="none"/>
        </w:rPr>
        <w:t>,00</w:t>
      </w:r>
      <w:r>
        <w:rPr>
          <w:rFonts w:ascii="Calibri" w:eastAsia="Times New Roman" w:hAnsi="Calibri" w:cs="Calibri"/>
          <w:b/>
          <w:kern w:val="0"/>
          <w:sz w:val="24"/>
          <w:szCs w:val="24"/>
          <w:lang w:eastAsia="hr-HR"/>
          <w14:ligatures w14:val="none"/>
        </w:rPr>
        <w:t xml:space="preserve"> eura</w:t>
      </w:r>
    </w:p>
    <w:p w14:paraId="191EC0E5" w14:textId="77777777" w:rsidR="008009FE" w:rsidRPr="008D7002" w:rsidRDefault="008009FE" w:rsidP="008009FE">
      <w:pPr>
        <w:spacing w:after="0" w:line="240" w:lineRule="auto"/>
        <w:jc w:val="both"/>
        <w:rPr>
          <w:rFonts w:ascii="Calibri" w:eastAsia="Times New Roman" w:hAnsi="Calibri" w:cs="Calibri"/>
          <w:kern w:val="0"/>
          <w:sz w:val="24"/>
          <w:szCs w:val="24"/>
          <w14:ligatures w14:val="none"/>
        </w:rPr>
      </w:pPr>
    </w:p>
    <w:p w14:paraId="4BDACA83" w14:textId="77777777" w:rsidR="008009FE" w:rsidRPr="008D7002" w:rsidRDefault="008009FE" w:rsidP="00392355">
      <w:pPr>
        <w:spacing w:after="0" w:line="240" w:lineRule="auto"/>
        <w:jc w:val="both"/>
        <w:rPr>
          <w:rFonts w:ascii="Calibri" w:eastAsia="Times New Roman" w:hAnsi="Calibri" w:cs="Calibri"/>
          <w:kern w:val="0"/>
          <w:sz w:val="24"/>
          <w:szCs w:val="24"/>
          <w14:ligatures w14:val="none"/>
        </w:rPr>
      </w:pPr>
      <w:r w:rsidRPr="008D7002">
        <w:rPr>
          <w:rFonts w:ascii="Calibri" w:eastAsia="Times New Roman" w:hAnsi="Calibri" w:cs="Calibri"/>
          <w:b/>
          <w:kern w:val="0"/>
          <w:sz w:val="24"/>
          <w:szCs w:val="24"/>
          <w:lang w:eastAsia="hr-HR"/>
          <w14:ligatures w14:val="none"/>
        </w:rPr>
        <w:t>Pravni temelj</w:t>
      </w:r>
      <w:r w:rsidRPr="008D7002">
        <w:rPr>
          <w:rFonts w:ascii="Calibri" w:eastAsia="Times New Roman" w:hAnsi="Calibri" w:cs="Calibri"/>
          <w:kern w:val="0"/>
          <w:sz w:val="24"/>
          <w:szCs w:val="24"/>
          <w14:ligatures w14:val="none"/>
        </w:rPr>
        <w:t>:</w:t>
      </w:r>
    </w:p>
    <w:p w14:paraId="2397DBB5" w14:textId="77777777" w:rsidR="008009FE" w:rsidRPr="008D7002" w:rsidRDefault="008009FE" w:rsidP="008009FE">
      <w:pPr>
        <w:spacing w:after="0" w:line="240" w:lineRule="auto"/>
        <w:ind w:firstLine="708"/>
        <w:jc w:val="both"/>
        <w:rPr>
          <w:rFonts w:ascii="Calibri" w:eastAsia="Times New Roman" w:hAnsi="Calibri" w:cs="Calibri"/>
          <w:kern w:val="0"/>
          <w:sz w:val="24"/>
          <w:szCs w:val="24"/>
          <w14:ligatures w14:val="none"/>
        </w:rPr>
      </w:pPr>
      <w:r w:rsidRPr="008D7002">
        <w:rPr>
          <w:rFonts w:ascii="Calibri" w:eastAsia="Times New Roman" w:hAnsi="Calibri" w:cs="Calibri"/>
          <w:kern w:val="0"/>
          <w:sz w:val="24"/>
          <w:szCs w:val="24"/>
          <w14:ligatures w14:val="none"/>
        </w:rPr>
        <w:t>Zakon o lokalnoj i područnoj (regionalnoj) samoupravi, Zakona o poljoprivredi, Pravilnik o državnim potporama poljoprivredi i ruralnom razvoju, Zakon o obrtu, Zakon o trgovačkim društvima, Zakon o poticanju razvoja malog gospodarstva, Statut Grada i drugi zakonski i podzakonski akti koji reguliraju problematiku iz nadležnosti upravnog odjela.</w:t>
      </w:r>
    </w:p>
    <w:p w14:paraId="13D4799C" w14:textId="77777777" w:rsidR="008009FE" w:rsidRPr="008D7002" w:rsidRDefault="008009FE" w:rsidP="008009FE">
      <w:pPr>
        <w:spacing w:after="0" w:line="240" w:lineRule="auto"/>
        <w:jc w:val="both"/>
        <w:rPr>
          <w:rFonts w:ascii="Calibri" w:eastAsia="Times New Roman" w:hAnsi="Calibri" w:cs="Calibri"/>
          <w:kern w:val="0"/>
          <w:sz w:val="24"/>
          <w:szCs w:val="24"/>
          <w:u w:val="single"/>
          <w14:ligatures w14:val="none"/>
        </w:rPr>
      </w:pPr>
    </w:p>
    <w:p w14:paraId="594A1AC1" w14:textId="77777777" w:rsidR="008009FE" w:rsidRPr="008D7002" w:rsidRDefault="008009FE" w:rsidP="00392355">
      <w:pPr>
        <w:spacing w:after="0" w:line="240" w:lineRule="auto"/>
        <w:jc w:val="both"/>
        <w:rPr>
          <w:rFonts w:ascii="Calibri" w:eastAsia="Times New Roman" w:hAnsi="Calibri" w:cs="Calibri"/>
          <w:b/>
          <w:kern w:val="0"/>
          <w:sz w:val="24"/>
          <w:szCs w:val="24"/>
          <w14:ligatures w14:val="none"/>
        </w:rPr>
      </w:pPr>
      <w:r w:rsidRPr="008D7002">
        <w:rPr>
          <w:rFonts w:ascii="Calibri" w:eastAsia="Times New Roman" w:hAnsi="Calibri" w:cs="Calibri"/>
          <w:b/>
          <w:kern w:val="0"/>
          <w:sz w:val="24"/>
          <w:szCs w:val="24"/>
          <w14:ligatures w14:val="none"/>
        </w:rPr>
        <w:t>Cilj programa:</w:t>
      </w:r>
    </w:p>
    <w:p w14:paraId="0AF14A17" w14:textId="77777777" w:rsidR="008009FE" w:rsidRPr="008D7002" w:rsidRDefault="008009FE" w:rsidP="008009FE">
      <w:pPr>
        <w:spacing w:after="0" w:line="240" w:lineRule="auto"/>
        <w:ind w:firstLine="708"/>
        <w:jc w:val="both"/>
        <w:rPr>
          <w:rFonts w:ascii="Calibri" w:eastAsia="Times New Roman" w:hAnsi="Calibri" w:cs="Calibri"/>
          <w:kern w:val="0"/>
          <w:sz w:val="24"/>
          <w:szCs w:val="24"/>
          <w14:ligatures w14:val="none"/>
        </w:rPr>
      </w:pPr>
      <w:r w:rsidRPr="008D7002">
        <w:rPr>
          <w:rFonts w:ascii="Calibri" w:eastAsia="Times New Roman" w:hAnsi="Calibri" w:cs="Calibri"/>
          <w:bCs/>
          <w:kern w:val="0"/>
          <w:sz w:val="24"/>
          <w:szCs w:val="24"/>
          <w14:ligatures w14:val="none"/>
        </w:rPr>
        <w:t>Cilj ovog</w:t>
      </w:r>
      <w:r w:rsidRPr="008D7002">
        <w:rPr>
          <w:rFonts w:ascii="Calibri" w:eastAsia="Times New Roman" w:hAnsi="Calibri" w:cs="Calibri"/>
          <w:kern w:val="0"/>
          <w:sz w:val="24"/>
          <w:szCs w:val="24"/>
          <w14:ligatures w14:val="none"/>
        </w:rPr>
        <w:t xml:space="preserve"> programa je poticati razvoj poduzetništva i poljoprivrede, potaknuti osnivanje novih i jačanje postojećih subjekata, povećati zaposlenost, te mjerama ruralnog razvoja pridonijeti unapređenju konkurentnosti poljoprivrednog sektora, očuvanju i unapređenju okoliša i krajobraza te poboljšati kvalitetu života u ovom ruralnom području. </w:t>
      </w:r>
    </w:p>
    <w:p w14:paraId="65B3FE03" w14:textId="77777777" w:rsidR="008009FE" w:rsidRPr="008D7002" w:rsidRDefault="008009FE" w:rsidP="008009FE">
      <w:pPr>
        <w:spacing w:after="0" w:line="240" w:lineRule="auto"/>
        <w:ind w:firstLine="708"/>
        <w:jc w:val="both"/>
        <w:rPr>
          <w:rFonts w:ascii="Calibri" w:eastAsia="Times New Roman" w:hAnsi="Calibri" w:cs="Calibri"/>
          <w:bCs/>
          <w:kern w:val="0"/>
          <w:sz w:val="24"/>
          <w:szCs w:val="24"/>
          <w14:ligatures w14:val="none"/>
        </w:rPr>
      </w:pPr>
      <w:r w:rsidRPr="008D7002">
        <w:rPr>
          <w:rFonts w:ascii="Calibri" w:eastAsia="Times New Roman" w:hAnsi="Calibri" w:cs="Calibri"/>
          <w:kern w:val="0"/>
          <w:sz w:val="24"/>
          <w:szCs w:val="24"/>
          <w:lang w:eastAsia="hr-HR"/>
          <w14:ligatures w14:val="none"/>
        </w:rPr>
        <w:t>Program obuhvaća sljedeće tekuće projekte:</w:t>
      </w:r>
    </w:p>
    <w:p w14:paraId="4524B8FE" w14:textId="77777777" w:rsidR="008009FE" w:rsidRPr="008D7002" w:rsidRDefault="008009FE" w:rsidP="008009FE">
      <w:pPr>
        <w:spacing w:after="0" w:line="240" w:lineRule="auto"/>
        <w:jc w:val="both"/>
        <w:rPr>
          <w:rFonts w:ascii="Calibri" w:eastAsia="Times New Roman" w:hAnsi="Calibri" w:cs="Calibri"/>
          <w:kern w:val="0"/>
          <w:sz w:val="24"/>
          <w:szCs w:val="24"/>
          <w14:ligatures w14:val="none"/>
        </w:rPr>
      </w:pPr>
    </w:p>
    <w:p w14:paraId="2CD9C470" w14:textId="77777777" w:rsidR="008009FE" w:rsidRPr="008D7002" w:rsidRDefault="008009FE" w:rsidP="008009FE">
      <w:pPr>
        <w:spacing w:after="0" w:line="240" w:lineRule="auto"/>
        <w:jc w:val="both"/>
        <w:rPr>
          <w:rFonts w:ascii="Calibri" w:eastAsia="Times New Roman" w:hAnsi="Calibri" w:cs="Calibri"/>
          <w:b/>
          <w:kern w:val="0"/>
          <w:sz w:val="24"/>
          <w:szCs w:val="24"/>
          <w14:ligatures w14:val="none"/>
        </w:rPr>
      </w:pPr>
      <w:r w:rsidRPr="008D7002">
        <w:rPr>
          <w:rFonts w:ascii="Calibri" w:eastAsia="Times New Roman" w:hAnsi="Calibri" w:cs="Calibri"/>
          <w:b/>
          <w:kern w:val="0"/>
          <w:sz w:val="24"/>
          <w:szCs w:val="24"/>
          <w14:ligatures w14:val="none"/>
        </w:rPr>
        <w:t>4.2.1. Tekući projekti Programa 1031:</w:t>
      </w:r>
    </w:p>
    <w:p w14:paraId="3951C033" w14:textId="77777777" w:rsidR="008009FE" w:rsidRPr="008D7002" w:rsidRDefault="008009FE" w:rsidP="008009FE">
      <w:pPr>
        <w:spacing w:after="0" w:line="240" w:lineRule="auto"/>
        <w:jc w:val="both"/>
        <w:rPr>
          <w:rFonts w:ascii="Calibri" w:eastAsia="Times New Roman" w:hAnsi="Calibri" w:cs="Calibri"/>
          <w:b/>
          <w:kern w:val="0"/>
          <w:sz w:val="24"/>
          <w:szCs w:val="24"/>
          <w14:ligatures w14:val="none"/>
        </w:rPr>
      </w:pPr>
    </w:p>
    <w:p w14:paraId="10473142" w14:textId="77777777" w:rsidR="008009FE" w:rsidRPr="008D7002" w:rsidRDefault="008009FE" w:rsidP="008009FE">
      <w:pPr>
        <w:shd w:val="clear" w:color="auto" w:fill="F2F2F2" w:themeFill="background1" w:themeFillShade="F2"/>
        <w:spacing w:after="0" w:line="240" w:lineRule="auto"/>
        <w:jc w:val="both"/>
        <w:rPr>
          <w:rFonts w:ascii="Calibri" w:eastAsia="Times New Roman" w:hAnsi="Calibri" w:cs="Calibri"/>
          <w:bCs/>
          <w:kern w:val="0"/>
          <w:sz w:val="24"/>
          <w:szCs w:val="24"/>
          <w14:ligatures w14:val="none"/>
        </w:rPr>
      </w:pPr>
      <w:r w:rsidRPr="008D7002">
        <w:rPr>
          <w:rFonts w:ascii="Calibri" w:eastAsia="Times New Roman" w:hAnsi="Calibri" w:cs="Calibri"/>
          <w:bCs/>
          <w:kern w:val="0"/>
          <w:sz w:val="24"/>
          <w:szCs w:val="24"/>
          <w14:ligatures w14:val="none"/>
        </w:rPr>
        <w:t xml:space="preserve"> T100001 Program poticanja malog i srednjeg poduzetništva – </w:t>
      </w:r>
      <w:r>
        <w:rPr>
          <w:rFonts w:ascii="Calibri" w:eastAsia="Times New Roman" w:hAnsi="Calibri" w:cs="Calibri"/>
          <w:bCs/>
          <w:kern w:val="0"/>
          <w:sz w:val="24"/>
          <w:szCs w:val="24"/>
          <w14:ligatures w14:val="none"/>
        </w:rPr>
        <w:t>54.000</w:t>
      </w:r>
      <w:r w:rsidRPr="008D7002">
        <w:rPr>
          <w:rFonts w:ascii="Calibri" w:eastAsia="Times New Roman" w:hAnsi="Calibri" w:cs="Calibri"/>
          <w:bCs/>
          <w:kern w:val="0"/>
          <w:sz w:val="24"/>
          <w:szCs w:val="24"/>
          <w14:ligatures w14:val="none"/>
        </w:rPr>
        <w:t>,00</w:t>
      </w:r>
      <w:r>
        <w:rPr>
          <w:rFonts w:ascii="Calibri" w:eastAsia="Times New Roman" w:hAnsi="Calibri" w:cs="Calibri"/>
          <w:bCs/>
          <w:kern w:val="0"/>
          <w:sz w:val="24"/>
          <w:szCs w:val="24"/>
          <w14:ligatures w14:val="none"/>
        </w:rPr>
        <w:t xml:space="preserve"> eura</w:t>
      </w:r>
    </w:p>
    <w:p w14:paraId="16396475" w14:textId="77777777" w:rsidR="008009FE" w:rsidRPr="008D7002" w:rsidRDefault="008009FE" w:rsidP="008009FE">
      <w:pPr>
        <w:shd w:val="clear" w:color="auto" w:fill="F2F2F2" w:themeFill="background1" w:themeFillShade="F2"/>
        <w:spacing w:after="0" w:line="240" w:lineRule="auto"/>
        <w:jc w:val="both"/>
        <w:rPr>
          <w:rFonts w:ascii="Calibri" w:eastAsia="Times New Roman" w:hAnsi="Calibri" w:cs="Calibri"/>
          <w:bCs/>
          <w:kern w:val="0"/>
          <w:sz w:val="24"/>
          <w:szCs w:val="24"/>
          <w14:ligatures w14:val="none"/>
        </w:rPr>
      </w:pPr>
      <w:r w:rsidRPr="008D7002">
        <w:rPr>
          <w:rFonts w:ascii="Calibri" w:eastAsia="Times New Roman" w:hAnsi="Calibri" w:cs="Calibri"/>
          <w:bCs/>
          <w:kern w:val="0"/>
          <w:sz w:val="24"/>
          <w:szCs w:val="24"/>
          <w14:ligatures w14:val="none"/>
        </w:rPr>
        <w:t xml:space="preserve"> T100002 Sufinanciranje poduzetnika početnika – 25.000,00</w:t>
      </w:r>
      <w:r>
        <w:rPr>
          <w:rFonts w:ascii="Calibri" w:eastAsia="Times New Roman" w:hAnsi="Calibri" w:cs="Calibri"/>
          <w:bCs/>
          <w:kern w:val="0"/>
          <w:sz w:val="24"/>
          <w:szCs w:val="24"/>
          <w14:ligatures w14:val="none"/>
        </w:rPr>
        <w:t xml:space="preserve"> eura</w:t>
      </w:r>
    </w:p>
    <w:p w14:paraId="32CF87D0" w14:textId="77777777" w:rsidR="008009FE" w:rsidRPr="008D7002" w:rsidRDefault="008009FE" w:rsidP="008009FE">
      <w:pPr>
        <w:shd w:val="clear" w:color="auto" w:fill="F2F2F2" w:themeFill="background1" w:themeFillShade="F2"/>
        <w:spacing w:after="0" w:line="240" w:lineRule="auto"/>
        <w:jc w:val="both"/>
        <w:rPr>
          <w:rFonts w:ascii="Calibri" w:eastAsia="Times New Roman" w:hAnsi="Calibri" w:cs="Calibri"/>
          <w:bCs/>
          <w:kern w:val="0"/>
          <w:sz w:val="24"/>
          <w:szCs w:val="24"/>
          <w14:ligatures w14:val="none"/>
        </w:rPr>
      </w:pPr>
      <w:r w:rsidRPr="008D7002">
        <w:rPr>
          <w:rFonts w:ascii="Calibri" w:eastAsia="Times New Roman" w:hAnsi="Calibri" w:cs="Calibri"/>
          <w:bCs/>
          <w:kern w:val="0"/>
          <w:sz w:val="24"/>
          <w:szCs w:val="24"/>
          <w14:ligatures w14:val="none"/>
        </w:rPr>
        <w:t xml:space="preserve"> T100003 Sufinanciranje poduzetnika početnika u </w:t>
      </w:r>
      <w:proofErr w:type="spellStart"/>
      <w:r w:rsidRPr="008D7002">
        <w:rPr>
          <w:rFonts w:ascii="Calibri" w:eastAsia="Times New Roman" w:hAnsi="Calibri" w:cs="Calibri"/>
          <w:bCs/>
          <w:kern w:val="0"/>
          <w:sz w:val="24"/>
          <w:szCs w:val="24"/>
          <w14:ligatures w14:val="none"/>
        </w:rPr>
        <w:t>gaming</w:t>
      </w:r>
      <w:proofErr w:type="spellEnd"/>
      <w:r w:rsidRPr="008D7002">
        <w:rPr>
          <w:rFonts w:ascii="Calibri" w:eastAsia="Times New Roman" w:hAnsi="Calibri" w:cs="Calibri"/>
          <w:bCs/>
          <w:kern w:val="0"/>
          <w:sz w:val="24"/>
          <w:szCs w:val="24"/>
          <w14:ligatures w14:val="none"/>
        </w:rPr>
        <w:t xml:space="preserve"> industriji – </w:t>
      </w:r>
      <w:r>
        <w:rPr>
          <w:rFonts w:ascii="Calibri" w:eastAsia="Times New Roman" w:hAnsi="Calibri" w:cs="Calibri"/>
          <w:bCs/>
          <w:kern w:val="0"/>
          <w:sz w:val="24"/>
          <w:szCs w:val="24"/>
          <w14:ligatures w14:val="none"/>
        </w:rPr>
        <w:t>2</w:t>
      </w:r>
      <w:r w:rsidRPr="008D7002">
        <w:rPr>
          <w:rFonts w:ascii="Calibri" w:eastAsia="Times New Roman" w:hAnsi="Calibri" w:cs="Calibri"/>
          <w:bCs/>
          <w:kern w:val="0"/>
          <w:sz w:val="24"/>
          <w:szCs w:val="24"/>
          <w14:ligatures w14:val="none"/>
        </w:rPr>
        <w:t>0.000,00</w:t>
      </w:r>
      <w:r>
        <w:rPr>
          <w:rFonts w:ascii="Calibri" w:eastAsia="Times New Roman" w:hAnsi="Calibri" w:cs="Calibri"/>
          <w:bCs/>
          <w:kern w:val="0"/>
          <w:sz w:val="24"/>
          <w:szCs w:val="24"/>
          <w14:ligatures w14:val="none"/>
        </w:rPr>
        <w:t xml:space="preserve"> eura</w:t>
      </w:r>
    </w:p>
    <w:p w14:paraId="5E9A0FF3" w14:textId="77777777" w:rsidR="008009FE" w:rsidRPr="008D7002" w:rsidRDefault="008009FE" w:rsidP="008009FE">
      <w:pPr>
        <w:shd w:val="clear" w:color="auto" w:fill="F2F2F2" w:themeFill="background1" w:themeFillShade="F2"/>
        <w:spacing w:after="0" w:line="240" w:lineRule="auto"/>
        <w:jc w:val="both"/>
        <w:rPr>
          <w:rFonts w:ascii="Calibri" w:eastAsia="Times New Roman" w:hAnsi="Calibri" w:cs="Calibri"/>
          <w:bCs/>
          <w:kern w:val="0"/>
          <w:sz w:val="24"/>
          <w:szCs w:val="24"/>
          <w14:ligatures w14:val="none"/>
        </w:rPr>
      </w:pPr>
      <w:r w:rsidRPr="008D7002">
        <w:rPr>
          <w:rFonts w:ascii="Calibri" w:eastAsia="Times New Roman" w:hAnsi="Calibri" w:cs="Calibri"/>
          <w:bCs/>
          <w:kern w:val="0"/>
          <w:sz w:val="24"/>
          <w:szCs w:val="24"/>
          <w14:ligatures w14:val="none"/>
        </w:rPr>
        <w:t xml:space="preserve"> T100004 Poljoprivreda – 1</w:t>
      </w:r>
      <w:r>
        <w:rPr>
          <w:rFonts w:ascii="Calibri" w:eastAsia="Times New Roman" w:hAnsi="Calibri" w:cs="Calibri"/>
          <w:bCs/>
          <w:kern w:val="0"/>
          <w:sz w:val="24"/>
          <w:szCs w:val="24"/>
          <w14:ligatures w14:val="none"/>
        </w:rPr>
        <w:t>92.789</w:t>
      </w:r>
      <w:r w:rsidRPr="008D7002">
        <w:rPr>
          <w:rFonts w:ascii="Calibri" w:eastAsia="Times New Roman" w:hAnsi="Calibri" w:cs="Calibri"/>
          <w:bCs/>
          <w:kern w:val="0"/>
          <w:sz w:val="24"/>
          <w:szCs w:val="24"/>
          <w14:ligatures w14:val="none"/>
        </w:rPr>
        <w:t>,00</w:t>
      </w:r>
      <w:r>
        <w:rPr>
          <w:rFonts w:ascii="Calibri" w:eastAsia="Times New Roman" w:hAnsi="Calibri" w:cs="Calibri"/>
          <w:bCs/>
          <w:kern w:val="0"/>
          <w:sz w:val="24"/>
          <w:szCs w:val="24"/>
          <w14:ligatures w14:val="none"/>
        </w:rPr>
        <w:t xml:space="preserve"> eura</w:t>
      </w:r>
    </w:p>
    <w:p w14:paraId="5762D1DD" w14:textId="77777777" w:rsidR="008009FE" w:rsidRPr="008D7002" w:rsidRDefault="008009FE" w:rsidP="008009FE">
      <w:pPr>
        <w:shd w:val="clear" w:color="auto" w:fill="F2F2F2" w:themeFill="background1" w:themeFillShade="F2"/>
        <w:spacing w:after="0" w:line="240" w:lineRule="auto"/>
        <w:jc w:val="both"/>
        <w:rPr>
          <w:rFonts w:ascii="Calibri" w:eastAsia="Times New Roman" w:hAnsi="Calibri" w:cs="Calibri"/>
          <w:bCs/>
          <w:kern w:val="0"/>
          <w:sz w:val="24"/>
          <w:szCs w:val="24"/>
          <w14:ligatures w14:val="none"/>
        </w:rPr>
      </w:pPr>
      <w:r w:rsidRPr="008D7002">
        <w:rPr>
          <w:rFonts w:ascii="Calibri" w:eastAsia="Times New Roman" w:hAnsi="Calibri" w:cs="Calibri"/>
          <w:bCs/>
          <w:kern w:val="0"/>
          <w:sz w:val="24"/>
          <w:szCs w:val="24"/>
          <w14:ligatures w14:val="none"/>
        </w:rPr>
        <w:t xml:space="preserve"> T100005 Kreditiranje gospodarske djelatnosti malog i srednjeg poduzetništva – </w:t>
      </w:r>
      <w:r>
        <w:rPr>
          <w:rFonts w:ascii="Calibri" w:eastAsia="Times New Roman" w:hAnsi="Calibri" w:cs="Calibri"/>
          <w:bCs/>
          <w:kern w:val="0"/>
          <w:sz w:val="24"/>
          <w:szCs w:val="24"/>
          <w14:ligatures w14:val="none"/>
        </w:rPr>
        <w:t>44</w:t>
      </w:r>
      <w:r w:rsidRPr="008D7002">
        <w:rPr>
          <w:rFonts w:ascii="Calibri" w:eastAsia="Times New Roman" w:hAnsi="Calibri" w:cs="Calibri"/>
          <w:bCs/>
          <w:kern w:val="0"/>
          <w:sz w:val="24"/>
          <w:szCs w:val="24"/>
          <w14:ligatures w14:val="none"/>
        </w:rPr>
        <w:t>.000,00</w:t>
      </w:r>
      <w:r>
        <w:rPr>
          <w:rFonts w:ascii="Calibri" w:eastAsia="Times New Roman" w:hAnsi="Calibri" w:cs="Calibri"/>
          <w:bCs/>
          <w:kern w:val="0"/>
          <w:sz w:val="24"/>
          <w:szCs w:val="24"/>
          <w14:ligatures w14:val="none"/>
        </w:rPr>
        <w:t xml:space="preserve"> eura</w:t>
      </w:r>
    </w:p>
    <w:p w14:paraId="0519FD68" w14:textId="77777777" w:rsidR="008009FE" w:rsidRDefault="008009FE" w:rsidP="008009FE">
      <w:pPr>
        <w:spacing w:after="0" w:line="240" w:lineRule="auto"/>
        <w:jc w:val="both"/>
        <w:rPr>
          <w:rFonts w:ascii="Calibri" w:eastAsia="Times New Roman" w:hAnsi="Calibri" w:cs="Calibri"/>
          <w:b/>
          <w:kern w:val="0"/>
          <w:sz w:val="24"/>
          <w:szCs w:val="24"/>
          <w14:ligatures w14:val="none"/>
        </w:rPr>
      </w:pPr>
    </w:p>
    <w:p w14:paraId="22126998" w14:textId="77777777" w:rsidR="00392355" w:rsidRPr="008D7002" w:rsidRDefault="00392355" w:rsidP="008009FE">
      <w:pPr>
        <w:spacing w:after="0" w:line="240" w:lineRule="auto"/>
        <w:jc w:val="both"/>
        <w:rPr>
          <w:rFonts w:ascii="Calibri" w:eastAsia="Times New Roman" w:hAnsi="Calibri" w:cs="Calibri"/>
          <w:b/>
          <w:kern w:val="0"/>
          <w:sz w:val="24"/>
          <w:szCs w:val="24"/>
          <w14:ligatures w14:val="none"/>
        </w:rPr>
      </w:pPr>
    </w:p>
    <w:p w14:paraId="511B2465" w14:textId="77777777" w:rsidR="008009FE" w:rsidRPr="008D7002" w:rsidRDefault="008009FE" w:rsidP="008009FE">
      <w:pPr>
        <w:spacing w:after="0" w:line="240" w:lineRule="auto"/>
        <w:ind w:firstLine="708"/>
        <w:jc w:val="both"/>
        <w:rPr>
          <w:rFonts w:ascii="Calibri" w:eastAsia="Times New Roman" w:hAnsi="Calibri" w:cs="Calibri"/>
          <w:b/>
          <w:kern w:val="0"/>
          <w:sz w:val="24"/>
          <w:szCs w:val="24"/>
          <w14:ligatures w14:val="none"/>
        </w:rPr>
      </w:pPr>
      <w:r w:rsidRPr="008D7002">
        <w:rPr>
          <w:rFonts w:ascii="Calibri" w:eastAsia="Times New Roman" w:hAnsi="Calibri" w:cs="Calibri"/>
          <w:kern w:val="0"/>
          <w:sz w:val="24"/>
          <w:szCs w:val="24"/>
          <w14:ligatures w14:val="none"/>
        </w:rPr>
        <w:t>Ovim projektima se planira pomoći gospodarstvenicima kroz subvencije i poticaje između ostalih i u sljedećim aktivnostima:</w:t>
      </w:r>
    </w:p>
    <w:p w14:paraId="19501794" w14:textId="77777777" w:rsidR="008009FE" w:rsidRPr="008D7002" w:rsidRDefault="008009FE" w:rsidP="008009FE">
      <w:pPr>
        <w:numPr>
          <w:ilvl w:val="0"/>
          <w:numId w:val="19"/>
        </w:numPr>
        <w:spacing w:after="0" w:line="240" w:lineRule="auto"/>
        <w:contextualSpacing/>
        <w:jc w:val="both"/>
        <w:rPr>
          <w:rFonts w:ascii="Calibri" w:eastAsia="Times New Roman" w:hAnsi="Calibri" w:cs="Calibri"/>
          <w:kern w:val="0"/>
          <w:sz w:val="24"/>
          <w:szCs w:val="24"/>
          <w14:ligatures w14:val="none"/>
        </w:rPr>
      </w:pPr>
      <w:r w:rsidRPr="008D7002">
        <w:rPr>
          <w:rFonts w:ascii="Calibri" w:eastAsia="Times New Roman" w:hAnsi="Calibri" w:cs="Calibri"/>
          <w:kern w:val="0"/>
          <w:sz w:val="24"/>
          <w:szCs w:val="24"/>
          <w14:ligatures w14:val="none"/>
        </w:rPr>
        <w:t>poticanje razvoja poslovanja postojećih poduzetnika, otvaranje novih radnih mjesta kod istih i novo zapošljavanje</w:t>
      </w:r>
      <w:r>
        <w:rPr>
          <w:rFonts w:ascii="Calibri" w:eastAsia="Times New Roman" w:hAnsi="Calibri" w:cs="Calibri"/>
          <w:kern w:val="0"/>
          <w:sz w:val="24"/>
          <w:szCs w:val="24"/>
          <w14:ligatures w14:val="none"/>
        </w:rPr>
        <w:t>,</w:t>
      </w:r>
    </w:p>
    <w:p w14:paraId="30A536EC" w14:textId="77777777" w:rsidR="008009FE" w:rsidRPr="008D7002" w:rsidRDefault="008009FE" w:rsidP="008009FE">
      <w:pPr>
        <w:numPr>
          <w:ilvl w:val="0"/>
          <w:numId w:val="19"/>
        </w:numPr>
        <w:spacing w:after="0" w:line="240" w:lineRule="auto"/>
        <w:contextualSpacing/>
        <w:jc w:val="both"/>
        <w:rPr>
          <w:rFonts w:ascii="Calibri" w:eastAsia="Times New Roman" w:hAnsi="Calibri" w:cs="Calibri"/>
          <w:kern w:val="0"/>
          <w:sz w:val="24"/>
          <w:szCs w:val="24"/>
          <w14:ligatures w14:val="none"/>
        </w:rPr>
      </w:pPr>
      <w:r w:rsidRPr="008D7002">
        <w:rPr>
          <w:rFonts w:ascii="Calibri" w:eastAsia="Times New Roman" w:hAnsi="Calibri" w:cs="Calibri"/>
          <w:kern w:val="0"/>
          <w:sz w:val="24"/>
          <w:szCs w:val="24"/>
          <w14:ligatures w14:val="none"/>
        </w:rPr>
        <w:t>poticanje otvaranja novih pravnih osoba – poticanje poduzetnika početnika s ostvarenom potporom HZZ-a za samozapošljavanje</w:t>
      </w:r>
      <w:r>
        <w:rPr>
          <w:rFonts w:ascii="Calibri" w:eastAsia="Times New Roman" w:hAnsi="Calibri" w:cs="Calibri"/>
          <w:kern w:val="0"/>
          <w:sz w:val="24"/>
          <w:szCs w:val="24"/>
          <w14:ligatures w14:val="none"/>
        </w:rPr>
        <w:t>,</w:t>
      </w:r>
    </w:p>
    <w:p w14:paraId="4D38D160" w14:textId="77777777" w:rsidR="008009FE" w:rsidRPr="008D7002" w:rsidRDefault="008009FE" w:rsidP="008009FE">
      <w:pPr>
        <w:numPr>
          <w:ilvl w:val="0"/>
          <w:numId w:val="19"/>
        </w:numPr>
        <w:spacing w:after="0" w:line="240" w:lineRule="auto"/>
        <w:contextualSpacing/>
        <w:jc w:val="both"/>
        <w:rPr>
          <w:rFonts w:ascii="Calibri" w:eastAsia="Times New Roman" w:hAnsi="Calibri" w:cs="Calibri"/>
          <w:kern w:val="0"/>
          <w:sz w:val="24"/>
          <w:szCs w:val="24"/>
          <w14:ligatures w14:val="none"/>
        </w:rPr>
      </w:pPr>
      <w:r w:rsidRPr="008D7002">
        <w:rPr>
          <w:rFonts w:ascii="Calibri" w:eastAsia="Times New Roman" w:hAnsi="Calibri" w:cs="Calibri"/>
          <w:kern w:val="0"/>
          <w:sz w:val="24"/>
          <w:szCs w:val="24"/>
          <w14:ligatures w14:val="none"/>
        </w:rPr>
        <w:t>poticanje razvoja sektora poljoprivrede</w:t>
      </w:r>
      <w:r>
        <w:rPr>
          <w:rFonts w:ascii="Calibri" w:eastAsia="Times New Roman" w:hAnsi="Calibri" w:cs="Calibri"/>
          <w:kern w:val="0"/>
          <w:sz w:val="24"/>
          <w:szCs w:val="24"/>
          <w14:ligatures w14:val="none"/>
        </w:rPr>
        <w:t>,</w:t>
      </w:r>
    </w:p>
    <w:p w14:paraId="17C54152" w14:textId="77777777" w:rsidR="008009FE" w:rsidRDefault="008009FE" w:rsidP="008009FE">
      <w:pPr>
        <w:numPr>
          <w:ilvl w:val="0"/>
          <w:numId w:val="19"/>
        </w:numPr>
        <w:spacing w:after="0" w:line="240" w:lineRule="auto"/>
        <w:contextualSpacing/>
        <w:jc w:val="both"/>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s</w:t>
      </w:r>
      <w:r w:rsidRPr="008D7002">
        <w:rPr>
          <w:rFonts w:ascii="Calibri" w:eastAsia="Times New Roman" w:hAnsi="Calibri" w:cs="Calibri"/>
          <w:kern w:val="0"/>
          <w:sz w:val="24"/>
          <w:szCs w:val="24"/>
          <w14:ligatures w14:val="none"/>
        </w:rPr>
        <w:t>ufinanciranje kamatne stope na poduzetničke kredite poduzetnicima s područja Grada Novske koji su udovoljili uvjetima natječaja Županije u Projektu ''Poduzetnički krediti'' dok se raspisivao Poziv (postojeći ugovori)</w:t>
      </w:r>
      <w:r>
        <w:rPr>
          <w:rFonts w:ascii="Calibri" w:eastAsia="Times New Roman" w:hAnsi="Calibri" w:cs="Calibri"/>
          <w:kern w:val="0"/>
          <w:sz w:val="24"/>
          <w:szCs w:val="24"/>
          <w14:ligatures w14:val="none"/>
        </w:rPr>
        <w:t xml:space="preserve"> te sredstva za novu mjeru/aktivnost sufinanciranja kamatne stope na zajmove kroz HAMAG BICRO ili HABOR.</w:t>
      </w:r>
    </w:p>
    <w:p w14:paraId="4D6A4E8E" w14:textId="77777777" w:rsidR="00392355" w:rsidRDefault="00392355" w:rsidP="00392355">
      <w:pPr>
        <w:spacing w:after="0" w:line="240" w:lineRule="auto"/>
        <w:contextualSpacing/>
        <w:jc w:val="both"/>
        <w:rPr>
          <w:rFonts w:ascii="Calibri" w:eastAsia="Times New Roman" w:hAnsi="Calibri" w:cs="Calibri"/>
          <w:kern w:val="0"/>
          <w:sz w:val="24"/>
          <w:szCs w:val="24"/>
          <w14:ligatures w14:val="none"/>
        </w:rPr>
      </w:pPr>
    </w:p>
    <w:p w14:paraId="7ED2329E" w14:textId="77777777" w:rsidR="00392355" w:rsidRDefault="00392355" w:rsidP="00392355">
      <w:pPr>
        <w:spacing w:after="0" w:line="240" w:lineRule="auto"/>
        <w:contextualSpacing/>
        <w:jc w:val="both"/>
        <w:rPr>
          <w:rFonts w:ascii="Calibri" w:eastAsia="Times New Roman" w:hAnsi="Calibri" w:cs="Calibri"/>
          <w:kern w:val="0"/>
          <w:sz w:val="24"/>
          <w:szCs w:val="24"/>
          <w14:ligatures w14:val="none"/>
        </w:rPr>
      </w:pPr>
    </w:p>
    <w:p w14:paraId="7909B857" w14:textId="77777777" w:rsidR="00392355" w:rsidRDefault="00392355" w:rsidP="00392355">
      <w:pPr>
        <w:spacing w:after="0" w:line="240" w:lineRule="auto"/>
        <w:contextualSpacing/>
        <w:jc w:val="both"/>
        <w:rPr>
          <w:rFonts w:ascii="Calibri" w:eastAsia="Times New Roman" w:hAnsi="Calibri" w:cs="Calibri"/>
          <w:kern w:val="0"/>
          <w:sz w:val="24"/>
          <w:szCs w:val="24"/>
          <w14:ligatures w14:val="none"/>
        </w:rPr>
      </w:pPr>
    </w:p>
    <w:p w14:paraId="4B6596EB" w14:textId="77777777" w:rsidR="00392355" w:rsidRDefault="00392355" w:rsidP="00392355">
      <w:pPr>
        <w:spacing w:after="0" w:line="240" w:lineRule="auto"/>
        <w:contextualSpacing/>
        <w:jc w:val="both"/>
        <w:rPr>
          <w:rFonts w:ascii="Calibri" w:eastAsia="Times New Roman" w:hAnsi="Calibri" w:cs="Calibri"/>
          <w:kern w:val="0"/>
          <w:sz w:val="24"/>
          <w:szCs w:val="24"/>
          <w14:ligatures w14:val="none"/>
        </w:rPr>
      </w:pPr>
    </w:p>
    <w:p w14:paraId="3B2475B2" w14:textId="77777777" w:rsidR="00392355" w:rsidRDefault="00392355" w:rsidP="00392355">
      <w:pPr>
        <w:spacing w:after="0" w:line="240" w:lineRule="auto"/>
        <w:contextualSpacing/>
        <w:jc w:val="both"/>
        <w:rPr>
          <w:rFonts w:ascii="Calibri" w:eastAsia="Times New Roman" w:hAnsi="Calibri" w:cs="Calibri"/>
          <w:kern w:val="0"/>
          <w:sz w:val="24"/>
          <w:szCs w:val="24"/>
          <w14:ligatures w14:val="none"/>
        </w:rPr>
      </w:pPr>
    </w:p>
    <w:p w14:paraId="788F31FE" w14:textId="77777777" w:rsidR="00392355" w:rsidRDefault="00392355" w:rsidP="00392355">
      <w:pPr>
        <w:spacing w:after="0" w:line="240" w:lineRule="auto"/>
        <w:contextualSpacing/>
        <w:jc w:val="both"/>
        <w:rPr>
          <w:rFonts w:ascii="Calibri" w:eastAsia="Times New Roman" w:hAnsi="Calibri" w:cs="Calibri"/>
          <w:kern w:val="0"/>
          <w:sz w:val="24"/>
          <w:szCs w:val="24"/>
          <w14:ligatures w14:val="none"/>
        </w:rPr>
      </w:pPr>
    </w:p>
    <w:p w14:paraId="7F5E91C3" w14:textId="77777777" w:rsidR="00392355" w:rsidRDefault="00392355" w:rsidP="00392355">
      <w:pPr>
        <w:spacing w:after="0" w:line="240" w:lineRule="auto"/>
        <w:contextualSpacing/>
        <w:jc w:val="both"/>
        <w:rPr>
          <w:rFonts w:ascii="Calibri" w:eastAsia="Times New Roman" w:hAnsi="Calibri" w:cs="Calibri"/>
          <w:kern w:val="0"/>
          <w:sz w:val="24"/>
          <w:szCs w:val="24"/>
          <w14:ligatures w14:val="none"/>
        </w:rPr>
      </w:pPr>
    </w:p>
    <w:p w14:paraId="3D1FBD3A" w14:textId="77777777" w:rsidR="00392355" w:rsidRDefault="00392355" w:rsidP="00392355">
      <w:pPr>
        <w:spacing w:after="0" w:line="240" w:lineRule="auto"/>
        <w:contextualSpacing/>
        <w:jc w:val="both"/>
        <w:rPr>
          <w:rFonts w:ascii="Calibri" w:eastAsia="Times New Roman" w:hAnsi="Calibri" w:cs="Calibri"/>
          <w:kern w:val="0"/>
          <w:sz w:val="24"/>
          <w:szCs w:val="24"/>
          <w14:ligatures w14:val="none"/>
        </w:rPr>
      </w:pPr>
    </w:p>
    <w:p w14:paraId="12C570E6" w14:textId="77777777" w:rsidR="00392355" w:rsidRDefault="00392355" w:rsidP="00392355">
      <w:pPr>
        <w:spacing w:after="0" w:line="240" w:lineRule="auto"/>
        <w:contextualSpacing/>
        <w:jc w:val="both"/>
        <w:rPr>
          <w:rFonts w:ascii="Calibri" w:eastAsia="Times New Roman" w:hAnsi="Calibri" w:cs="Calibri"/>
          <w:kern w:val="0"/>
          <w:sz w:val="24"/>
          <w:szCs w:val="24"/>
          <w14:ligatures w14:val="none"/>
        </w:rPr>
      </w:pPr>
    </w:p>
    <w:p w14:paraId="0DD161DD" w14:textId="77777777" w:rsidR="00392355" w:rsidRDefault="00392355" w:rsidP="00392355">
      <w:pPr>
        <w:spacing w:after="0" w:line="240" w:lineRule="auto"/>
        <w:contextualSpacing/>
        <w:jc w:val="both"/>
        <w:rPr>
          <w:rFonts w:ascii="Calibri" w:eastAsia="Times New Roman" w:hAnsi="Calibri" w:cs="Calibri"/>
          <w:kern w:val="0"/>
          <w:sz w:val="24"/>
          <w:szCs w:val="24"/>
          <w14:ligatures w14:val="none"/>
        </w:rPr>
      </w:pPr>
    </w:p>
    <w:p w14:paraId="4D5576B7" w14:textId="77777777" w:rsidR="00392355" w:rsidRDefault="00392355" w:rsidP="008009FE">
      <w:pPr>
        <w:spacing w:after="0" w:line="240" w:lineRule="auto"/>
        <w:jc w:val="both"/>
        <w:rPr>
          <w:rFonts w:ascii="Calibri" w:eastAsia="Times New Roman" w:hAnsi="Calibri" w:cs="Calibri"/>
          <w:kern w:val="0"/>
          <w:sz w:val="24"/>
          <w:szCs w:val="24"/>
          <w14:ligatures w14:val="none"/>
        </w:rPr>
      </w:pPr>
    </w:p>
    <w:p w14:paraId="729BB41D" w14:textId="3ECCAEAA" w:rsidR="008009FE" w:rsidRPr="008D7002"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D7002">
        <w:rPr>
          <w:rFonts w:ascii="Calibri" w:eastAsia="Times New Roman" w:hAnsi="Calibri" w:cs="Calibri"/>
          <w:b/>
          <w:kern w:val="0"/>
          <w:sz w:val="24"/>
          <w:szCs w:val="24"/>
          <w:lang w:eastAsia="hr-HR"/>
          <w14:ligatures w14:val="none"/>
        </w:rPr>
        <w:lastRenderedPageBreak/>
        <w:t xml:space="preserve">Pokazatelji uspješnosti svih tekućih projekata Programa 1031 </w:t>
      </w:r>
    </w:p>
    <w:p w14:paraId="5A59B40B" w14:textId="77777777" w:rsidR="008009FE" w:rsidRPr="008D7002" w:rsidRDefault="008009FE" w:rsidP="008009FE">
      <w:pPr>
        <w:spacing w:after="0" w:line="240" w:lineRule="auto"/>
        <w:jc w:val="both"/>
        <w:rPr>
          <w:rFonts w:ascii="Calibri" w:eastAsia="Times New Roman" w:hAnsi="Calibri" w:cs="Calibri"/>
          <w:kern w:val="0"/>
          <w:sz w:val="24"/>
          <w:szCs w:val="24"/>
          <w:lang w:eastAsia="hr-HR"/>
          <w14:ligatures w14:val="none"/>
        </w:rPr>
      </w:pPr>
    </w:p>
    <w:tbl>
      <w:tblPr>
        <w:tblStyle w:val="Reetkatablice3"/>
        <w:tblW w:w="10632" w:type="dxa"/>
        <w:tblInd w:w="-459" w:type="dxa"/>
        <w:tblLayout w:type="fixed"/>
        <w:tblLook w:val="04A0" w:firstRow="1" w:lastRow="0" w:firstColumn="1" w:lastColumn="0" w:noHBand="0" w:noVBand="1"/>
      </w:tblPr>
      <w:tblGrid>
        <w:gridCol w:w="1985"/>
        <w:gridCol w:w="2126"/>
        <w:gridCol w:w="1418"/>
        <w:gridCol w:w="1275"/>
        <w:gridCol w:w="1276"/>
        <w:gridCol w:w="1276"/>
        <w:gridCol w:w="1276"/>
      </w:tblGrid>
      <w:tr w:rsidR="008009FE" w:rsidRPr="008D7002" w14:paraId="2BA2F39D" w14:textId="77777777" w:rsidTr="00392355">
        <w:tc>
          <w:tcPr>
            <w:tcW w:w="1985" w:type="dxa"/>
            <w:shd w:val="clear" w:color="auto" w:fill="D9D9D9"/>
          </w:tcPr>
          <w:p w14:paraId="3E5CFF69" w14:textId="77777777" w:rsidR="008009FE" w:rsidRPr="008D7002" w:rsidRDefault="008009FE" w:rsidP="00016828">
            <w:pPr>
              <w:jc w:val="center"/>
              <w:rPr>
                <w:rFonts w:ascii="Calibri" w:hAnsi="Calibri" w:cs="Calibri"/>
                <w:color w:val="000000"/>
                <w:sz w:val="24"/>
                <w:szCs w:val="24"/>
              </w:rPr>
            </w:pPr>
            <w:r w:rsidRPr="008D7002">
              <w:rPr>
                <w:rFonts w:ascii="Calibri" w:hAnsi="Calibri" w:cs="Calibri"/>
                <w:color w:val="000000"/>
                <w:sz w:val="24"/>
                <w:szCs w:val="24"/>
              </w:rPr>
              <w:t>Pokazatelj rezultata</w:t>
            </w:r>
          </w:p>
        </w:tc>
        <w:tc>
          <w:tcPr>
            <w:tcW w:w="2126" w:type="dxa"/>
            <w:shd w:val="clear" w:color="auto" w:fill="D9D9D9"/>
          </w:tcPr>
          <w:p w14:paraId="10BF2AD3" w14:textId="77777777" w:rsidR="008009FE" w:rsidRPr="008D7002" w:rsidRDefault="008009FE" w:rsidP="00016828">
            <w:pPr>
              <w:jc w:val="center"/>
              <w:rPr>
                <w:rFonts w:ascii="Calibri" w:hAnsi="Calibri" w:cs="Calibri"/>
                <w:color w:val="000000"/>
                <w:sz w:val="24"/>
                <w:szCs w:val="24"/>
              </w:rPr>
            </w:pPr>
            <w:r w:rsidRPr="008D7002">
              <w:rPr>
                <w:rFonts w:ascii="Calibri" w:hAnsi="Calibri" w:cs="Calibri"/>
                <w:color w:val="000000"/>
                <w:sz w:val="24"/>
                <w:szCs w:val="24"/>
              </w:rPr>
              <w:t>Definicija</w:t>
            </w:r>
          </w:p>
        </w:tc>
        <w:tc>
          <w:tcPr>
            <w:tcW w:w="1418" w:type="dxa"/>
            <w:shd w:val="clear" w:color="auto" w:fill="D9D9D9"/>
          </w:tcPr>
          <w:p w14:paraId="10DAA5AA" w14:textId="77777777" w:rsidR="008009FE" w:rsidRPr="008D7002" w:rsidRDefault="008009FE" w:rsidP="00016828">
            <w:pPr>
              <w:jc w:val="center"/>
              <w:rPr>
                <w:rFonts w:ascii="Calibri" w:hAnsi="Calibri" w:cs="Calibri"/>
                <w:color w:val="000000"/>
                <w:sz w:val="24"/>
                <w:szCs w:val="24"/>
              </w:rPr>
            </w:pPr>
            <w:r w:rsidRPr="008D7002">
              <w:rPr>
                <w:rFonts w:ascii="Calibri" w:hAnsi="Calibri" w:cs="Calibri"/>
                <w:color w:val="000000"/>
                <w:sz w:val="24"/>
                <w:szCs w:val="24"/>
              </w:rPr>
              <w:t>Jedinica</w:t>
            </w:r>
          </w:p>
        </w:tc>
        <w:tc>
          <w:tcPr>
            <w:tcW w:w="1275" w:type="dxa"/>
            <w:shd w:val="clear" w:color="auto" w:fill="D9D9D9"/>
          </w:tcPr>
          <w:p w14:paraId="2F122966" w14:textId="77777777" w:rsidR="008009FE" w:rsidRPr="008D7002" w:rsidRDefault="008009FE" w:rsidP="00016828">
            <w:pPr>
              <w:jc w:val="center"/>
              <w:rPr>
                <w:rFonts w:ascii="Calibri" w:hAnsi="Calibri" w:cs="Calibri"/>
                <w:color w:val="000000"/>
                <w:sz w:val="24"/>
                <w:szCs w:val="24"/>
              </w:rPr>
            </w:pPr>
            <w:r w:rsidRPr="008D7002">
              <w:rPr>
                <w:rFonts w:ascii="Calibri" w:hAnsi="Calibri" w:cs="Calibri"/>
                <w:color w:val="000000"/>
                <w:sz w:val="24"/>
                <w:szCs w:val="24"/>
              </w:rPr>
              <w:t>Polazna vrijednost</w:t>
            </w:r>
          </w:p>
          <w:p w14:paraId="66CB0232" w14:textId="77777777" w:rsidR="008009FE" w:rsidRPr="008D7002" w:rsidRDefault="008009FE" w:rsidP="00016828">
            <w:pPr>
              <w:jc w:val="center"/>
              <w:rPr>
                <w:rFonts w:ascii="Calibri" w:hAnsi="Calibri" w:cs="Calibri"/>
                <w:color w:val="000000"/>
                <w:sz w:val="24"/>
                <w:szCs w:val="24"/>
              </w:rPr>
            </w:pPr>
          </w:p>
        </w:tc>
        <w:tc>
          <w:tcPr>
            <w:tcW w:w="1276" w:type="dxa"/>
            <w:shd w:val="clear" w:color="auto" w:fill="D9D9D9"/>
          </w:tcPr>
          <w:p w14:paraId="152037B2" w14:textId="77777777" w:rsidR="008009FE" w:rsidRPr="008D7002" w:rsidRDefault="008009FE" w:rsidP="00016828">
            <w:pPr>
              <w:jc w:val="center"/>
              <w:rPr>
                <w:rFonts w:ascii="Calibri" w:hAnsi="Calibri" w:cs="Calibri"/>
                <w:color w:val="000000"/>
                <w:sz w:val="24"/>
                <w:szCs w:val="24"/>
              </w:rPr>
            </w:pPr>
            <w:r w:rsidRPr="008D7002">
              <w:rPr>
                <w:rFonts w:ascii="Calibri" w:hAnsi="Calibri" w:cs="Calibri"/>
                <w:color w:val="000000"/>
                <w:sz w:val="24"/>
                <w:szCs w:val="24"/>
              </w:rPr>
              <w:t>Ciljana vrijednost 202</w:t>
            </w:r>
            <w:r>
              <w:rPr>
                <w:rFonts w:ascii="Calibri" w:hAnsi="Calibri" w:cs="Calibri"/>
                <w:color w:val="000000"/>
                <w:sz w:val="24"/>
                <w:szCs w:val="24"/>
              </w:rPr>
              <w:t>5</w:t>
            </w:r>
            <w:r w:rsidRPr="008D7002">
              <w:rPr>
                <w:rFonts w:ascii="Calibri" w:hAnsi="Calibri" w:cs="Calibri"/>
                <w:color w:val="000000"/>
                <w:sz w:val="24"/>
                <w:szCs w:val="24"/>
              </w:rPr>
              <w:t>.</w:t>
            </w:r>
          </w:p>
        </w:tc>
        <w:tc>
          <w:tcPr>
            <w:tcW w:w="1276" w:type="dxa"/>
            <w:shd w:val="clear" w:color="auto" w:fill="D9D9D9"/>
          </w:tcPr>
          <w:p w14:paraId="100560FD" w14:textId="77777777" w:rsidR="008009FE" w:rsidRPr="008D7002" w:rsidRDefault="008009FE" w:rsidP="00016828">
            <w:pPr>
              <w:jc w:val="center"/>
              <w:rPr>
                <w:rFonts w:ascii="Calibri" w:hAnsi="Calibri" w:cs="Calibri"/>
                <w:color w:val="000000"/>
                <w:sz w:val="24"/>
                <w:szCs w:val="24"/>
              </w:rPr>
            </w:pPr>
            <w:r w:rsidRPr="008D7002">
              <w:rPr>
                <w:rFonts w:ascii="Calibri" w:hAnsi="Calibri" w:cs="Calibri"/>
                <w:color w:val="000000"/>
                <w:sz w:val="24"/>
                <w:szCs w:val="24"/>
              </w:rPr>
              <w:t>Ciljana vrijednost 202</w:t>
            </w:r>
            <w:r>
              <w:rPr>
                <w:rFonts w:ascii="Calibri" w:hAnsi="Calibri" w:cs="Calibri"/>
                <w:color w:val="000000"/>
                <w:sz w:val="24"/>
                <w:szCs w:val="24"/>
              </w:rPr>
              <w:t>6</w:t>
            </w:r>
            <w:r w:rsidRPr="008D7002">
              <w:rPr>
                <w:rFonts w:ascii="Calibri" w:hAnsi="Calibri" w:cs="Calibri"/>
                <w:color w:val="000000"/>
                <w:sz w:val="24"/>
                <w:szCs w:val="24"/>
              </w:rPr>
              <w:t>.</w:t>
            </w:r>
          </w:p>
        </w:tc>
        <w:tc>
          <w:tcPr>
            <w:tcW w:w="1276" w:type="dxa"/>
            <w:shd w:val="clear" w:color="auto" w:fill="D9D9D9"/>
          </w:tcPr>
          <w:p w14:paraId="39667BAA" w14:textId="77777777" w:rsidR="008009FE" w:rsidRPr="008D7002" w:rsidRDefault="008009FE" w:rsidP="00016828">
            <w:pPr>
              <w:jc w:val="center"/>
              <w:rPr>
                <w:rFonts w:ascii="Calibri" w:hAnsi="Calibri" w:cs="Calibri"/>
                <w:color w:val="000000"/>
                <w:sz w:val="24"/>
                <w:szCs w:val="24"/>
              </w:rPr>
            </w:pPr>
            <w:r w:rsidRPr="008D7002">
              <w:rPr>
                <w:rFonts w:ascii="Calibri" w:hAnsi="Calibri" w:cs="Calibri"/>
                <w:color w:val="000000"/>
                <w:sz w:val="24"/>
                <w:szCs w:val="24"/>
              </w:rPr>
              <w:t>Ciljana vrijednost 202</w:t>
            </w:r>
            <w:r>
              <w:rPr>
                <w:rFonts w:ascii="Calibri" w:hAnsi="Calibri" w:cs="Calibri"/>
                <w:color w:val="000000"/>
                <w:sz w:val="24"/>
                <w:szCs w:val="24"/>
              </w:rPr>
              <w:t>7</w:t>
            </w:r>
            <w:r w:rsidRPr="008D7002">
              <w:rPr>
                <w:rFonts w:ascii="Calibri" w:hAnsi="Calibri" w:cs="Calibri"/>
                <w:color w:val="000000"/>
                <w:sz w:val="24"/>
                <w:szCs w:val="24"/>
              </w:rPr>
              <w:t>.</w:t>
            </w:r>
          </w:p>
        </w:tc>
      </w:tr>
      <w:tr w:rsidR="008009FE" w:rsidRPr="008D7002" w14:paraId="1B94D45C" w14:textId="77777777" w:rsidTr="00392355">
        <w:tc>
          <w:tcPr>
            <w:tcW w:w="1985" w:type="dxa"/>
            <w:shd w:val="clear" w:color="auto" w:fill="F2F2F2" w:themeFill="background1" w:themeFillShade="F2"/>
          </w:tcPr>
          <w:p w14:paraId="2568931F" w14:textId="77777777" w:rsidR="008009FE" w:rsidRDefault="008009FE" w:rsidP="00016828">
            <w:pPr>
              <w:rPr>
                <w:rFonts w:ascii="Calibri" w:hAnsi="Calibri" w:cs="Calibri"/>
                <w:color w:val="000000"/>
                <w:sz w:val="24"/>
                <w:szCs w:val="24"/>
              </w:rPr>
            </w:pPr>
          </w:p>
          <w:p w14:paraId="37E0D1DF" w14:textId="77777777" w:rsidR="008009FE" w:rsidRPr="008D7002" w:rsidRDefault="008009FE" w:rsidP="00016828">
            <w:pPr>
              <w:rPr>
                <w:rFonts w:ascii="Calibri" w:hAnsi="Calibri" w:cs="Calibri"/>
                <w:color w:val="000000"/>
                <w:sz w:val="24"/>
                <w:szCs w:val="24"/>
              </w:rPr>
            </w:pPr>
            <w:r w:rsidRPr="008D7002">
              <w:rPr>
                <w:rFonts w:ascii="Calibri" w:hAnsi="Calibri" w:cs="Calibri"/>
                <w:color w:val="000000"/>
                <w:sz w:val="24"/>
                <w:szCs w:val="24"/>
              </w:rPr>
              <w:t>Broj subvencioniranih kredita</w:t>
            </w:r>
          </w:p>
        </w:tc>
        <w:tc>
          <w:tcPr>
            <w:tcW w:w="2126" w:type="dxa"/>
          </w:tcPr>
          <w:p w14:paraId="46E02809" w14:textId="77777777" w:rsidR="008009FE" w:rsidRDefault="008009FE" w:rsidP="00016828">
            <w:pPr>
              <w:rPr>
                <w:rFonts w:ascii="Calibri" w:hAnsi="Calibri" w:cs="Calibri"/>
                <w:color w:val="000000"/>
                <w:sz w:val="24"/>
                <w:szCs w:val="24"/>
              </w:rPr>
            </w:pPr>
          </w:p>
          <w:p w14:paraId="206CBAD0" w14:textId="77777777" w:rsidR="008009FE" w:rsidRPr="008D7002" w:rsidRDefault="008009FE" w:rsidP="00016828">
            <w:pPr>
              <w:rPr>
                <w:rFonts w:ascii="Calibri" w:hAnsi="Calibri" w:cs="Calibri"/>
                <w:color w:val="000000"/>
                <w:sz w:val="24"/>
                <w:szCs w:val="24"/>
              </w:rPr>
            </w:pPr>
            <w:r w:rsidRPr="008D7002">
              <w:rPr>
                <w:rFonts w:ascii="Calibri" w:hAnsi="Calibri" w:cs="Calibri"/>
                <w:color w:val="000000"/>
                <w:sz w:val="24"/>
                <w:szCs w:val="24"/>
              </w:rPr>
              <w:t>Subvencioniranje kamatne stope kredita</w:t>
            </w:r>
            <w:r>
              <w:rPr>
                <w:rFonts w:ascii="Calibri" w:hAnsi="Calibri" w:cs="Calibri"/>
                <w:color w:val="000000"/>
                <w:sz w:val="24"/>
                <w:szCs w:val="24"/>
              </w:rPr>
              <w:t xml:space="preserve"> poduzetnika</w:t>
            </w:r>
          </w:p>
        </w:tc>
        <w:tc>
          <w:tcPr>
            <w:tcW w:w="1418" w:type="dxa"/>
          </w:tcPr>
          <w:p w14:paraId="0647735D" w14:textId="77777777" w:rsidR="008009FE" w:rsidRPr="008D7002" w:rsidRDefault="008009FE" w:rsidP="00016828">
            <w:pPr>
              <w:rPr>
                <w:rFonts w:ascii="Calibri" w:hAnsi="Calibri" w:cs="Calibri"/>
                <w:color w:val="000000"/>
                <w:sz w:val="24"/>
                <w:szCs w:val="24"/>
              </w:rPr>
            </w:pPr>
            <w:r w:rsidRPr="008D7002">
              <w:rPr>
                <w:rFonts w:ascii="Calibri" w:hAnsi="Calibri" w:cs="Calibri"/>
                <w:color w:val="000000"/>
                <w:sz w:val="24"/>
                <w:szCs w:val="24"/>
              </w:rPr>
              <w:t>Broj potpisanih ugovora o  subvenciji kamatne stope</w:t>
            </w:r>
          </w:p>
        </w:tc>
        <w:tc>
          <w:tcPr>
            <w:tcW w:w="1275" w:type="dxa"/>
          </w:tcPr>
          <w:p w14:paraId="7E217A4B" w14:textId="77777777" w:rsidR="008009FE" w:rsidRDefault="008009FE" w:rsidP="00016828">
            <w:pPr>
              <w:jc w:val="center"/>
              <w:rPr>
                <w:rFonts w:ascii="Calibri" w:hAnsi="Calibri" w:cs="Calibri"/>
                <w:sz w:val="24"/>
                <w:szCs w:val="24"/>
              </w:rPr>
            </w:pPr>
          </w:p>
          <w:p w14:paraId="655D8256" w14:textId="77777777" w:rsidR="008009FE" w:rsidRPr="008D7002" w:rsidRDefault="008009FE" w:rsidP="00016828">
            <w:pPr>
              <w:jc w:val="center"/>
              <w:rPr>
                <w:rFonts w:ascii="Calibri" w:hAnsi="Calibri" w:cs="Calibri"/>
                <w:color w:val="000000"/>
                <w:sz w:val="24"/>
                <w:szCs w:val="24"/>
              </w:rPr>
            </w:pPr>
            <w:r>
              <w:rPr>
                <w:rFonts w:ascii="Calibri" w:hAnsi="Calibri" w:cs="Calibri"/>
                <w:sz w:val="24"/>
                <w:szCs w:val="24"/>
              </w:rPr>
              <w:t>7</w:t>
            </w:r>
          </w:p>
        </w:tc>
        <w:tc>
          <w:tcPr>
            <w:tcW w:w="1276" w:type="dxa"/>
          </w:tcPr>
          <w:p w14:paraId="4F5DF715" w14:textId="77777777" w:rsidR="008009FE" w:rsidRDefault="008009FE" w:rsidP="00016828">
            <w:pPr>
              <w:jc w:val="center"/>
              <w:rPr>
                <w:rFonts w:ascii="Calibri" w:hAnsi="Calibri" w:cs="Calibri"/>
                <w:color w:val="000000"/>
                <w:sz w:val="24"/>
                <w:szCs w:val="24"/>
              </w:rPr>
            </w:pPr>
          </w:p>
          <w:p w14:paraId="62DCB24D" w14:textId="77777777" w:rsidR="008009FE" w:rsidRPr="008D7002" w:rsidRDefault="008009FE" w:rsidP="00016828">
            <w:pPr>
              <w:jc w:val="center"/>
              <w:rPr>
                <w:rFonts w:ascii="Calibri" w:hAnsi="Calibri" w:cs="Calibri"/>
                <w:color w:val="000000"/>
                <w:sz w:val="24"/>
                <w:szCs w:val="24"/>
              </w:rPr>
            </w:pPr>
            <w:r w:rsidRPr="008D7002">
              <w:rPr>
                <w:rFonts w:ascii="Calibri" w:hAnsi="Calibri" w:cs="Calibri"/>
                <w:color w:val="000000"/>
                <w:sz w:val="24"/>
                <w:szCs w:val="24"/>
              </w:rPr>
              <w:t>9</w:t>
            </w:r>
          </w:p>
          <w:p w14:paraId="47B10D5D" w14:textId="77777777" w:rsidR="008009FE" w:rsidRPr="008D7002" w:rsidRDefault="008009FE" w:rsidP="00016828">
            <w:pPr>
              <w:jc w:val="center"/>
              <w:rPr>
                <w:rFonts w:ascii="Calibri" w:hAnsi="Calibri" w:cs="Calibri"/>
                <w:color w:val="000000"/>
                <w:sz w:val="24"/>
                <w:szCs w:val="24"/>
              </w:rPr>
            </w:pPr>
          </w:p>
        </w:tc>
        <w:tc>
          <w:tcPr>
            <w:tcW w:w="1276" w:type="dxa"/>
          </w:tcPr>
          <w:p w14:paraId="6E5A7702" w14:textId="77777777" w:rsidR="008009FE" w:rsidRDefault="008009FE" w:rsidP="00016828">
            <w:pPr>
              <w:jc w:val="center"/>
              <w:rPr>
                <w:rFonts w:ascii="Calibri" w:hAnsi="Calibri" w:cs="Calibri"/>
                <w:color w:val="000000"/>
                <w:sz w:val="24"/>
                <w:szCs w:val="24"/>
              </w:rPr>
            </w:pPr>
          </w:p>
          <w:p w14:paraId="1F9479D8" w14:textId="77777777" w:rsidR="008009FE" w:rsidRPr="008D7002" w:rsidRDefault="008009FE" w:rsidP="00016828">
            <w:pPr>
              <w:jc w:val="center"/>
              <w:rPr>
                <w:rFonts w:ascii="Calibri" w:hAnsi="Calibri" w:cs="Calibri"/>
                <w:color w:val="000000"/>
                <w:sz w:val="24"/>
                <w:szCs w:val="24"/>
              </w:rPr>
            </w:pPr>
            <w:r>
              <w:rPr>
                <w:rFonts w:ascii="Calibri" w:hAnsi="Calibri" w:cs="Calibri"/>
                <w:color w:val="000000"/>
                <w:sz w:val="24"/>
                <w:szCs w:val="24"/>
              </w:rPr>
              <w:t>10</w:t>
            </w:r>
          </w:p>
          <w:p w14:paraId="1E131F86" w14:textId="77777777" w:rsidR="008009FE" w:rsidRDefault="008009FE" w:rsidP="00016828">
            <w:pPr>
              <w:jc w:val="center"/>
              <w:rPr>
                <w:rFonts w:ascii="Calibri" w:hAnsi="Calibri" w:cs="Calibri"/>
                <w:color w:val="000000"/>
                <w:sz w:val="24"/>
                <w:szCs w:val="24"/>
              </w:rPr>
            </w:pPr>
          </w:p>
          <w:p w14:paraId="5EAD192A" w14:textId="77777777" w:rsidR="008009FE" w:rsidRPr="008D7002" w:rsidRDefault="008009FE" w:rsidP="00016828">
            <w:pPr>
              <w:jc w:val="center"/>
              <w:rPr>
                <w:rFonts w:ascii="Calibri" w:hAnsi="Calibri" w:cs="Calibri"/>
                <w:color w:val="000000"/>
                <w:sz w:val="24"/>
                <w:szCs w:val="24"/>
              </w:rPr>
            </w:pPr>
          </w:p>
        </w:tc>
        <w:tc>
          <w:tcPr>
            <w:tcW w:w="1276" w:type="dxa"/>
          </w:tcPr>
          <w:p w14:paraId="31AB5705" w14:textId="77777777" w:rsidR="008009FE" w:rsidRDefault="008009FE" w:rsidP="00016828">
            <w:pPr>
              <w:jc w:val="center"/>
              <w:rPr>
                <w:rFonts w:ascii="Calibri" w:hAnsi="Calibri" w:cs="Calibri"/>
                <w:color w:val="000000"/>
                <w:sz w:val="24"/>
                <w:szCs w:val="24"/>
              </w:rPr>
            </w:pPr>
          </w:p>
          <w:p w14:paraId="153630D6" w14:textId="77777777" w:rsidR="008009FE" w:rsidRPr="008D7002" w:rsidRDefault="008009FE" w:rsidP="00016828">
            <w:pPr>
              <w:jc w:val="center"/>
              <w:rPr>
                <w:rFonts w:ascii="Calibri" w:hAnsi="Calibri" w:cs="Calibri"/>
                <w:color w:val="000000"/>
                <w:sz w:val="24"/>
                <w:szCs w:val="24"/>
              </w:rPr>
            </w:pPr>
            <w:r>
              <w:rPr>
                <w:rFonts w:ascii="Calibri" w:hAnsi="Calibri" w:cs="Calibri"/>
                <w:color w:val="000000"/>
                <w:sz w:val="24"/>
                <w:szCs w:val="24"/>
              </w:rPr>
              <w:t>11</w:t>
            </w:r>
          </w:p>
          <w:p w14:paraId="5AFC494C" w14:textId="77777777" w:rsidR="008009FE" w:rsidRPr="008D7002" w:rsidRDefault="008009FE" w:rsidP="00016828">
            <w:pPr>
              <w:jc w:val="center"/>
              <w:rPr>
                <w:rFonts w:ascii="Calibri" w:hAnsi="Calibri" w:cs="Calibri"/>
                <w:color w:val="000000"/>
                <w:sz w:val="24"/>
                <w:szCs w:val="24"/>
              </w:rPr>
            </w:pPr>
          </w:p>
        </w:tc>
      </w:tr>
      <w:tr w:rsidR="008009FE" w:rsidRPr="008D7002" w14:paraId="098AE7B7" w14:textId="77777777" w:rsidTr="00392355">
        <w:tc>
          <w:tcPr>
            <w:tcW w:w="1985" w:type="dxa"/>
            <w:shd w:val="clear" w:color="auto" w:fill="F2F2F2" w:themeFill="background1" w:themeFillShade="F2"/>
          </w:tcPr>
          <w:p w14:paraId="37A3888B" w14:textId="77777777" w:rsidR="008009FE" w:rsidRPr="008D7002" w:rsidRDefault="008009FE" w:rsidP="00016828">
            <w:pPr>
              <w:rPr>
                <w:rFonts w:ascii="Calibri" w:hAnsi="Calibri" w:cs="Calibri"/>
                <w:color w:val="000000"/>
                <w:sz w:val="24"/>
                <w:szCs w:val="24"/>
              </w:rPr>
            </w:pPr>
          </w:p>
          <w:p w14:paraId="17B9FC0A" w14:textId="77777777" w:rsidR="008009FE" w:rsidRPr="008D7002" w:rsidRDefault="008009FE" w:rsidP="00016828">
            <w:pPr>
              <w:shd w:val="clear" w:color="auto" w:fill="F2F2F2" w:themeFill="background1" w:themeFillShade="F2"/>
              <w:rPr>
                <w:rFonts w:ascii="Calibri" w:hAnsi="Calibri" w:cs="Calibri"/>
                <w:color w:val="000000"/>
                <w:sz w:val="24"/>
                <w:szCs w:val="24"/>
              </w:rPr>
            </w:pPr>
          </w:p>
          <w:p w14:paraId="5506C04E" w14:textId="77777777" w:rsidR="008009FE" w:rsidRPr="008D7002" w:rsidRDefault="008009FE" w:rsidP="00016828">
            <w:pPr>
              <w:shd w:val="clear" w:color="auto" w:fill="F2F2F2" w:themeFill="background1" w:themeFillShade="F2"/>
              <w:rPr>
                <w:rFonts w:ascii="Calibri" w:hAnsi="Calibri" w:cs="Calibri"/>
                <w:color w:val="000000"/>
                <w:sz w:val="24"/>
                <w:szCs w:val="24"/>
              </w:rPr>
            </w:pPr>
            <w:r w:rsidRPr="008D7002">
              <w:rPr>
                <w:rFonts w:ascii="Calibri" w:hAnsi="Calibri" w:cs="Calibri"/>
                <w:color w:val="000000"/>
                <w:sz w:val="24"/>
                <w:szCs w:val="24"/>
              </w:rPr>
              <w:t>Broj danih poticaja</w:t>
            </w:r>
          </w:p>
        </w:tc>
        <w:tc>
          <w:tcPr>
            <w:tcW w:w="2126" w:type="dxa"/>
          </w:tcPr>
          <w:p w14:paraId="7F0C64C5" w14:textId="77777777" w:rsidR="008009FE" w:rsidRPr="008D7002" w:rsidRDefault="008009FE" w:rsidP="00016828">
            <w:pPr>
              <w:rPr>
                <w:rFonts w:ascii="Calibri" w:hAnsi="Calibri" w:cs="Calibri"/>
                <w:color w:val="000000"/>
                <w:sz w:val="24"/>
                <w:szCs w:val="24"/>
              </w:rPr>
            </w:pPr>
            <w:r w:rsidRPr="008D7002">
              <w:rPr>
                <w:rFonts w:ascii="Calibri" w:hAnsi="Calibri" w:cs="Calibri"/>
                <w:color w:val="000000"/>
                <w:sz w:val="24"/>
                <w:szCs w:val="24"/>
              </w:rPr>
              <w:t>Broj ostvarenih  potpora u poljoprivredi i gospodarstvu (početnici i postojeći poduzetnici)</w:t>
            </w:r>
          </w:p>
        </w:tc>
        <w:tc>
          <w:tcPr>
            <w:tcW w:w="1418" w:type="dxa"/>
          </w:tcPr>
          <w:p w14:paraId="1982E41D" w14:textId="77777777" w:rsidR="008009FE" w:rsidRPr="008D7002" w:rsidRDefault="008009FE" w:rsidP="00016828">
            <w:pPr>
              <w:jc w:val="center"/>
              <w:rPr>
                <w:rFonts w:ascii="Calibri" w:hAnsi="Calibri" w:cs="Calibri"/>
                <w:color w:val="000000"/>
                <w:sz w:val="24"/>
                <w:szCs w:val="24"/>
              </w:rPr>
            </w:pPr>
          </w:p>
          <w:p w14:paraId="4D75DA77" w14:textId="77777777" w:rsidR="008009FE" w:rsidRPr="008D7002" w:rsidRDefault="008009FE" w:rsidP="00016828">
            <w:pPr>
              <w:jc w:val="center"/>
              <w:rPr>
                <w:rFonts w:ascii="Calibri" w:hAnsi="Calibri" w:cs="Calibri"/>
                <w:color w:val="000000"/>
                <w:sz w:val="24"/>
                <w:szCs w:val="24"/>
              </w:rPr>
            </w:pPr>
          </w:p>
          <w:p w14:paraId="3D4AEE55" w14:textId="77777777" w:rsidR="008009FE" w:rsidRPr="008D7002" w:rsidRDefault="008009FE" w:rsidP="00016828">
            <w:pPr>
              <w:rPr>
                <w:rFonts w:ascii="Calibri" w:hAnsi="Calibri" w:cs="Calibri"/>
                <w:color w:val="000000"/>
                <w:sz w:val="24"/>
                <w:szCs w:val="24"/>
              </w:rPr>
            </w:pPr>
            <w:r w:rsidRPr="008D7002">
              <w:rPr>
                <w:rFonts w:ascii="Calibri" w:hAnsi="Calibri" w:cs="Calibri"/>
                <w:color w:val="000000"/>
                <w:sz w:val="24"/>
                <w:szCs w:val="24"/>
              </w:rPr>
              <w:t>Broj ostvarenih potpora</w:t>
            </w:r>
          </w:p>
        </w:tc>
        <w:tc>
          <w:tcPr>
            <w:tcW w:w="1275" w:type="dxa"/>
          </w:tcPr>
          <w:p w14:paraId="7EA60A51" w14:textId="77777777" w:rsidR="008009FE" w:rsidRPr="008D7002" w:rsidRDefault="008009FE" w:rsidP="00016828">
            <w:pPr>
              <w:jc w:val="center"/>
              <w:rPr>
                <w:rFonts w:ascii="Calibri" w:hAnsi="Calibri" w:cs="Calibri"/>
                <w:color w:val="000000"/>
                <w:sz w:val="24"/>
                <w:szCs w:val="24"/>
              </w:rPr>
            </w:pPr>
          </w:p>
          <w:p w14:paraId="42E6C4A7" w14:textId="77777777" w:rsidR="008009FE" w:rsidRPr="008D7002" w:rsidRDefault="008009FE" w:rsidP="00016828">
            <w:pPr>
              <w:jc w:val="center"/>
              <w:rPr>
                <w:rFonts w:ascii="Calibri" w:hAnsi="Calibri" w:cs="Calibri"/>
                <w:color w:val="000000"/>
                <w:sz w:val="24"/>
                <w:szCs w:val="24"/>
              </w:rPr>
            </w:pPr>
          </w:p>
          <w:p w14:paraId="2A1324FE" w14:textId="77777777" w:rsidR="008009FE" w:rsidRPr="008D7002" w:rsidRDefault="008009FE" w:rsidP="00016828">
            <w:pPr>
              <w:jc w:val="center"/>
              <w:rPr>
                <w:rFonts w:ascii="Calibri" w:hAnsi="Calibri" w:cs="Calibri"/>
                <w:color w:val="000000"/>
                <w:sz w:val="24"/>
                <w:szCs w:val="24"/>
              </w:rPr>
            </w:pPr>
            <w:r w:rsidRPr="008D7002">
              <w:rPr>
                <w:rFonts w:ascii="Calibri" w:hAnsi="Calibri" w:cs="Calibri"/>
                <w:color w:val="000000"/>
                <w:sz w:val="24"/>
                <w:szCs w:val="24"/>
              </w:rPr>
              <w:t>80</w:t>
            </w:r>
          </w:p>
        </w:tc>
        <w:tc>
          <w:tcPr>
            <w:tcW w:w="1276" w:type="dxa"/>
          </w:tcPr>
          <w:p w14:paraId="3B7EF473" w14:textId="77777777" w:rsidR="008009FE" w:rsidRPr="008D7002" w:rsidRDefault="008009FE" w:rsidP="00016828">
            <w:pPr>
              <w:jc w:val="center"/>
              <w:rPr>
                <w:rFonts w:ascii="Calibri" w:hAnsi="Calibri" w:cs="Calibri"/>
                <w:color w:val="000000"/>
                <w:sz w:val="24"/>
                <w:szCs w:val="24"/>
              </w:rPr>
            </w:pPr>
          </w:p>
          <w:p w14:paraId="1074A0E5" w14:textId="77777777" w:rsidR="008009FE" w:rsidRPr="008D7002" w:rsidRDefault="008009FE" w:rsidP="00016828">
            <w:pPr>
              <w:jc w:val="center"/>
              <w:rPr>
                <w:rFonts w:ascii="Calibri" w:hAnsi="Calibri" w:cs="Calibri"/>
                <w:color w:val="000000"/>
                <w:sz w:val="24"/>
                <w:szCs w:val="24"/>
              </w:rPr>
            </w:pPr>
          </w:p>
          <w:p w14:paraId="654D1EBF" w14:textId="77777777" w:rsidR="008009FE" w:rsidRPr="008D7002" w:rsidRDefault="008009FE" w:rsidP="00016828">
            <w:pPr>
              <w:jc w:val="center"/>
              <w:rPr>
                <w:rFonts w:ascii="Calibri" w:hAnsi="Calibri" w:cs="Calibri"/>
                <w:color w:val="000000"/>
                <w:sz w:val="24"/>
                <w:szCs w:val="24"/>
              </w:rPr>
            </w:pPr>
            <w:r w:rsidRPr="008D7002">
              <w:rPr>
                <w:rFonts w:ascii="Calibri" w:hAnsi="Calibri" w:cs="Calibri"/>
                <w:color w:val="000000"/>
                <w:sz w:val="24"/>
                <w:szCs w:val="24"/>
              </w:rPr>
              <w:t>90</w:t>
            </w:r>
          </w:p>
        </w:tc>
        <w:tc>
          <w:tcPr>
            <w:tcW w:w="1276" w:type="dxa"/>
          </w:tcPr>
          <w:p w14:paraId="5AA17002" w14:textId="77777777" w:rsidR="008009FE" w:rsidRPr="008D7002" w:rsidRDefault="008009FE" w:rsidP="00016828">
            <w:pPr>
              <w:jc w:val="center"/>
              <w:rPr>
                <w:rFonts w:ascii="Calibri" w:hAnsi="Calibri" w:cs="Calibri"/>
                <w:color w:val="000000"/>
                <w:sz w:val="24"/>
                <w:szCs w:val="24"/>
              </w:rPr>
            </w:pPr>
          </w:p>
          <w:p w14:paraId="7E52E8C5" w14:textId="77777777" w:rsidR="008009FE" w:rsidRPr="008D7002" w:rsidRDefault="008009FE" w:rsidP="00016828">
            <w:pPr>
              <w:jc w:val="center"/>
              <w:rPr>
                <w:rFonts w:ascii="Calibri" w:hAnsi="Calibri" w:cs="Calibri"/>
                <w:color w:val="000000"/>
                <w:sz w:val="24"/>
                <w:szCs w:val="24"/>
              </w:rPr>
            </w:pPr>
          </w:p>
          <w:p w14:paraId="4DB8CAEC" w14:textId="77777777" w:rsidR="008009FE" w:rsidRPr="008D7002" w:rsidRDefault="008009FE" w:rsidP="00016828">
            <w:pPr>
              <w:jc w:val="center"/>
              <w:rPr>
                <w:rFonts w:ascii="Calibri" w:hAnsi="Calibri" w:cs="Calibri"/>
                <w:color w:val="000000"/>
                <w:sz w:val="24"/>
                <w:szCs w:val="24"/>
              </w:rPr>
            </w:pPr>
            <w:r w:rsidRPr="008D7002">
              <w:rPr>
                <w:rFonts w:ascii="Calibri" w:hAnsi="Calibri" w:cs="Calibri"/>
                <w:color w:val="000000"/>
                <w:sz w:val="24"/>
                <w:szCs w:val="24"/>
              </w:rPr>
              <w:t>90</w:t>
            </w:r>
          </w:p>
        </w:tc>
        <w:tc>
          <w:tcPr>
            <w:tcW w:w="1276" w:type="dxa"/>
          </w:tcPr>
          <w:p w14:paraId="454D953A" w14:textId="77777777" w:rsidR="008009FE" w:rsidRPr="008D7002" w:rsidRDefault="008009FE" w:rsidP="00016828">
            <w:pPr>
              <w:jc w:val="center"/>
              <w:rPr>
                <w:rFonts w:ascii="Calibri" w:hAnsi="Calibri" w:cs="Calibri"/>
                <w:color w:val="000000"/>
                <w:sz w:val="24"/>
                <w:szCs w:val="24"/>
              </w:rPr>
            </w:pPr>
          </w:p>
          <w:p w14:paraId="4C62B593" w14:textId="77777777" w:rsidR="008009FE" w:rsidRPr="008D7002" w:rsidRDefault="008009FE" w:rsidP="00016828">
            <w:pPr>
              <w:rPr>
                <w:rFonts w:ascii="Calibri" w:hAnsi="Calibri" w:cs="Calibri"/>
                <w:sz w:val="24"/>
                <w:szCs w:val="24"/>
              </w:rPr>
            </w:pPr>
          </w:p>
          <w:p w14:paraId="01DCAAA3" w14:textId="77777777" w:rsidR="008009FE" w:rsidRPr="008D7002" w:rsidRDefault="008009FE" w:rsidP="00016828">
            <w:pPr>
              <w:rPr>
                <w:rFonts w:ascii="Calibri" w:hAnsi="Calibri" w:cs="Calibri"/>
                <w:sz w:val="24"/>
                <w:szCs w:val="24"/>
              </w:rPr>
            </w:pPr>
            <w:r w:rsidRPr="008D7002">
              <w:rPr>
                <w:rFonts w:ascii="Calibri" w:hAnsi="Calibri" w:cs="Calibri"/>
                <w:sz w:val="24"/>
                <w:szCs w:val="24"/>
              </w:rPr>
              <w:t xml:space="preserve">     90</w:t>
            </w:r>
          </w:p>
        </w:tc>
      </w:tr>
    </w:tbl>
    <w:p w14:paraId="30E80950" w14:textId="77777777" w:rsidR="008009FE" w:rsidRPr="008D7002" w:rsidRDefault="008009FE" w:rsidP="008009FE">
      <w:pPr>
        <w:spacing w:after="0" w:line="240" w:lineRule="auto"/>
        <w:jc w:val="both"/>
        <w:rPr>
          <w:rFonts w:ascii="Calibri" w:eastAsia="Times New Roman" w:hAnsi="Calibri" w:cs="Calibri"/>
          <w:bCs/>
          <w:kern w:val="0"/>
          <w:sz w:val="24"/>
          <w:szCs w:val="24"/>
          <w14:ligatures w14:val="none"/>
        </w:rPr>
      </w:pPr>
    </w:p>
    <w:p w14:paraId="50BA0484" w14:textId="77777777" w:rsidR="008009FE" w:rsidRPr="008D7002" w:rsidRDefault="008009FE" w:rsidP="008009FE">
      <w:pPr>
        <w:spacing w:after="0" w:line="240" w:lineRule="auto"/>
        <w:ind w:firstLine="708"/>
        <w:jc w:val="both"/>
        <w:rPr>
          <w:rFonts w:ascii="Calibri" w:eastAsia="Times New Roman" w:hAnsi="Calibri" w:cs="Calibri"/>
          <w:bCs/>
          <w:kern w:val="0"/>
          <w:sz w:val="24"/>
          <w:szCs w:val="24"/>
          <w14:ligatures w14:val="none"/>
        </w:rPr>
      </w:pPr>
      <w:r w:rsidRPr="008D7002">
        <w:rPr>
          <w:rFonts w:ascii="Calibri" w:eastAsia="Times New Roman" w:hAnsi="Calibri" w:cs="Calibri"/>
          <w:bCs/>
          <w:kern w:val="0"/>
          <w:sz w:val="24"/>
          <w:szCs w:val="24"/>
          <w14:ligatures w14:val="none"/>
        </w:rPr>
        <w:t xml:space="preserve">Novo u ovom Programu predstavlja osiguranje sredstava na godišnjoj razini </w:t>
      </w:r>
      <w:r>
        <w:rPr>
          <w:rFonts w:ascii="Calibri" w:eastAsia="Times New Roman" w:hAnsi="Calibri" w:cs="Calibri"/>
          <w:bCs/>
          <w:kern w:val="0"/>
          <w:sz w:val="24"/>
          <w:szCs w:val="24"/>
          <w14:ligatures w14:val="none"/>
        </w:rPr>
        <w:t>za osmišljavanje nove mjere za poduzetnike kroz sufinanciranje kamatne stope za zajmove malih i srednjih poduzetnika s područja Grada Novske kroz mjeru HAMAG BICRO ili HABOR. Kod analize prijava prema HAMAG BICRO/HABOR na razini 2024. godine će se ići u osmišljavanje nove mjere kroz Program poticanja razvoja malog i srednjeg poduzetništva Grada Novske te će se nastaviti s ranije preuzetim obvezama kroz projekt Poduzetnički krediti u kojem smo bili partner sa Županijom.</w:t>
      </w:r>
    </w:p>
    <w:p w14:paraId="0B4C0AF8" w14:textId="77777777" w:rsidR="008009FE" w:rsidRPr="008D7002" w:rsidRDefault="008009FE" w:rsidP="008009FE">
      <w:pPr>
        <w:spacing w:after="0" w:line="240" w:lineRule="auto"/>
        <w:jc w:val="both"/>
        <w:rPr>
          <w:rFonts w:ascii="Calibri" w:eastAsia="Times New Roman" w:hAnsi="Calibri" w:cs="Calibri"/>
          <w:bCs/>
          <w:kern w:val="0"/>
          <w:sz w:val="24"/>
          <w:szCs w:val="24"/>
          <w14:ligatures w14:val="none"/>
        </w:rPr>
      </w:pPr>
    </w:p>
    <w:p w14:paraId="7F4D8124" w14:textId="77777777" w:rsidR="008009FE" w:rsidRPr="008D7002" w:rsidRDefault="008009FE" w:rsidP="008009FE">
      <w:pPr>
        <w:spacing w:after="0" w:line="240" w:lineRule="auto"/>
        <w:jc w:val="both"/>
        <w:rPr>
          <w:rFonts w:ascii="Calibri" w:eastAsia="Times New Roman" w:hAnsi="Calibri" w:cs="Calibri"/>
          <w:b/>
          <w:bCs/>
          <w:kern w:val="0"/>
          <w:sz w:val="24"/>
          <w:szCs w:val="24"/>
          <w14:ligatures w14:val="none"/>
        </w:rPr>
      </w:pPr>
      <w:r w:rsidRPr="008D7002">
        <w:rPr>
          <w:rFonts w:ascii="Calibri" w:eastAsia="Times New Roman" w:hAnsi="Calibri" w:cs="Calibri"/>
          <w:b/>
          <w:bCs/>
          <w:kern w:val="0"/>
          <w:sz w:val="24"/>
          <w:szCs w:val="24"/>
          <w14:ligatures w14:val="none"/>
        </w:rPr>
        <w:t xml:space="preserve">4.3. Program 1033 POTICANJE RADA POTPORNE INSTITUCIJE – </w:t>
      </w:r>
      <w:r>
        <w:rPr>
          <w:rFonts w:ascii="Calibri" w:eastAsia="Times New Roman" w:hAnsi="Calibri" w:cs="Calibri"/>
          <w:b/>
          <w:bCs/>
          <w:kern w:val="0"/>
          <w:sz w:val="24"/>
          <w:szCs w:val="24"/>
          <w14:ligatures w14:val="none"/>
        </w:rPr>
        <w:t>38</w:t>
      </w:r>
      <w:r w:rsidRPr="008D7002">
        <w:rPr>
          <w:rFonts w:ascii="Calibri" w:eastAsia="Times New Roman" w:hAnsi="Calibri" w:cs="Calibri"/>
          <w:b/>
          <w:bCs/>
          <w:kern w:val="0"/>
          <w:sz w:val="24"/>
          <w:szCs w:val="24"/>
          <w14:ligatures w14:val="none"/>
        </w:rPr>
        <w:t>0.000,00</w:t>
      </w:r>
    </w:p>
    <w:p w14:paraId="5B6032FE" w14:textId="77777777" w:rsidR="008009FE" w:rsidRPr="008D7002" w:rsidRDefault="008009FE" w:rsidP="008009FE">
      <w:pPr>
        <w:spacing w:after="0" w:line="240" w:lineRule="auto"/>
        <w:jc w:val="both"/>
        <w:rPr>
          <w:rFonts w:ascii="Calibri" w:eastAsia="Times New Roman" w:hAnsi="Calibri" w:cs="Calibri"/>
          <w:bCs/>
          <w:kern w:val="0"/>
          <w:sz w:val="24"/>
          <w:szCs w:val="24"/>
          <w14:ligatures w14:val="none"/>
        </w:rPr>
      </w:pPr>
    </w:p>
    <w:p w14:paraId="1491304A" w14:textId="77777777" w:rsidR="008009FE" w:rsidRPr="008D7002" w:rsidRDefault="008009FE" w:rsidP="008009FE">
      <w:pPr>
        <w:spacing w:after="0" w:line="240" w:lineRule="auto"/>
        <w:ind w:firstLine="708"/>
        <w:jc w:val="both"/>
        <w:rPr>
          <w:rFonts w:ascii="Calibri" w:eastAsia="Times New Roman" w:hAnsi="Calibri" w:cs="Calibri"/>
          <w:bCs/>
          <w:kern w:val="0"/>
          <w:sz w:val="24"/>
          <w:szCs w:val="24"/>
          <w14:ligatures w14:val="none"/>
        </w:rPr>
      </w:pPr>
      <w:r w:rsidRPr="008D7002">
        <w:rPr>
          <w:rFonts w:ascii="Calibri" w:eastAsia="Times New Roman" w:hAnsi="Calibri" w:cs="Calibri"/>
          <w:bCs/>
          <w:kern w:val="0"/>
          <w:sz w:val="24"/>
          <w:szCs w:val="24"/>
          <w14:ligatures w14:val="none"/>
        </w:rPr>
        <w:t>Ovim projektom se iz općih prihoda i primitaka osiguravaju sredstva za rad Razvojne agencije Grada Novske. Prvenstveno, uloga NORA-e je pružanje intelektualne podrške, kako poduzetnicima početnicima, tako i onima koji već dugo posluju i to kroz pomoć u izradi potrebne dokumentacije kod pokretanja gospodarske djelatnosti, ishođenja kredita, apliciranja na strukturne fondove, provođenje mjera energetske učinkovitosti, prijava na natječaje te općenito oko izrade dokumentacije potrebne u gospodarskom poslovanju.</w:t>
      </w:r>
      <w:r>
        <w:rPr>
          <w:rFonts w:ascii="Calibri" w:eastAsia="Times New Roman" w:hAnsi="Calibri" w:cs="Calibri"/>
          <w:bCs/>
          <w:kern w:val="0"/>
          <w:sz w:val="24"/>
          <w:szCs w:val="24"/>
          <w14:ligatures w14:val="none"/>
        </w:rPr>
        <w:t xml:space="preserve"> </w:t>
      </w:r>
      <w:r w:rsidRPr="008D7002">
        <w:rPr>
          <w:rFonts w:ascii="Calibri" w:eastAsia="Times New Roman" w:hAnsi="Calibri" w:cs="Calibri"/>
          <w:bCs/>
          <w:kern w:val="0"/>
          <w:sz w:val="24"/>
          <w:szCs w:val="24"/>
          <w14:ligatures w14:val="none"/>
        </w:rPr>
        <w:t xml:space="preserve">Sredstva se osiguravaju za plaće i druga materijalna prava djelatnika, naknade članovima </w:t>
      </w:r>
      <w:r>
        <w:rPr>
          <w:rFonts w:ascii="Calibri" w:eastAsia="Times New Roman" w:hAnsi="Calibri" w:cs="Calibri"/>
          <w:bCs/>
          <w:kern w:val="0"/>
          <w:sz w:val="24"/>
          <w:szCs w:val="24"/>
          <w14:ligatures w14:val="none"/>
        </w:rPr>
        <w:t>u</w:t>
      </w:r>
      <w:r w:rsidRPr="008D7002">
        <w:rPr>
          <w:rFonts w:ascii="Calibri" w:eastAsia="Times New Roman" w:hAnsi="Calibri" w:cs="Calibri"/>
          <w:bCs/>
          <w:kern w:val="0"/>
          <w:sz w:val="24"/>
          <w:szCs w:val="24"/>
          <w14:ligatures w14:val="none"/>
        </w:rPr>
        <w:t xml:space="preserve">pravnog vijeća, stručno usavršavanje </w:t>
      </w:r>
      <w:r>
        <w:rPr>
          <w:rFonts w:ascii="Calibri" w:eastAsia="Times New Roman" w:hAnsi="Calibri" w:cs="Calibri"/>
          <w:bCs/>
          <w:kern w:val="0"/>
          <w:sz w:val="24"/>
          <w:szCs w:val="24"/>
          <w14:ligatures w14:val="none"/>
        </w:rPr>
        <w:t>i druge troškove sukladno Financijskom planu Ustanove za 2025</w:t>
      </w:r>
      <w:r w:rsidRPr="008D7002">
        <w:rPr>
          <w:rFonts w:ascii="Calibri" w:eastAsia="Times New Roman" w:hAnsi="Calibri" w:cs="Calibri"/>
          <w:bCs/>
          <w:kern w:val="0"/>
          <w:sz w:val="24"/>
          <w:szCs w:val="24"/>
          <w14:ligatures w14:val="none"/>
        </w:rPr>
        <w:t>.</w:t>
      </w:r>
    </w:p>
    <w:p w14:paraId="20F63D95" w14:textId="77777777" w:rsidR="008009FE" w:rsidRDefault="008009FE" w:rsidP="008009FE">
      <w:pPr>
        <w:spacing w:after="0" w:line="240" w:lineRule="auto"/>
        <w:jc w:val="both"/>
        <w:rPr>
          <w:rFonts w:ascii="Calibri" w:eastAsia="Times New Roman" w:hAnsi="Calibri" w:cs="Calibri"/>
          <w:bCs/>
          <w:kern w:val="0"/>
          <w:sz w:val="24"/>
          <w:szCs w:val="24"/>
          <w14:ligatures w14:val="none"/>
        </w:rPr>
      </w:pPr>
    </w:p>
    <w:p w14:paraId="0FE6064C" w14:textId="77777777" w:rsidR="00392355" w:rsidRDefault="00392355" w:rsidP="008009FE">
      <w:pPr>
        <w:spacing w:after="0" w:line="240" w:lineRule="auto"/>
        <w:jc w:val="both"/>
        <w:rPr>
          <w:rFonts w:ascii="Calibri" w:eastAsia="Times New Roman" w:hAnsi="Calibri" w:cs="Calibri"/>
          <w:bCs/>
          <w:kern w:val="0"/>
          <w:sz w:val="24"/>
          <w:szCs w:val="24"/>
          <w14:ligatures w14:val="none"/>
        </w:rPr>
      </w:pPr>
    </w:p>
    <w:p w14:paraId="4C5A84A6" w14:textId="77777777" w:rsidR="00392355" w:rsidRDefault="00392355" w:rsidP="008009FE">
      <w:pPr>
        <w:spacing w:after="0" w:line="240" w:lineRule="auto"/>
        <w:jc w:val="both"/>
        <w:rPr>
          <w:rFonts w:ascii="Calibri" w:eastAsia="Times New Roman" w:hAnsi="Calibri" w:cs="Calibri"/>
          <w:bCs/>
          <w:kern w:val="0"/>
          <w:sz w:val="24"/>
          <w:szCs w:val="24"/>
          <w14:ligatures w14:val="none"/>
        </w:rPr>
      </w:pPr>
    </w:p>
    <w:p w14:paraId="5558828F" w14:textId="77777777" w:rsidR="00392355" w:rsidRDefault="00392355" w:rsidP="008009FE">
      <w:pPr>
        <w:spacing w:after="0" w:line="240" w:lineRule="auto"/>
        <w:jc w:val="both"/>
        <w:rPr>
          <w:rFonts w:ascii="Calibri" w:eastAsia="Times New Roman" w:hAnsi="Calibri" w:cs="Calibri"/>
          <w:bCs/>
          <w:kern w:val="0"/>
          <w:sz w:val="24"/>
          <w:szCs w:val="24"/>
          <w14:ligatures w14:val="none"/>
        </w:rPr>
      </w:pPr>
    </w:p>
    <w:p w14:paraId="66FFA446" w14:textId="77777777" w:rsidR="00392355" w:rsidRDefault="00392355" w:rsidP="008009FE">
      <w:pPr>
        <w:spacing w:after="0" w:line="240" w:lineRule="auto"/>
        <w:jc w:val="both"/>
        <w:rPr>
          <w:rFonts w:ascii="Calibri" w:eastAsia="Times New Roman" w:hAnsi="Calibri" w:cs="Calibri"/>
          <w:bCs/>
          <w:kern w:val="0"/>
          <w:sz w:val="24"/>
          <w:szCs w:val="24"/>
          <w14:ligatures w14:val="none"/>
        </w:rPr>
      </w:pPr>
    </w:p>
    <w:p w14:paraId="655ACD48" w14:textId="77777777" w:rsidR="00392355" w:rsidRDefault="00392355" w:rsidP="008009FE">
      <w:pPr>
        <w:spacing w:after="0" w:line="240" w:lineRule="auto"/>
        <w:jc w:val="both"/>
        <w:rPr>
          <w:rFonts w:ascii="Calibri" w:eastAsia="Times New Roman" w:hAnsi="Calibri" w:cs="Calibri"/>
          <w:bCs/>
          <w:kern w:val="0"/>
          <w:sz w:val="24"/>
          <w:szCs w:val="24"/>
          <w14:ligatures w14:val="none"/>
        </w:rPr>
      </w:pPr>
    </w:p>
    <w:p w14:paraId="08231758" w14:textId="77777777" w:rsidR="00392355" w:rsidRDefault="00392355" w:rsidP="008009FE">
      <w:pPr>
        <w:spacing w:after="0" w:line="240" w:lineRule="auto"/>
        <w:jc w:val="both"/>
        <w:rPr>
          <w:rFonts w:ascii="Calibri" w:eastAsia="Times New Roman" w:hAnsi="Calibri" w:cs="Calibri"/>
          <w:bCs/>
          <w:kern w:val="0"/>
          <w:sz w:val="24"/>
          <w:szCs w:val="24"/>
          <w14:ligatures w14:val="none"/>
        </w:rPr>
      </w:pPr>
    </w:p>
    <w:p w14:paraId="0BE89C20" w14:textId="77777777" w:rsidR="00392355" w:rsidRPr="008D7002" w:rsidRDefault="00392355" w:rsidP="008009FE">
      <w:pPr>
        <w:spacing w:after="0" w:line="240" w:lineRule="auto"/>
        <w:jc w:val="both"/>
        <w:rPr>
          <w:rFonts w:ascii="Calibri" w:eastAsia="Times New Roman" w:hAnsi="Calibri" w:cs="Calibri"/>
          <w:bCs/>
          <w:kern w:val="0"/>
          <w:sz w:val="24"/>
          <w:szCs w:val="24"/>
          <w14:ligatures w14:val="none"/>
        </w:rPr>
      </w:pPr>
    </w:p>
    <w:p w14:paraId="21A54789" w14:textId="77777777" w:rsidR="008009FE" w:rsidRPr="008D7002"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D7002">
        <w:rPr>
          <w:rFonts w:ascii="Calibri" w:eastAsia="Times New Roman" w:hAnsi="Calibri" w:cs="Calibri"/>
          <w:b/>
          <w:kern w:val="0"/>
          <w:sz w:val="24"/>
          <w:szCs w:val="24"/>
          <w:lang w:eastAsia="hr-HR"/>
          <w14:ligatures w14:val="none"/>
        </w:rPr>
        <w:lastRenderedPageBreak/>
        <w:t>Pokazatelji uspješnosti aktivnosti  A100001 Sufinanciranje rada Razvojne agencija Grada Novske - NORA</w:t>
      </w:r>
    </w:p>
    <w:p w14:paraId="5CB61468" w14:textId="77777777" w:rsidR="008009FE" w:rsidRPr="008D7002" w:rsidRDefault="008009FE" w:rsidP="008009FE">
      <w:pPr>
        <w:spacing w:after="0" w:line="240" w:lineRule="auto"/>
        <w:jc w:val="both"/>
        <w:rPr>
          <w:rFonts w:ascii="Calibri" w:eastAsia="Times New Roman" w:hAnsi="Calibri" w:cs="Calibri"/>
          <w:kern w:val="0"/>
          <w:sz w:val="24"/>
          <w:szCs w:val="24"/>
          <w:lang w:eastAsia="hr-HR"/>
          <w14:ligatures w14:val="none"/>
        </w:rPr>
      </w:pPr>
    </w:p>
    <w:tbl>
      <w:tblPr>
        <w:tblStyle w:val="Reetkatablice3"/>
        <w:tblW w:w="0" w:type="auto"/>
        <w:tblLook w:val="04A0" w:firstRow="1" w:lastRow="0" w:firstColumn="1" w:lastColumn="0" w:noHBand="0" w:noVBand="1"/>
      </w:tblPr>
      <w:tblGrid>
        <w:gridCol w:w="1159"/>
        <w:gridCol w:w="1806"/>
        <w:gridCol w:w="1544"/>
        <w:gridCol w:w="1130"/>
        <w:gridCol w:w="1141"/>
        <w:gridCol w:w="1141"/>
        <w:gridCol w:w="1141"/>
      </w:tblGrid>
      <w:tr w:rsidR="008009FE" w:rsidRPr="008D7002" w14:paraId="7AF29F28" w14:textId="77777777" w:rsidTr="00392355">
        <w:tc>
          <w:tcPr>
            <w:tcW w:w="0" w:type="auto"/>
            <w:shd w:val="clear" w:color="auto" w:fill="D9D9D9"/>
            <w:vAlign w:val="center"/>
          </w:tcPr>
          <w:p w14:paraId="5039B81E" w14:textId="77777777" w:rsidR="008009FE" w:rsidRPr="008D7002" w:rsidRDefault="008009FE" w:rsidP="00016828">
            <w:pPr>
              <w:jc w:val="center"/>
              <w:rPr>
                <w:rFonts w:ascii="Calibri" w:hAnsi="Calibri" w:cs="Calibri"/>
                <w:color w:val="000000"/>
                <w:sz w:val="22"/>
                <w:szCs w:val="22"/>
              </w:rPr>
            </w:pPr>
            <w:r w:rsidRPr="008D7002">
              <w:rPr>
                <w:rFonts w:ascii="Calibri" w:hAnsi="Calibri" w:cs="Calibri"/>
                <w:color w:val="000000"/>
                <w:sz w:val="22"/>
                <w:szCs w:val="22"/>
              </w:rPr>
              <w:t>Pokazatelj rezultata</w:t>
            </w:r>
          </w:p>
        </w:tc>
        <w:tc>
          <w:tcPr>
            <w:tcW w:w="0" w:type="auto"/>
            <w:shd w:val="clear" w:color="auto" w:fill="D9D9D9"/>
            <w:vAlign w:val="center"/>
          </w:tcPr>
          <w:p w14:paraId="515924AC" w14:textId="77777777" w:rsidR="008009FE" w:rsidRPr="008D7002" w:rsidRDefault="008009FE" w:rsidP="00016828">
            <w:pPr>
              <w:jc w:val="center"/>
              <w:rPr>
                <w:rFonts w:ascii="Calibri" w:hAnsi="Calibri" w:cs="Calibri"/>
                <w:color w:val="000000"/>
                <w:sz w:val="22"/>
                <w:szCs w:val="22"/>
              </w:rPr>
            </w:pPr>
            <w:r w:rsidRPr="008D7002">
              <w:rPr>
                <w:rFonts w:ascii="Calibri" w:hAnsi="Calibri" w:cs="Calibri"/>
                <w:color w:val="000000"/>
                <w:sz w:val="22"/>
                <w:szCs w:val="22"/>
              </w:rPr>
              <w:t>Definicija</w:t>
            </w:r>
          </w:p>
        </w:tc>
        <w:tc>
          <w:tcPr>
            <w:tcW w:w="0" w:type="auto"/>
            <w:shd w:val="clear" w:color="auto" w:fill="D9D9D9"/>
            <w:vAlign w:val="center"/>
          </w:tcPr>
          <w:p w14:paraId="63E0C927" w14:textId="77777777" w:rsidR="008009FE" w:rsidRPr="008D7002" w:rsidRDefault="008009FE" w:rsidP="00016828">
            <w:pPr>
              <w:jc w:val="center"/>
              <w:rPr>
                <w:rFonts w:ascii="Calibri" w:hAnsi="Calibri" w:cs="Calibri"/>
                <w:color w:val="000000"/>
                <w:sz w:val="22"/>
                <w:szCs w:val="22"/>
              </w:rPr>
            </w:pPr>
            <w:r w:rsidRPr="008D7002">
              <w:rPr>
                <w:rFonts w:ascii="Calibri" w:hAnsi="Calibri" w:cs="Calibri"/>
                <w:color w:val="000000"/>
                <w:sz w:val="22"/>
                <w:szCs w:val="22"/>
              </w:rPr>
              <w:t>Jedinica</w:t>
            </w:r>
          </w:p>
        </w:tc>
        <w:tc>
          <w:tcPr>
            <w:tcW w:w="0" w:type="auto"/>
            <w:shd w:val="clear" w:color="auto" w:fill="D9D9D9"/>
            <w:vAlign w:val="center"/>
          </w:tcPr>
          <w:p w14:paraId="4191C1DF" w14:textId="77777777" w:rsidR="008009FE" w:rsidRPr="008D7002" w:rsidRDefault="008009FE" w:rsidP="00016828">
            <w:pPr>
              <w:jc w:val="center"/>
              <w:rPr>
                <w:rFonts w:ascii="Calibri" w:hAnsi="Calibri" w:cs="Calibri"/>
                <w:color w:val="000000"/>
                <w:sz w:val="22"/>
                <w:szCs w:val="22"/>
              </w:rPr>
            </w:pPr>
            <w:r w:rsidRPr="008D7002">
              <w:rPr>
                <w:rFonts w:ascii="Calibri" w:hAnsi="Calibri" w:cs="Calibri"/>
                <w:color w:val="000000"/>
                <w:sz w:val="22"/>
                <w:szCs w:val="22"/>
              </w:rPr>
              <w:t>Polazna vrijednost</w:t>
            </w:r>
          </w:p>
          <w:p w14:paraId="0FC766A6" w14:textId="77777777" w:rsidR="008009FE" w:rsidRPr="008D7002" w:rsidRDefault="008009FE" w:rsidP="00016828">
            <w:pPr>
              <w:jc w:val="center"/>
              <w:rPr>
                <w:rFonts w:ascii="Calibri" w:hAnsi="Calibri" w:cs="Calibri"/>
                <w:color w:val="000000"/>
                <w:sz w:val="22"/>
                <w:szCs w:val="22"/>
              </w:rPr>
            </w:pPr>
          </w:p>
        </w:tc>
        <w:tc>
          <w:tcPr>
            <w:tcW w:w="0" w:type="auto"/>
            <w:shd w:val="clear" w:color="auto" w:fill="D9D9D9"/>
            <w:vAlign w:val="center"/>
          </w:tcPr>
          <w:p w14:paraId="6FB9B196" w14:textId="77777777" w:rsidR="008009FE" w:rsidRPr="008D7002" w:rsidRDefault="008009FE" w:rsidP="00016828">
            <w:pPr>
              <w:jc w:val="center"/>
              <w:rPr>
                <w:rFonts w:ascii="Calibri" w:hAnsi="Calibri" w:cs="Calibri"/>
                <w:color w:val="000000"/>
                <w:sz w:val="22"/>
                <w:szCs w:val="22"/>
              </w:rPr>
            </w:pPr>
            <w:r w:rsidRPr="008D7002">
              <w:rPr>
                <w:rFonts w:ascii="Calibri" w:hAnsi="Calibri" w:cs="Calibri"/>
                <w:color w:val="000000"/>
                <w:sz w:val="22"/>
                <w:szCs w:val="22"/>
              </w:rPr>
              <w:t>Ciljana vrijednost 202</w:t>
            </w:r>
            <w:r>
              <w:rPr>
                <w:rFonts w:ascii="Calibri" w:hAnsi="Calibri" w:cs="Calibri"/>
                <w:color w:val="000000"/>
                <w:sz w:val="22"/>
                <w:szCs w:val="22"/>
              </w:rPr>
              <w:t>5</w:t>
            </w:r>
            <w:r w:rsidRPr="008D7002">
              <w:rPr>
                <w:rFonts w:ascii="Calibri" w:hAnsi="Calibri" w:cs="Calibri"/>
                <w:color w:val="000000"/>
                <w:sz w:val="22"/>
                <w:szCs w:val="22"/>
              </w:rPr>
              <w:t>.</w:t>
            </w:r>
          </w:p>
        </w:tc>
        <w:tc>
          <w:tcPr>
            <w:tcW w:w="0" w:type="auto"/>
            <w:shd w:val="clear" w:color="auto" w:fill="D9D9D9"/>
            <w:vAlign w:val="center"/>
          </w:tcPr>
          <w:p w14:paraId="41DECC0A" w14:textId="77777777" w:rsidR="008009FE" w:rsidRPr="008D7002" w:rsidRDefault="008009FE" w:rsidP="00016828">
            <w:pPr>
              <w:jc w:val="center"/>
              <w:rPr>
                <w:rFonts w:ascii="Calibri" w:hAnsi="Calibri" w:cs="Calibri"/>
                <w:color w:val="000000"/>
                <w:sz w:val="22"/>
                <w:szCs w:val="22"/>
              </w:rPr>
            </w:pPr>
            <w:r w:rsidRPr="008D7002">
              <w:rPr>
                <w:rFonts w:ascii="Calibri" w:hAnsi="Calibri" w:cs="Calibri"/>
                <w:color w:val="000000"/>
                <w:sz w:val="22"/>
                <w:szCs w:val="22"/>
              </w:rPr>
              <w:t>Ciljana vrijednost 202</w:t>
            </w:r>
            <w:r>
              <w:rPr>
                <w:rFonts w:ascii="Calibri" w:hAnsi="Calibri" w:cs="Calibri"/>
                <w:color w:val="000000"/>
                <w:sz w:val="22"/>
                <w:szCs w:val="22"/>
              </w:rPr>
              <w:t>6</w:t>
            </w:r>
            <w:r w:rsidRPr="008D7002">
              <w:rPr>
                <w:rFonts w:ascii="Calibri" w:hAnsi="Calibri" w:cs="Calibri"/>
                <w:color w:val="000000"/>
                <w:sz w:val="22"/>
                <w:szCs w:val="22"/>
              </w:rPr>
              <w:t>.</w:t>
            </w:r>
          </w:p>
        </w:tc>
        <w:tc>
          <w:tcPr>
            <w:tcW w:w="0" w:type="auto"/>
            <w:shd w:val="clear" w:color="auto" w:fill="D9D9D9"/>
            <w:vAlign w:val="center"/>
          </w:tcPr>
          <w:p w14:paraId="1B4681EA" w14:textId="77777777" w:rsidR="008009FE" w:rsidRPr="008D7002" w:rsidRDefault="008009FE" w:rsidP="00016828">
            <w:pPr>
              <w:jc w:val="center"/>
              <w:rPr>
                <w:rFonts w:ascii="Calibri" w:hAnsi="Calibri" w:cs="Calibri"/>
                <w:color w:val="000000"/>
                <w:sz w:val="22"/>
                <w:szCs w:val="22"/>
              </w:rPr>
            </w:pPr>
            <w:r w:rsidRPr="008D7002">
              <w:rPr>
                <w:rFonts w:ascii="Calibri" w:hAnsi="Calibri" w:cs="Calibri"/>
                <w:color w:val="000000"/>
                <w:sz w:val="22"/>
                <w:szCs w:val="22"/>
              </w:rPr>
              <w:t>Ciljana vrijednost 202</w:t>
            </w:r>
            <w:r>
              <w:rPr>
                <w:rFonts w:ascii="Calibri" w:hAnsi="Calibri" w:cs="Calibri"/>
                <w:color w:val="000000"/>
                <w:sz w:val="22"/>
                <w:szCs w:val="22"/>
              </w:rPr>
              <w:t>7</w:t>
            </w:r>
            <w:r w:rsidRPr="008D7002">
              <w:rPr>
                <w:rFonts w:ascii="Calibri" w:hAnsi="Calibri" w:cs="Calibri"/>
                <w:color w:val="000000"/>
                <w:sz w:val="22"/>
                <w:szCs w:val="22"/>
              </w:rPr>
              <w:t>.</w:t>
            </w:r>
          </w:p>
        </w:tc>
      </w:tr>
      <w:tr w:rsidR="008009FE" w:rsidRPr="008D7002" w14:paraId="0F0F5005" w14:textId="77777777" w:rsidTr="00392355">
        <w:tc>
          <w:tcPr>
            <w:tcW w:w="0" w:type="auto"/>
            <w:shd w:val="clear" w:color="auto" w:fill="F2F2F2" w:themeFill="background1" w:themeFillShade="F2"/>
            <w:vAlign w:val="center"/>
          </w:tcPr>
          <w:p w14:paraId="48D0C7BA" w14:textId="77777777" w:rsidR="008009FE" w:rsidRPr="008D7002" w:rsidRDefault="008009FE" w:rsidP="00016828">
            <w:pPr>
              <w:rPr>
                <w:rFonts w:ascii="Calibri" w:hAnsi="Calibri" w:cs="Calibri"/>
                <w:color w:val="000000"/>
                <w:sz w:val="24"/>
                <w:szCs w:val="24"/>
              </w:rPr>
            </w:pPr>
          </w:p>
          <w:p w14:paraId="0C8B10B3" w14:textId="77777777" w:rsidR="008009FE" w:rsidRPr="008D7002" w:rsidRDefault="008009FE" w:rsidP="00016828">
            <w:pPr>
              <w:rPr>
                <w:rFonts w:ascii="Calibri" w:hAnsi="Calibri" w:cs="Calibri"/>
                <w:color w:val="000000"/>
                <w:sz w:val="22"/>
                <w:szCs w:val="22"/>
              </w:rPr>
            </w:pPr>
            <w:r w:rsidRPr="008D7002">
              <w:rPr>
                <w:rFonts w:ascii="Calibri" w:hAnsi="Calibri" w:cs="Calibri"/>
                <w:color w:val="000000"/>
                <w:sz w:val="22"/>
                <w:szCs w:val="22"/>
              </w:rPr>
              <w:t>Broj poslovnih planova</w:t>
            </w:r>
          </w:p>
        </w:tc>
        <w:tc>
          <w:tcPr>
            <w:tcW w:w="0" w:type="auto"/>
            <w:vAlign w:val="center"/>
          </w:tcPr>
          <w:p w14:paraId="4E0C6C9B" w14:textId="77777777" w:rsidR="008009FE" w:rsidRPr="008D7002" w:rsidRDefault="008009FE" w:rsidP="00016828">
            <w:pPr>
              <w:rPr>
                <w:rFonts w:ascii="Calibri" w:hAnsi="Calibri" w:cs="Calibri"/>
                <w:color w:val="000000"/>
                <w:sz w:val="24"/>
                <w:szCs w:val="24"/>
              </w:rPr>
            </w:pPr>
            <w:r w:rsidRPr="008D7002">
              <w:rPr>
                <w:rFonts w:ascii="Calibri" w:hAnsi="Calibri" w:cs="Calibri"/>
                <w:color w:val="000000"/>
                <w:sz w:val="24"/>
                <w:szCs w:val="24"/>
              </w:rPr>
              <w:t>Izrada i pomoć u izradi poslovnih planova poduzetnicima i OPG-ima</w:t>
            </w:r>
          </w:p>
        </w:tc>
        <w:tc>
          <w:tcPr>
            <w:tcW w:w="0" w:type="auto"/>
            <w:vAlign w:val="center"/>
          </w:tcPr>
          <w:p w14:paraId="4DAF5E62" w14:textId="77777777" w:rsidR="008009FE" w:rsidRPr="008D7002" w:rsidRDefault="008009FE" w:rsidP="00016828">
            <w:pPr>
              <w:rPr>
                <w:rFonts w:ascii="Calibri" w:hAnsi="Calibri" w:cs="Calibri"/>
                <w:color w:val="000000"/>
                <w:sz w:val="24"/>
                <w:szCs w:val="24"/>
              </w:rPr>
            </w:pPr>
          </w:p>
          <w:p w14:paraId="5BC4BAE7" w14:textId="77777777" w:rsidR="008009FE" w:rsidRPr="008D7002" w:rsidRDefault="008009FE" w:rsidP="00016828">
            <w:pPr>
              <w:rPr>
                <w:rFonts w:ascii="Calibri" w:hAnsi="Calibri" w:cs="Calibri"/>
                <w:color w:val="000000"/>
                <w:sz w:val="24"/>
                <w:szCs w:val="24"/>
              </w:rPr>
            </w:pPr>
            <w:r w:rsidRPr="008D7002">
              <w:rPr>
                <w:rFonts w:ascii="Calibri" w:hAnsi="Calibri" w:cs="Calibri"/>
                <w:color w:val="000000"/>
                <w:sz w:val="24"/>
                <w:szCs w:val="24"/>
              </w:rPr>
              <w:t>Broj poslovnih planova/god</w:t>
            </w:r>
            <w:r>
              <w:rPr>
                <w:rFonts w:ascii="Calibri" w:hAnsi="Calibri" w:cs="Calibri"/>
                <w:color w:val="000000"/>
                <w:sz w:val="24"/>
                <w:szCs w:val="24"/>
              </w:rPr>
              <w:t>.</w:t>
            </w:r>
          </w:p>
        </w:tc>
        <w:tc>
          <w:tcPr>
            <w:tcW w:w="0" w:type="auto"/>
            <w:vAlign w:val="center"/>
          </w:tcPr>
          <w:p w14:paraId="25431FF0" w14:textId="77777777" w:rsidR="008009FE" w:rsidRPr="008D7002" w:rsidRDefault="008009FE" w:rsidP="00016828">
            <w:pPr>
              <w:jc w:val="center"/>
              <w:rPr>
                <w:rFonts w:ascii="Calibri" w:hAnsi="Calibri" w:cs="Calibri"/>
                <w:sz w:val="24"/>
                <w:szCs w:val="24"/>
              </w:rPr>
            </w:pPr>
          </w:p>
          <w:p w14:paraId="1B2D02DF" w14:textId="77777777" w:rsidR="008009FE" w:rsidRPr="008D7002" w:rsidRDefault="008009FE" w:rsidP="00016828">
            <w:pPr>
              <w:jc w:val="center"/>
              <w:rPr>
                <w:rFonts w:ascii="Calibri" w:hAnsi="Calibri" w:cs="Calibri"/>
                <w:sz w:val="24"/>
                <w:szCs w:val="24"/>
              </w:rPr>
            </w:pPr>
          </w:p>
          <w:p w14:paraId="28D3DFD5" w14:textId="77777777" w:rsidR="008009FE" w:rsidRPr="008D7002" w:rsidRDefault="008009FE" w:rsidP="00016828">
            <w:pPr>
              <w:jc w:val="center"/>
              <w:rPr>
                <w:rFonts w:ascii="Calibri" w:hAnsi="Calibri" w:cs="Calibri"/>
                <w:sz w:val="24"/>
                <w:szCs w:val="24"/>
              </w:rPr>
            </w:pPr>
            <w:r w:rsidRPr="008D7002">
              <w:rPr>
                <w:rFonts w:ascii="Calibri" w:hAnsi="Calibri" w:cs="Calibri"/>
                <w:sz w:val="24"/>
                <w:szCs w:val="24"/>
              </w:rPr>
              <w:t>20</w:t>
            </w:r>
          </w:p>
        </w:tc>
        <w:tc>
          <w:tcPr>
            <w:tcW w:w="0" w:type="auto"/>
            <w:vAlign w:val="center"/>
          </w:tcPr>
          <w:p w14:paraId="633EB868" w14:textId="77777777" w:rsidR="008009FE" w:rsidRPr="008D7002" w:rsidRDefault="008009FE" w:rsidP="00016828">
            <w:pPr>
              <w:jc w:val="center"/>
              <w:rPr>
                <w:rFonts w:ascii="Calibri" w:hAnsi="Calibri" w:cs="Calibri"/>
                <w:sz w:val="24"/>
                <w:szCs w:val="24"/>
              </w:rPr>
            </w:pPr>
          </w:p>
          <w:p w14:paraId="7835594D" w14:textId="77777777" w:rsidR="008009FE" w:rsidRPr="008D7002" w:rsidRDefault="008009FE" w:rsidP="00016828">
            <w:pPr>
              <w:jc w:val="center"/>
              <w:rPr>
                <w:rFonts w:ascii="Calibri" w:hAnsi="Calibri" w:cs="Calibri"/>
                <w:sz w:val="24"/>
                <w:szCs w:val="24"/>
              </w:rPr>
            </w:pPr>
          </w:p>
          <w:p w14:paraId="31AFD1EA" w14:textId="77777777" w:rsidR="008009FE" w:rsidRPr="008D7002" w:rsidRDefault="008009FE" w:rsidP="00016828">
            <w:pPr>
              <w:jc w:val="center"/>
              <w:rPr>
                <w:rFonts w:ascii="Calibri" w:hAnsi="Calibri" w:cs="Calibri"/>
                <w:sz w:val="24"/>
                <w:szCs w:val="24"/>
              </w:rPr>
            </w:pPr>
            <w:r w:rsidRPr="008D7002">
              <w:rPr>
                <w:rFonts w:ascii="Calibri" w:hAnsi="Calibri" w:cs="Calibri"/>
                <w:sz w:val="24"/>
                <w:szCs w:val="24"/>
              </w:rPr>
              <w:t>25</w:t>
            </w:r>
          </w:p>
        </w:tc>
        <w:tc>
          <w:tcPr>
            <w:tcW w:w="0" w:type="auto"/>
            <w:vAlign w:val="center"/>
          </w:tcPr>
          <w:p w14:paraId="4114CA0F" w14:textId="77777777" w:rsidR="008009FE" w:rsidRPr="008D7002" w:rsidRDefault="008009FE" w:rsidP="00016828">
            <w:pPr>
              <w:jc w:val="center"/>
              <w:rPr>
                <w:rFonts w:ascii="Calibri" w:hAnsi="Calibri" w:cs="Calibri"/>
                <w:sz w:val="24"/>
                <w:szCs w:val="24"/>
              </w:rPr>
            </w:pPr>
          </w:p>
          <w:p w14:paraId="5598894D" w14:textId="77777777" w:rsidR="008009FE" w:rsidRPr="008D7002" w:rsidRDefault="008009FE" w:rsidP="00016828">
            <w:pPr>
              <w:jc w:val="center"/>
              <w:rPr>
                <w:rFonts w:ascii="Calibri" w:hAnsi="Calibri" w:cs="Calibri"/>
                <w:sz w:val="24"/>
                <w:szCs w:val="24"/>
              </w:rPr>
            </w:pPr>
          </w:p>
          <w:p w14:paraId="57D81F5F" w14:textId="77777777" w:rsidR="008009FE" w:rsidRPr="008D7002" w:rsidRDefault="008009FE" w:rsidP="00016828">
            <w:pPr>
              <w:jc w:val="center"/>
              <w:rPr>
                <w:rFonts w:ascii="Calibri" w:hAnsi="Calibri" w:cs="Calibri"/>
                <w:sz w:val="24"/>
                <w:szCs w:val="24"/>
              </w:rPr>
            </w:pPr>
            <w:r w:rsidRPr="008D7002">
              <w:rPr>
                <w:rFonts w:ascii="Calibri" w:hAnsi="Calibri" w:cs="Calibri"/>
                <w:sz w:val="24"/>
                <w:szCs w:val="24"/>
              </w:rPr>
              <w:t>25</w:t>
            </w:r>
          </w:p>
        </w:tc>
        <w:tc>
          <w:tcPr>
            <w:tcW w:w="0" w:type="auto"/>
            <w:vAlign w:val="center"/>
          </w:tcPr>
          <w:p w14:paraId="19385588" w14:textId="77777777" w:rsidR="008009FE" w:rsidRPr="008D7002" w:rsidRDefault="008009FE" w:rsidP="00016828">
            <w:pPr>
              <w:jc w:val="center"/>
              <w:rPr>
                <w:rFonts w:ascii="Calibri" w:hAnsi="Calibri" w:cs="Calibri"/>
                <w:sz w:val="24"/>
                <w:szCs w:val="24"/>
              </w:rPr>
            </w:pPr>
          </w:p>
          <w:p w14:paraId="213609F7" w14:textId="77777777" w:rsidR="008009FE" w:rsidRPr="008D7002" w:rsidRDefault="008009FE" w:rsidP="00016828">
            <w:pPr>
              <w:jc w:val="center"/>
              <w:rPr>
                <w:rFonts w:ascii="Calibri" w:hAnsi="Calibri" w:cs="Calibri"/>
                <w:sz w:val="24"/>
                <w:szCs w:val="24"/>
              </w:rPr>
            </w:pPr>
          </w:p>
          <w:p w14:paraId="31290E1E" w14:textId="77777777" w:rsidR="008009FE" w:rsidRPr="008D7002" w:rsidRDefault="008009FE" w:rsidP="00016828">
            <w:pPr>
              <w:jc w:val="center"/>
              <w:rPr>
                <w:rFonts w:ascii="Calibri" w:hAnsi="Calibri" w:cs="Calibri"/>
                <w:sz w:val="24"/>
                <w:szCs w:val="24"/>
              </w:rPr>
            </w:pPr>
            <w:r w:rsidRPr="008D7002">
              <w:rPr>
                <w:rFonts w:ascii="Calibri" w:hAnsi="Calibri" w:cs="Calibri"/>
                <w:sz w:val="24"/>
                <w:szCs w:val="24"/>
              </w:rPr>
              <w:t>25</w:t>
            </w:r>
          </w:p>
        </w:tc>
      </w:tr>
      <w:tr w:rsidR="008009FE" w:rsidRPr="008D7002" w14:paraId="0D591DB6" w14:textId="77777777" w:rsidTr="00392355">
        <w:tc>
          <w:tcPr>
            <w:tcW w:w="0" w:type="auto"/>
            <w:shd w:val="clear" w:color="auto" w:fill="F2F2F2" w:themeFill="background1" w:themeFillShade="F2"/>
            <w:vAlign w:val="center"/>
          </w:tcPr>
          <w:p w14:paraId="597D8F5B" w14:textId="77777777" w:rsidR="008009FE" w:rsidRPr="008D7002" w:rsidRDefault="008009FE" w:rsidP="00016828">
            <w:pPr>
              <w:rPr>
                <w:rFonts w:ascii="Calibri" w:hAnsi="Calibri" w:cs="Calibri"/>
                <w:color w:val="000000"/>
                <w:sz w:val="24"/>
                <w:szCs w:val="24"/>
              </w:rPr>
            </w:pPr>
          </w:p>
          <w:p w14:paraId="40F17119" w14:textId="77777777" w:rsidR="008009FE" w:rsidRPr="008D7002" w:rsidRDefault="008009FE" w:rsidP="00016828">
            <w:pPr>
              <w:rPr>
                <w:rFonts w:ascii="Calibri" w:hAnsi="Calibri" w:cs="Calibri"/>
                <w:color w:val="000000"/>
                <w:sz w:val="24"/>
                <w:szCs w:val="24"/>
              </w:rPr>
            </w:pPr>
            <w:r w:rsidRPr="008D7002">
              <w:rPr>
                <w:rFonts w:ascii="Calibri" w:hAnsi="Calibri" w:cs="Calibri"/>
                <w:color w:val="000000"/>
                <w:sz w:val="24"/>
                <w:szCs w:val="24"/>
              </w:rPr>
              <w:t>Broj prijava</w:t>
            </w:r>
          </w:p>
        </w:tc>
        <w:tc>
          <w:tcPr>
            <w:tcW w:w="0" w:type="auto"/>
            <w:vAlign w:val="center"/>
          </w:tcPr>
          <w:p w14:paraId="098C9A29" w14:textId="77777777" w:rsidR="008009FE" w:rsidRPr="008D7002" w:rsidRDefault="008009FE" w:rsidP="00016828">
            <w:pPr>
              <w:rPr>
                <w:rFonts w:ascii="Calibri" w:hAnsi="Calibri" w:cs="Calibri"/>
                <w:color w:val="000000"/>
                <w:sz w:val="24"/>
                <w:szCs w:val="24"/>
              </w:rPr>
            </w:pPr>
            <w:r w:rsidRPr="008D7002">
              <w:rPr>
                <w:rFonts w:ascii="Calibri" w:hAnsi="Calibri" w:cs="Calibri"/>
                <w:color w:val="000000"/>
                <w:sz w:val="24"/>
                <w:szCs w:val="24"/>
              </w:rPr>
              <w:t>Priprema dokumentacije za apliciranje na javne pozive za sufinanciranje</w:t>
            </w:r>
          </w:p>
        </w:tc>
        <w:tc>
          <w:tcPr>
            <w:tcW w:w="0" w:type="auto"/>
            <w:vAlign w:val="center"/>
          </w:tcPr>
          <w:p w14:paraId="7202D4B5" w14:textId="77777777" w:rsidR="008009FE" w:rsidRPr="008D7002" w:rsidRDefault="008009FE" w:rsidP="00016828">
            <w:pPr>
              <w:rPr>
                <w:rFonts w:ascii="Calibri" w:hAnsi="Calibri" w:cs="Calibri"/>
                <w:color w:val="000000"/>
                <w:sz w:val="24"/>
                <w:szCs w:val="24"/>
              </w:rPr>
            </w:pPr>
          </w:p>
          <w:p w14:paraId="71A71E55" w14:textId="77777777" w:rsidR="008009FE" w:rsidRPr="008D7002" w:rsidRDefault="008009FE" w:rsidP="00016828">
            <w:pPr>
              <w:rPr>
                <w:rFonts w:ascii="Calibri" w:hAnsi="Calibri" w:cs="Calibri"/>
                <w:color w:val="000000"/>
                <w:sz w:val="24"/>
                <w:szCs w:val="24"/>
              </w:rPr>
            </w:pPr>
            <w:r w:rsidRPr="008D7002">
              <w:rPr>
                <w:rFonts w:ascii="Calibri" w:hAnsi="Calibri" w:cs="Calibri"/>
                <w:color w:val="000000"/>
                <w:sz w:val="24"/>
                <w:szCs w:val="24"/>
              </w:rPr>
              <w:t>Broj izrađenih prijava</w:t>
            </w:r>
          </w:p>
        </w:tc>
        <w:tc>
          <w:tcPr>
            <w:tcW w:w="0" w:type="auto"/>
            <w:vAlign w:val="center"/>
          </w:tcPr>
          <w:p w14:paraId="3343A960" w14:textId="77777777" w:rsidR="008009FE" w:rsidRPr="008D7002" w:rsidRDefault="008009FE" w:rsidP="00016828">
            <w:pPr>
              <w:jc w:val="center"/>
              <w:rPr>
                <w:rFonts w:ascii="Calibri" w:hAnsi="Calibri" w:cs="Calibri"/>
                <w:sz w:val="24"/>
                <w:szCs w:val="24"/>
              </w:rPr>
            </w:pPr>
          </w:p>
          <w:p w14:paraId="45C5A383" w14:textId="77777777" w:rsidR="008009FE" w:rsidRPr="008D7002" w:rsidRDefault="008009FE" w:rsidP="00016828">
            <w:pPr>
              <w:jc w:val="center"/>
              <w:rPr>
                <w:rFonts w:ascii="Calibri" w:hAnsi="Calibri" w:cs="Calibri"/>
                <w:sz w:val="24"/>
                <w:szCs w:val="24"/>
              </w:rPr>
            </w:pPr>
          </w:p>
          <w:p w14:paraId="4A1EB80C" w14:textId="77777777" w:rsidR="008009FE" w:rsidRPr="008D7002" w:rsidRDefault="008009FE" w:rsidP="00016828">
            <w:pPr>
              <w:jc w:val="center"/>
              <w:rPr>
                <w:rFonts w:ascii="Calibri" w:hAnsi="Calibri" w:cs="Calibri"/>
                <w:sz w:val="24"/>
                <w:szCs w:val="24"/>
              </w:rPr>
            </w:pPr>
            <w:r w:rsidRPr="008D7002">
              <w:rPr>
                <w:rFonts w:ascii="Calibri" w:hAnsi="Calibri" w:cs="Calibri"/>
                <w:sz w:val="24"/>
                <w:szCs w:val="24"/>
              </w:rPr>
              <w:t>80</w:t>
            </w:r>
          </w:p>
        </w:tc>
        <w:tc>
          <w:tcPr>
            <w:tcW w:w="0" w:type="auto"/>
            <w:vAlign w:val="center"/>
          </w:tcPr>
          <w:p w14:paraId="17878DF0" w14:textId="77777777" w:rsidR="008009FE" w:rsidRPr="008D7002" w:rsidRDefault="008009FE" w:rsidP="00016828">
            <w:pPr>
              <w:jc w:val="center"/>
              <w:rPr>
                <w:rFonts w:ascii="Calibri" w:hAnsi="Calibri" w:cs="Calibri"/>
                <w:sz w:val="24"/>
                <w:szCs w:val="24"/>
              </w:rPr>
            </w:pPr>
          </w:p>
          <w:p w14:paraId="465CE10A" w14:textId="77777777" w:rsidR="008009FE" w:rsidRPr="008D7002" w:rsidRDefault="008009FE" w:rsidP="00016828">
            <w:pPr>
              <w:jc w:val="center"/>
              <w:rPr>
                <w:rFonts w:ascii="Calibri" w:hAnsi="Calibri" w:cs="Calibri"/>
                <w:sz w:val="24"/>
                <w:szCs w:val="24"/>
              </w:rPr>
            </w:pPr>
          </w:p>
          <w:p w14:paraId="743226F4" w14:textId="77777777" w:rsidR="008009FE" w:rsidRPr="008D7002" w:rsidRDefault="008009FE" w:rsidP="00016828">
            <w:pPr>
              <w:jc w:val="center"/>
              <w:rPr>
                <w:rFonts w:ascii="Calibri" w:hAnsi="Calibri" w:cs="Calibri"/>
                <w:sz w:val="24"/>
                <w:szCs w:val="24"/>
              </w:rPr>
            </w:pPr>
            <w:r w:rsidRPr="008D7002">
              <w:rPr>
                <w:rFonts w:ascii="Calibri" w:hAnsi="Calibri" w:cs="Calibri"/>
                <w:sz w:val="24"/>
                <w:szCs w:val="24"/>
              </w:rPr>
              <w:t>85</w:t>
            </w:r>
          </w:p>
        </w:tc>
        <w:tc>
          <w:tcPr>
            <w:tcW w:w="0" w:type="auto"/>
            <w:vAlign w:val="center"/>
          </w:tcPr>
          <w:p w14:paraId="430D552D" w14:textId="77777777" w:rsidR="008009FE" w:rsidRPr="008D7002" w:rsidRDefault="008009FE" w:rsidP="00016828">
            <w:pPr>
              <w:jc w:val="center"/>
              <w:rPr>
                <w:rFonts w:ascii="Calibri" w:hAnsi="Calibri" w:cs="Calibri"/>
                <w:sz w:val="24"/>
                <w:szCs w:val="24"/>
              </w:rPr>
            </w:pPr>
          </w:p>
          <w:p w14:paraId="718986F9" w14:textId="77777777" w:rsidR="008009FE" w:rsidRPr="008D7002" w:rsidRDefault="008009FE" w:rsidP="00016828">
            <w:pPr>
              <w:jc w:val="center"/>
              <w:rPr>
                <w:rFonts w:ascii="Calibri" w:hAnsi="Calibri" w:cs="Calibri"/>
                <w:sz w:val="24"/>
                <w:szCs w:val="24"/>
              </w:rPr>
            </w:pPr>
          </w:p>
          <w:p w14:paraId="440BE050" w14:textId="77777777" w:rsidR="008009FE" w:rsidRPr="008D7002" w:rsidRDefault="008009FE" w:rsidP="00016828">
            <w:pPr>
              <w:jc w:val="center"/>
              <w:rPr>
                <w:rFonts w:ascii="Calibri" w:hAnsi="Calibri" w:cs="Calibri"/>
                <w:sz w:val="24"/>
                <w:szCs w:val="24"/>
              </w:rPr>
            </w:pPr>
            <w:r w:rsidRPr="008D7002">
              <w:rPr>
                <w:rFonts w:ascii="Calibri" w:hAnsi="Calibri" w:cs="Calibri"/>
                <w:sz w:val="24"/>
                <w:szCs w:val="24"/>
              </w:rPr>
              <w:t>90</w:t>
            </w:r>
          </w:p>
        </w:tc>
        <w:tc>
          <w:tcPr>
            <w:tcW w:w="0" w:type="auto"/>
            <w:vAlign w:val="center"/>
          </w:tcPr>
          <w:p w14:paraId="16A93F99" w14:textId="77777777" w:rsidR="008009FE" w:rsidRPr="008D7002" w:rsidRDefault="008009FE" w:rsidP="00016828">
            <w:pPr>
              <w:jc w:val="center"/>
              <w:rPr>
                <w:rFonts w:ascii="Calibri" w:hAnsi="Calibri" w:cs="Calibri"/>
                <w:sz w:val="24"/>
                <w:szCs w:val="24"/>
              </w:rPr>
            </w:pPr>
          </w:p>
          <w:p w14:paraId="75F97E96" w14:textId="77777777" w:rsidR="008009FE" w:rsidRPr="008D7002" w:rsidRDefault="008009FE" w:rsidP="00016828">
            <w:pPr>
              <w:jc w:val="center"/>
              <w:rPr>
                <w:rFonts w:ascii="Calibri" w:hAnsi="Calibri" w:cs="Calibri"/>
                <w:sz w:val="24"/>
                <w:szCs w:val="24"/>
              </w:rPr>
            </w:pPr>
          </w:p>
          <w:p w14:paraId="7F7A2E8F" w14:textId="77777777" w:rsidR="008009FE" w:rsidRPr="008D7002" w:rsidRDefault="008009FE" w:rsidP="00016828">
            <w:pPr>
              <w:jc w:val="center"/>
              <w:rPr>
                <w:rFonts w:ascii="Calibri" w:hAnsi="Calibri" w:cs="Calibri"/>
                <w:sz w:val="24"/>
                <w:szCs w:val="24"/>
              </w:rPr>
            </w:pPr>
            <w:r w:rsidRPr="008D7002">
              <w:rPr>
                <w:rFonts w:ascii="Calibri" w:hAnsi="Calibri" w:cs="Calibri"/>
                <w:sz w:val="24"/>
                <w:szCs w:val="24"/>
              </w:rPr>
              <w:t>90</w:t>
            </w:r>
          </w:p>
        </w:tc>
      </w:tr>
    </w:tbl>
    <w:p w14:paraId="5D376E86" w14:textId="77777777" w:rsidR="008009FE" w:rsidRDefault="008009FE" w:rsidP="008009FE">
      <w:pPr>
        <w:spacing w:after="0" w:line="240" w:lineRule="auto"/>
        <w:jc w:val="both"/>
        <w:rPr>
          <w:rFonts w:ascii="Calibri" w:eastAsia="Times New Roman" w:hAnsi="Calibri" w:cs="Calibri"/>
          <w:b/>
          <w:kern w:val="0"/>
          <w:sz w:val="24"/>
          <w:szCs w:val="24"/>
          <w14:ligatures w14:val="none"/>
        </w:rPr>
      </w:pPr>
    </w:p>
    <w:p w14:paraId="3297F5C1" w14:textId="77777777" w:rsidR="008009FE" w:rsidRPr="008D7002" w:rsidRDefault="008009FE" w:rsidP="008009FE">
      <w:pPr>
        <w:spacing w:after="0" w:line="240" w:lineRule="auto"/>
        <w:jc w:val="both"/>
        <w:rPr>
          <w:rFonts w:ascii="Calibri" w:eastAsia="Times New Roman" w:hAnsi="Calibri" w:cs="Calibri"/>
          <w:b/>
          <w:kern w:val="0"/>
          <w:sz w:val="24"/>
          <w:szCs w:val="24"/>
          <w14:ligatures w14:val="none"/>
        </w:rPr>
      </w:pPr>
    </w:p>
    <w:p w14:paraId="0ABBB63F" w14:textId="77777777" w:rsidR="008009FE" w:rsidRPr="008D7002" w:rsidRDefault="008009FE" w:rsidP="008009FE">
      <w:pPr>
        <w:spacing w:after="0" w:line="240" w:lineRule="auto"/>
        <w:jc w:val="both"/>
        <w:rPr>
          <w:rFonts w:ascii="Calibri" w:eastAsia="Times New Roman" w:hAnsi="Calibri" w:cs="Calibri"/>
          <w:b/>
          <w:kern w:val="0"/>
          <w:sz w:val="24"/>
          <w:szCs w:val="24"/>
          <w14:ligatures w14:val="none"/>
        </w:rPr>
      </w:pPr>
      <w:r w:rsidRPr="008D7002">
        <w:rPr>
          <w:rFonts w:ascii="Calibri" w:eastAsia="Times New Roman" w:hAnsi="Calibri" w:cs="Calibri"/>
          <w:b/>
          <w:kern w:val="0"/>
          <w:sz w:val="24"/>
          <w:szCs w:val="24"/>
          <w14:ligatures w14:val="none"/>
        </w:rPr>
        <w:t xml:space="preserve">4.4. Program 1034 POTICANJE RAZVOJA TURIZMA – </w:t>
      </w:r>
      <w:r>
        <w:rPr>
          <w:rFonts w:ascii="Calibri" w:eastAsia="Times New Roman" w:hAnsi="Calibri" w:cs="Calibri"/>
          <w:b/>
          <w:kern w:val="0"/>
          <w:sz w:val="24"/>
          <w:szCs w:val="24"/>
          <w14:ligatures w14:val="none"/>
        </w:rPr>
        <w:t>307.000</w:t>
      </w:r>
      <w:r w:rsidRPr="008D7002">
        <w:rPr>
          <w:rFonts w:ascii="Calibri" w:eastAsia="Times New Roman" w:hAnsi="Calibri" w:cs="Calibri"/>
          <w:b/>
          <w:kern w:val="0"/>
          <w:sz w:val="24"/>
          <w:szCs w:val="24"/>
          <w14:ligatures w14:val="none"/>
        </w:rPr>
        <w:t>,00</w:t>
      </w:r>
      <w:r>
        <w:rPr>
          <w:rFonts w:ascii="Calibri" w:eastAsia="Times New Roman" w:hAnsi="Calibri" w:cs="Calibri"/>
          <w:b/>
          <w:kern w:val="0"/>
          <w:sz w:val="24"/>
          <w:szCs w:val="24"/>
          <w14:ligatures w14:val="none"/>
        </w:rPr>
        <w:t xml:space="preserve"> eura</w:t>
      </w:r>
    </w:p>
    <w:p w14:paraId="5E4B4D27" w14:textId="77777777" w:rsidR="008009FE" w:rsidRPr="008D7002" w:rsidRDefault="008009FE" w:rsidP="008009FE">
      <w:pPr>
        <w:spacing w:after="0" w:line="240" w:lineRule="auto"/>
        <w:jc w:val="both"/>
        <w:rPr>
          <w:rFonts w:ascii="Calibri" w:eastAsia="Times New Roman" w:hAnsi="Calibri" w:cs="Calibri"/>
          <w:b/>
          <w:kern w:val="0"/>
          <w:sz w:val="24"/>
          <w:szCs w:val="24"/>
          <w14:ligatures w14:val="none"/>
        </w:rPr>
      </w:pPr>
    </w:p>
    <w:p w14:paraId="09DBA8D6" w14:textId="77777777" w:rsidR="008009FE" w:rsidRPr="008D7002" w:rsidRDefault="008009FE" w:rsidP="00392355">
      <w:pPr>
        <w:spacing w:after="0" w:line="240" w:lineRule="auto"/>
        <w:jc w:val="both"/>
        <w:rPr>
          <w:rFonts w:ascii="Calibri" w:eastAsia="Times New Roman" w:hAnsi="Calibri" w:cs="Calibri"/>
          <w:b/>
          <w:kern w:val="0"/>
          <w:sz w:val="24"/>
          <w:szCs w:val="24"/>
          <w14:ligatures w14:val="none"/>
        </w:rPr>
      </w:pPr>
      <w:r w:rsidRPr="008D7002">
        <w:rPr>
          <w:rFonts w:ascii="Calibri" w:eastAsia="Times New Roman" w:hAnsi="Calibri" w:cs="Calibri"/>
          <w:b/>
          <w:kern w:val="0"/>
          <w:sz w:val="24"/>
          <w:szCs w:val="24"/>
          <w14:ligatures w14:val="none"/>
        </w:rPr>
        <w:t xml:space="preserve">Pravni temelj: </w:t>
      </w:r>
    </w:p>
    <w:p w14:paraId="4AE8E126" w14:textId="77777777" w:rsidR="008009FE" w:rsidRPr="008D7002" w:rsidRDefault="008009FE" w:rsidP="008009FE">
      <w:pPr>
        <w:spacing w:after="0" w:line="240" w:lineRule="auto"/>
        <w:ind w:firstLine="708"/>
        <w:jc w:val="both"/>
        <w:rPr>
          <w:rFonts w:ascii="Calibri" w:eastAsia="Times New Roman" w:hAnsi="Calibri" w:cs="Calibri"/>
          <w:kern w:val="0"/>
          <w:sz w:val="24"/>
          <w:szCs w:val="24"/>
          <w14:ligatures w14:val="none"/>
        </w:rPr>
      </w:pPr>
      <w:r w:rsidRPr="008D7002">
        <w:rPr>
          <w:rFonts w:ascii="Calibri" w:eastAsia="Times New Roman" w:hAnsi="Calibri" w:cs="Calibri"/>
          <w:kern w:val="0"/>
          <w:sz w:val="24"/>
          <w:szCs w:val="24"/>
          <w14:ligatures w14:val="none"/>
        </w:rPr>
        <w:t>Zakon o turističkim zajednicama, Zakon o lokalnoj i područnoj (regionalnoj) samoupravi i drugi zakonski i podzakonski akti koji reguliraju problematiku iz nadležnosti upravnog odjela.</w:t>
      </w:r>
    </w:p>
    <w:p w14:paraId="63124C9D" w14:textId="77777777" w:rsidR="008009FE" w:rsidRPr="008D7002" w:rsidRDefault="008009FE" w:rsidP="008009FE">
      <w:pPr>
        <w:spacing w:after="0" w:line="240" w:lineRule="auto"/>
        <w:jc w:val="both"/>
        <w:rPr>
          <w:rFonts w:ascii="Calibri" w:eastAsia="Times New Roman" w:hAnsi="Calibri" w:cs="Calibri"/>
          <w:b/>
          <w:kern w:val="0"/>
          <w:sz w:val="24"/>
          <w:szCs w:val="24"/>
          <w14:ligatures w14:val="none"/>
        </w:rPr>
      </w:pPr>
    </w:p>
    <w:p w14:paraId="50120CC2" w14:textId="77777777" w:rsidR="008009FE" w:rsidRPr="008D7002" w:rsidRDefault="008009FE" w:rsidP="00392355">
      <w:pPr>
        <w:spacing w:after="0" w:line="240" w:lineRule="auto"/>
        <w:jc w:val="both"/>
        <w:rPr>
          <w:rFonts w:ascii="Calibri" w:eastAsia="Times New Roman" w:hAnsi="Calibri" w:cs="Calibri"/>
          <w:b/>
          <w:kern w:val="0"/>
          <w:sz w:val="24"/>
          <w:szCs w:val="24"/>
          <w14:ligatures w14:val="none"/>
        </w:rPr>
      </w:pPr>
      <w:r w:rsidRPr="008D7002">
        <w:rPr>
          <w:rFonts w:ascii="Calibri" w:eastAsia="Times New Roman" w:hAnsi="Calibri" w:cs="Calibri"/>
          <w:b/>
          <w:kern w:val="0"/>
          <w:sz w:val="24"/>
          <w:szCs w:val="24"/>
          <w14:ligatures w14:val="none"/>
        </w:rPr>
        <w:t>Cilj programa:</w:t>
      </w:r>
    </w:p>
    <w:p w14:paraId="5F8053A1" w14:textId="77777777" w:rsidR="008009FE" w:rsidRPr="008D7002" w:rsidRDefault="008009FE" w:rsidP="008009FE">
      <w:pPr>
        <w:spacing w:after="0" w:line="240" w:lineRule="auto"/>
        <w:ind w:firstLine="708"/>
        <w:jc w:val="both"/>
        <w:rPr>
          <w:rFonts w:ascii="Calibri" w:eastAsia="Times New Roman" w:hAnsi="Calibri" w:cs="Calibri"/>
          <w:kern w:val="0"/>
          <w:sz w:val="24"/>
          <w:szCs w:val="24"/>
          <w14:ligatures w14:val="none"/>
        </w:rPr>
      </w:pPr>
      <w:r w:rsidRPr="008D7002">
        <w:rPr>
          <w:rFonts w:ascii="Calibri" w:eastAsia="Times New Roman" w:hAnsi="Calibri" w:cs="Calibri"/>
          <w:bCs/>
          <w:kern w:val="0"/>
          <w:sz w:val="24"/>
          <w:szCs w:val="24"/>
          <w14:ligatures w14:val="none"/>
        </w:rPr>
        <w:t>Cilj programa</w:t>
      </w:r>
      <w:r w:rsidRPr="008D7002">
        <w:rPr>
          <w:rFonts w:ascii="Calibri" w:eastAsia="Times New Roman" w:hAnsi="Calibri" w:cs="Calibri"/>
          <w:kern w:val="0"/>
          <w:sz w:val="24"/>
          <w:szCs w:val="24"/>
          <w14:ligatures w14:val="none"/>
        </w:rPr>
        <w:t xml:space="preserve"> je poticati razvoj turizma, osnivanje novih i jačanje postojećih subjekata u turizmu na području Grada, te povećati zaposlenost i pridonijeti unapređenju konkurentnosti turističkog sektora. </w:t>
      </w:r>
    </w:p>
    <w:p w14:paraId="59152991" w14:textId="77777777" w:rsidR="008009FE" w:rsidRPr="008D7002" w:rsidRDefault="008009FE" w:rsidP="008009FE">
      <w:pPr>
        <w:spacing w:after="0" w:line="240" w:lineRule="auto"/>
        <w:ind w:firstLine="708"/>
        <w:jc w:val="both"/>
        <w:rPr>
          <w:rFonts w:ascii="Calibri" w:eastAsia="Times New Roman" w:hAnsi="Calibri" w:cs="Calibri"/>
          <w:kern w:val="0"/>
          <w:sz w:val="24"/>
          <w:szCs w:val="24"/>
          <w14:ligatures w14:val="none"/>
        </w:rPr>
      </w:pPr>
      <w:r w:rsidRPr="008D7002">
        <w:rPr>
          <w:rFonts w:ascii="Calibri" w:eastAsia="Times New Roman" w:hAnsi="Calibri" w:cs="Calibri"/>
          <w:kern w:val="0"/>
          <w:sz w:val="24"/>
          <w:szCs w:val="24"/>
          <w:lang w:eastAsia="hr-HR"/>
          <w14:ligatures w14:val="none"/>
        </w:rPr>
        <w:t>Program obuhvaća sljedeće aktivnosti i tekuće projekte:</w:t>
      </w:r>
    </w:p>
    <w:p w14:paraId="1BE896F7" w14:textId="77777777" w:rsidR="008009FE" w:rsidRPr="008D7002" w:rsidRDefault="008009FE" w:rsidP="008009FE">
      <w:pPr>
        <w:spacing w:after="0" w:line="240" w:lineRule="auto"/>
        <w:jc w:val="both"/>
        <w:rPr>
          <w:rFonts w:ascii="Calibri" w:eastAsia="Times New Roman" w:hAnsi="Calibri" w:cs="Calibri"/>
          <w:kern w:val="0"/>
          <w:sz w:val="24"/>
          <w:szCs w:val="24"/>
          <w14:ligatures w14:val="none"/>
        </w:rPr>
      </w:pPr>
    </w:p>
    <w:p w14:paraId="44F43BCD" w14:textId="77777777" w:rsidR="008009FE" w:rsidRPr="008D7002" w:rsidRDefault="008009FE" w:rsidP="008009FE">
      <w:pPr>
        <w:spacing w:after="0" w:line="240" w:lineRule="auto"/>
        <w:jc w:val="both"/>
        <w:rPr>
          <w:rFonts w:ascii="Calibri" w:eastAsia="Times New Roman" w:hAnsi="Calibri" w:cs="Calibri"/>
          <w:b/>
          <w:kern w:val="0"/>
          <w:sz w:val="24"/>
          <w:szCs w:val="24"/>
          <w14:ligatures w14:val="none"/>
        </w:rPr>
      </w:pPr>
      <w:r w:rsidRPr="008D7002">
        <w:rPr>
          <w:rFonts w:ascii="Calibri" w:eastAsia="Times New Roman" w:hAnsi="Calibri" w:cs="Calibri"/>
          <w:b/>
          <w:kern w:val="0"/>
          <w:sz w:val="24"/>
          <w:szCs w:val="24"/>
          <w14:ligatures w14:val="none"/>
        </w:rPr>
        <w:t xml:space="preserve">4.4.1. Aktivnost </w:t>
      </w:r>
      <w:r>
        <w:rPr>
          <w:rFonts w:ascii="Calibri" w:eastAsia="Times New Roman" w:hAnsi="Calibri" w:cs="Calibri"/>
          <w:b/>
          <w:kern w:val="0"/>
          <w:sz w:val="24"/>
          <w:szCs w:val="24"/>
          <w14:ligatures w14:val="none"/>
        </w:rPr>
        <w:t xml:space="preserve">1034 </w:t>
      </w:r>
      <w:r w:rsidRPr="008D7002">
        <w:rPr>
          <w:rFonts w:ascii="Calibri" w:eastAsia="Times New Roman" w:hAnsi="Calibri" w:cs="Calibri"/>
          <w:b/>
          <w:kern w:val="0"/>
          <w:sz w:val="24"/>
          <w:szCs w:val="24"/>
          <w14:ligatures w14:val="none"/>
        </w:rPr>
        <w:t>A100001 Poticanje razvoja turističke djelatnosti – 6</w:t>
      </w:r>
      <w:r>
        <w:rPr>
          <w:rFonts w:ascii="Calibri" w:eastAsia="Times New Roman" w:hAnsi="Calibri" w:cs="Calibri"/>
          <w:b/>
          <w:kern w:val="0"/>
          <w:sz w:val="24"/>
          <w:szCs w:val="24"/>
          <w14:ligatures w14:val="none"/>
        </w:rPr>
        <w:t>9.000</w:t>
      </w:r>
      <w:r w:rsidRPr="008D7002">
        <w:rPr>
          <w:rFonts w:ascii="Calibri" w:eastAsia="Times New Roman" w:hAnsi="Calibri" w:cs="Calibri"/>
          <w:b/>
          <w:kern w:val="0"/>
          <w:sz w:val="24"/>
          <w:szCs w:val="24"/>
          <w14:ligatures w14:val="none"/>
        </w:rPr>
        <w:t>,00</w:t>
      </w:r>
      <w:r>
        <w:rPr>
          <w:rFonts w:ascii="Calibri" w:eastAsia="Times New Roman" w:hAnsi="Calibri" w:cs="Calibri"/>
          <w:b/>
          <w:kern w:val="0"/>
          <w:sz w:val="24"/>
          <w:szCs w:val="24"/>
          <w14:ligatures w14:val="none"/>
        </w:rPr>
        <w:t xml:space="preserve"> eura</w:t>
      </w:r>
    </w:p>
    <w:p w14:paraId="68A6F88B" w14:textId="77777777" w:rsidR="008009FE" w:rsidRPr="008D7002" w:rsidRDefault="008009FE" w:rsidP="008009FE">
      <w:pPr>
        <w:spacing w:after="0" w:line="240" w:lineRule="auto"/>
        <w:jc w:val="both"/>
        <w:rPr>
          <w:rFonts w:ascii="Calibri" w:eastAsia="Times New Roman" w:hAnsi="Calibri" w:cs="Calibri"/>
          <w:b/>
          <w:kern w:val="0"/>
          <w:sz w:val="24"/>
          <w:szCs w:val="24"/>
          <w14:ligatures w14:val="none"/>
        </w:rPr>
      </w:pPr>
    </w:p>
    <w:p w14:paraId="6899DADD" w14:textId="77777777" w:rsidR="008009FE" w:rsidRPr="008D7002" w:rsidRDefault="008009FE" w:rsidP="008009FE">
      <w:pPr>
        <w:spacing w:after="0" w:line="240" w:lineRule="auto"/>
        <w:ind w:firstLine="708"/>
        <w:jc w:val="both"/>
        <w:rPr>
          <w:rFonts w:ascii="Calibri" w:eastAsia="Times New Roman" w:hAnsi="Calibri" w:cs="Calibri"/>
          <w:kern w:val="0"/>
          <w:sz w:val="24"/>
          <w:szCs w:val="24"/>
          <w14:ligatures w14:val="none"/>
        </w:rPr>
      </w:pPr>
      <w:r w:rsidRPr="008D7002">
        <w:rPr>
          <w:rFonts w:ascii="Calibri" w:eastAsia="Times New Roman" w:hAnsi="Calibri" w:cs="Calibri"/>
          <w:kern w:val="0"/>
          <w:sz w:val="24"/>
          <w:szCs w:val="24"/>
          <w14:ligatures w14:val="none"/>
        </w:rPr>
        <w:t xml:space="preserve">Kroz ovu aktivnost iz općih prihoda i primitaka financiraju se troškovi plaća te troškovi redovnog održavanja informacijskog sustava. </w:t>
      </w:r>
    </w:p>
    <w:p w14:paraId="716E3F7A" w14:textId="77777777" w:rsidR="008009FE" w:rsidRPr="008D7002" w:rsidRDefault="008009FE" w:rsidP="008009FE">
      <w:pPr>
        <w:spacing w:after="0" w:line="240" w:lineRule="auto"/>
        <w:ind w:firstLine="708"/>
        <w:jc w:val="both"/>
        <w:rPr>
          <w:rFonts w:ascii="Calibri" w:eastAsia="Times New Roman" w:hAnsi="Calibri" w:cs="Calibri"/>
          <w:b/>
          <w:kern w:val="0"/>
          <w:sz w:val="24"/>
          <w:szCs w:val="24"/>
          <w14:ligatures w14:val="none"/>
        </w:rPr>
      </w:pPr>
      <w:r w:rsidRPr="008D7002">
        <w:rPr>
          <w:rFonts w:ascii="Calibri" w:eastAsia="Times New Roman" w:hAnsi="Calibri" w:cs="Calibri"/>
          <w:kern w:val="0"/>
          <w:sz w:val="24"/>
          <w:szCs w:val="24"/>
          <w14:ligatures w14:val="none"/>
        </w:rPr>
        <w:t>Osnovni cilj Turističke zajednice je stvaranje prepoznatljivog i privlačnog turističkog okružja te osiguranje turističkog gostoprimstva kroz organizaciju manifestacija te promicanje turističkih uslužnih djelatnosti koje obavljaju poduzetnici ugostitelji na području Grada.</w:t>
      </w:r>
    </w:p>
    <w:p w14:paraId="2D861A71" w14:textId="77777777" w:rsidR="008009FE" w:rsidRPr="008D7002" w:rsidRDefault="008009FE" w:rsidP="008009FE">
      <w:pPr>
        <w:spacing w:after="0" w:line="240" w:lineRule="auto"/>
        <w:jc w:val="both"/>
        <w:rPr>
          <w:rFonts w:ascii="Calibri" w:eastAsia="Times New Roman" w:hAnsi="Calibri" w:cs="Calibri"/>
          <w:kern w:val="0"/>
          <w:sz w:val="24"/>
          <w:szCs w:val="24"/>
          <w14:ligatures w14:val="none"/>
        </w:rPr>
      </w:pPr>
    </w:p>
    <w:p w14:paraId="0CB122EB" w14:textId="77777777" w:rsidR="008009FE" w:rsidRPr="008D7002" w:rsidRDefault="008009FE" w:rsidP="008009FE">
      <w:pPr>
        <w:spacing w:after="0" w:line="240" w:lineRule="auto"/>
        <w:jc w:val="both"/>
        <w:rPr>
          <w:rFonts w:ascii="Calibri" w:eastAsia="Times New Roman" w:hAnsi="Calibri" w:cs="Calibri"/>
          <w:b/>
          <w:kern w:val="0"/>
          <w:sz w:val="24"/>
          <w:szCs w:val="24"/>
          <w14:ligatures w14:val="none"/>
        </w:rPr>
      </w:pPr>
      <w:r w:rsidRPr="008D7002">
        <w:rPr>
          <w:rFonts w:ascii="Calibri" w:eastAsia="Times New Roman" w:hAnsi="Calibri" w:cs="Calibri"/>
          <w:b/>
          <w:kern w:val="0"/>
          <w:sz w:val="24"/>
          <w:szCs w:val="24"/>
          <w14:ligatures w14:val="none"/>
        </w:rPr>
        <w:t xml:space="preserve">4.4.2 Tekući projekt </w:t>
      </w:r>
      <w:r>
        <w:rPr>
          <w:rFonts w:ascii="Calibri" w:eastAsia="Times New Roman" w:hAnsi="Calibri" w:cs="Calibri"/>
          <w:b/>
          <w:kern w:val="0"/>
          <w:sz w:val="24"/>
          <w:szCs w:val="24"/>
          <w14:ligatures w14:val="none"/>
        </w:rPr>
        <w:t xml:space="preserve">1034 </w:t>
      </w:r>
      <w:r w:rsidRPr="008D7002">
        <w:rPr>
          <w:rFonts w:ascii="Calibri" w:eastAsia="Times New Roman" w:hAnsi="Calibri" w:cs="Calibri"/>
          <w:b/>
          <w:kern w:val="0"/>
          <w:sz w:val="24"/>
          <w:szCs w:val="24"/>
          <w14:ligatures w14:val="none"/>
        </w:rPr>
        <w:t xml:space="preserve">T100001 Manifestacije – </w:t>
      </w:r>
      <w:r>
        <w:rPr>
          <w:rFonts w:ascii="Calibri" w:eastAsia="Times New Roman" w:hAnsi="Calibri" w:cs="Calibri"/>
          <w:b/>
          <w:kern w:val="0"/>
          <w:sz w:val="24"/>
          <w:szCs w:val="24"/>
          <w14:ligatures w14:val="none"/>
        </w:rPr>
        <w:t>150</w:t>
      </w:r>
      <w:r w:rsidRPr="008D7002">
        <w:rPr>
          <w:rFonts w:ascii="Calibri" w:eastAsia="Times New Roman" w:hAnsi="Calibri" w:cs="Calibri"/>
          <w:b/>
          <w:kern w:val="0"/>
          <w:sz w:val="24"/>
          <w:szCs w:val="24"/>
          <w14:ligatures w14:val="none"/>
        </w:rPr>
        <w:t>.000,00</w:t>
      </w:r>
      <w:r>
        <w:rPr>
          <w:rFonts w:ascii="Calibri" w:eastAsia="Times New Roman" w:hAnsi="Calibri" w:cs="Calibri"/>
          <w:b/>
          <w:kern w:val="0"/>
          <w:sz w:val="24"/>
          <w:szCs w:val="24"/>
          <w14:ligatures w14:val="none"/>
        </w:rPr>
        <w:t xml:space="preserve"> eura</w:t>
      </w:r>
    </w:p>
    <w:p w14:paraId="029537E3" w14:textId="77777777" w:rsidR="008009FE" w:rsidRPr="008D7002" w:rsidRDefault="008009FE" w:rsidP="008009FE">
      <w:pPr>
        <w:spacing w:after="0" w:line="240" w:lineRule="auto"/>
        <w:jc w:val="both"/>
        <w:rPr>
          <w:rFonts w:ascii="Calibri" w:eastAsia="Times New Roman" w:hAnsi="Calibri" w:cs="Calibri"/>
          <w:kern w:val="0"/>
          <w:sz w:val="24"/>
          <w:szCs w:val="24"/>
          <w14:ligatures w14:val="none"/>
        </w:rPr>
      </w:pPr>
    </w:p>
    <w:p w14:paraId="318DC0E1" w14:textId="77777777" w:rsidR="008009FE" w:rsidRPr="008D7002" w:rsidRDefault="008009FE" w:rsidP="008009FE">
      <w:pPr>
        <w:spacing w:after="0" w:line="240" w:lineRule="auto"/>
        <w:ind w:firstLine="360"/>
        <w:jc w:val="both"/>
        <w:rPr>
          <w:rFonts w:ascii="Calibri" w:eastAsia="Times New Roman" w:hAnsi="Calibri" w:cs="Calibri"/>
          <w:kern w:val="0"/>
          <w:sz w:val="24"/>
          <w:szCs w:val="24"/>
          <w14:ligatures w14:val="none"/>
        </w:rPr>
      </w:pPr>
      <w:r w:rsidRPr="008D7002">
        <w:rPr>
          <w:rFonts w:ascii="Calibri" w:eastAsia="Times New Roman" w:hAnsi="Calibri" w:cs="Calibri"/>
          <w:kern w:val="0"/>
          <w:sz w:val="24"/>
          <w:szCs w:val="24"/>
          <w14:ligatures w14:val="none"/>
        </w:rPr>
        <w:t>Ovim projektom se iz općih prihoda i primitaka planiraju sredstva potrebna za financiranje</w:t>
      </w:r>
      <w:r>
        <w:rPr>
          <w:rFonts w:ascii="Calibri" w:eastAsia="Times New Roman" w:hAnsi="Calibri" w:cs="Calibri"/>
          <w:kern w:val="0"/>
          <w:sz w:val="24"/>
          <w:szCs w:val="24"/>
          <w14:ligatures w14:val="none"/>
        </w:rPr>
        <w:t xml:space="preserve"> glavnih</w:t>
      </w:r>
      <w:r w:rsidRPr="008D7002">
        <w:rPr>
          <w:rFonts w:ascii="Calibri" w:eastAsia="Times New Roman" w:hAnsi="Calibri" w:cs="Calibri"/>
          <w:kern w:val="0"/>
          <w:sz w:val="24"/>
          <w:szCs w:val="24"/>
          <w14:ligatures w14:val="none"/>
        </w:rPr>
        <w:t xml:space="preserve"> manifestacija koje se održavaju u Gradu Novska, a to su:</w:t>
      </w:r>
    </w:p>
    <w:p w14:paraId="262D412C" w14:textId="77777777" w:rsidR="008009FE" w:rsidRPr="008D7002" w:rsidRDefault="008009FE" w:rsidP="008009FE">
      <w:pPr>
        <w:numPr>
          <w:ilvl w:val="0"/>
          <w:numId w:val="19"/>
        </w:numPr>
        <w:spacing w:after="0" w:line="240" w:lineRule="auto"/>
        <w:contextualSpacing/>
        <w:jc w:val="both"/>
        <w:rPr>
          <w:rFonts w:ascii="Calibri" w:eastAsia="Times New Roman" w:hAnsi="Calibri" w:cs="Calibri"/>
          <w:kern w:val="0"/>
          <w:sz w:val="24"/>
          <w:szCs w:val="24"/>
          <w14:ligatures w14:val="none"/>
        </w:rPr>
      </w:pPr>
      <w:r w:rsidRPr="008D7002">
        <w:rPr>
          <w:rFonts w:ascii="Calibri" w:eastAsia="Times New Roman" w:hAnsi="Calibri" w:cs="Calibri"/>
          <w:kern w:val="0"/>
          <w:sz w:val="24"/>
          <w:szCs w:val="24"/>
          <w14:ligatures w14:val="none"/>
        </w:rPr>
        <w:t xml:space="preserve"> „Ljeto u </w:t>
      </w:r>
      <w:proofErr w:type="spellStart"/>
      <w:r w:rsidRPr="008D7002">
        <w:rPr>
          <w:rFonts w:ascii="Calibri" w:eastAsia="Times New Roman" w:hAnsi="Calibri" w:cs="Calibri"/>
          <w:kern w:val="0"/>
          <w:sz w:val="24"/>
          <w:szCs w:val="24"/>
          <w14:ligatures w14:val="none"/>
        </w:rPr>
        <w:t>Novskoj</w:t>
      </w:r>
      <w:proofErr w:type="spellEnd"/>
      <w:r w:rsidRPr="008D7002">
        <w:rPr>
          <w:rFonts w:ascii="Calibri" w:eastAsia="Times New Roman" w:hAnsi="Calibri" w:cs="Calibri"/>
          <w:kern w:val="0"/>
          <w:sz w:val="24"/>
          <w:szCs w:val="24"/>
          <w14:ligatures w14:val="none"/>
        </w:rPr>
        <w:t xml:space="preserve">“ </w:t>
      </w:r>
    </w:p>
    <w:p w14:paraId="3129FFC4" w14:textId="77777777" w:rsidR="008009FE" w:rsidRPr="008D7002" w:rsidRDefault="008009FE" w:rsidP="008009FE">
      <w:pPr>
        <w:numPr>
          <w:ilvl w:val="0"/>
          <w:numId w:val="19"/>
        </w:numPr>
        <w:spacing w:after="0" w:line="240" w:lineRule="auto"/>
        <w:contextualSpacing/>
        <w:jc w:val="both"/>
        <w:rPr>
          <w:rFonts w:ascii="Calibri" w:eastAsia="Times New Roman" w:hAnsi="Calibri" w:cs="Calibri"/>
          <w:kern w:val="0"/>
          <w:sz w:val="24"/>
          <w:szCs w:val="24"/>
          <w14:ligatures w14:val="none"/>
        </w:rPr>
      </w:pPr>
      <w:r w:rsidRPr="008D7002">
        <w:rPr>
          <w:rFonts w:ascii="Calibri" w:eastAsia="Times New Roman" w:hAnsi="Calibri" w:cs="Calibri"/>
          <w:kern w:val="0"/>
          <w:sz w:val="24"/>
          <w:szCs w:val="24"/>
          <w14:ligatures w14:val="none"/>
        </w:rPr>
        <w:t xml:space="preserve">Božić i Nova Godina </w:t>
      </w:r>
    </w:p>
    <w:p w14:paraId="3345C052" w14:textId="77777777" w:rsidR="008009FE" w:rsidRPr="008D7002" w:rsidRDefault="008009FE" w:rsidP="008009FE">
      <w:pPr>
        <w:numPr>
          <w:ilvl w:val="0"/>
          <w:numId w:val="19"/>
        </w:numPr>
        <w:spacing w:after="0" w:line="240" w:lineRule="auto"/>
        <w:contextualSpacing/>
        <w:jc w:val="both"/>
        <w:rPr>
          <w:rFonts w:ascii="Calibri" w:eastAsia="Times New Roman" w:hAnsi="Calibri" w:cs="Calibri"/>
          <w:kern w:val="0"/>
          <w:sz w:val="24"/>
          <w:szCs w:val="24"/>
          <w14:ligatures w14:val="none"/>
        </w:rPr>
      </w:pPr>
      <w:r w:rsidRPr="008D7002">
        <w:rPr>
          <w:rFonts w:ascii="Calibri" w:eastAsia="Times New Roman" w:hAnsi="Calibri" w:cs="Calibri"/>
          <w:kern w:val="0"/>
          <w:sz w:val="24"/>
          <w:szCs w:val="24"/>
          <w14:ligatures w14:val="none"/>
        </w:rPr>
        <w:t xml:space="preserve">Obilježavanje Dana Grada Novske </w:t>
      </w:r>
    </w:p>
    <w:p w14:paraId="15EFD385" w14:textId="77777777" w:rsidR="008009FE" w:rsidRPr="008D7002" w:rsidRDefault="008009FE" w:rsidP="008009FE">
      <w:pPr>
        <w:numPr>
          <w:ilvl w:val="0"/>
          <w:numId w:val="19"/>
        </w:numPr>
        <w:spacing w:after="0" w:line="240" w:lineRule="auto"/>
        <w:contextualSpacing/>
        <w:jc w:val="both"/>
        <w:rPr>
          <w:rFonts w:ascii="Calibri" w:eastAsia="Times New Roman" w:hAnsi="Calibri" w:cs="Calibri"/>
          <w:kern w:val="0"/>
          <w:sz w:val="24"/>
          <w:szCs w:val="24"/>
          <w14:ligatures w14:val="none"/>
        </w:rPr>
      </w:pPr>
      <w:r w:rsidRPr="008D7002">
        <w:rPr>
          <w:rFonts w:ascii="Calibri" w:eastAsia="Times New Roman" w:hAnsi="Calibri" w:cs="Calibri"/>
          <w:kern w:val="0"/>
          <w:sz w:val="24"/>
          <w:szCs w:val="24"/>
          <w14:ligatures w14:val="none"/>
        </w:rPr>
        <w:t xml:space="preserve">Ostale manifestacije </w:t>
      </w:r>
    </w:p>
    <w:p w14:paraId="2C9264F7" w14:textId="77777777" w:rsidR="008009FE" w:rsidRPr="008D7002" w:rsidRDefault="008009FE" w:rsidP="008009FE">
      <w:pPr>
        <w:spacing w:after="0" w:line="240" w:lineRule="auto"/>
        <w:jc w:val="both"/>
        <w:rPr>
          <w:rFonts w:ascii="Calibri" w:eastAsia="Times New Roman" w:hAnsi="Calibri" w:cs="Calibri"/>
          <w:b/>
          <w:kern w:val="0"/>
          <w:sz w:val="24"/>
          <w:szCs w:val="24"/>
          <w14:ligatures w14:val="none"/>
        </w:rPr>
      </w:pPr>
    </w:p>
    <w:p w14:paraId="073834CC" w14:textId="77777777" w:rsidR="008009FE" w:rsidRPr="008D7002" w:rsidRDefault="008009FE" w:rsidP="008009FE">
      <w:pPr>
        <w:spacing w:after="0" w:line="240" w:lineRule="auto"/>
        <w:jc w:val="both"/>
        <w:rPr>
          <w:rFonts w:ascii="Calibri" w:eastAsia="Times New Roman" w:hAnsi="Calibri" w:cs="Calibri"/>
          <w:b/>
          <w:kern w:val="0"/>
          <w:sz w:val="24"/>
          <w:szCs w:val="24"/>
          <w:lang w:eastAsia="hr-HR"/>
          <w14:ligatures w14:val="none"/>
        </w:rPr>
      </w:pPr>
      <w:r w:rsidRPr="008D7002">
        <w:rPr>
          <w:rFonts w:ascii="Calibri" w:eastAsia="Times New Roman" w:hAnsi="Calibri" w:cs="Calibri"/>
          <w:b/>
          <w:kern w:val="0"/>
          <w:sz w:val="24"/>
          <w:szCs w:val="24"/>
          <w:lang w:eastAsia="hr-HR"/>
          <w14:ligatures w14:val="none"/>
        </w:rPr>
        <w:t xml:space="preserve">Pokazatelj uspješnosti </w:t>
      </w:r>
      <w:r>
        <w:rPr>
          <w:rFonts w:ascii="Calibri" w:eastAsia="Times New Roman" w:hAnsi="Calibri" w:cs="Calibri"/>
          <w:b/>
          <w:kern w:val="0"/>
          <w:sz w:val="24"/>
          <w:szCs w:val="24"/>
          <w:lang w:eastAsia="hr-HR"/>
          <w14:ligatures w14:val="none"/>
        </w:rPr>
        <w:t>T</w:t>
      </w:r>
      <w:r w:rsidRPr="008D7002">
        <w:rPr>
          <w:rFonts w:ascii="Calibri" w:eastAsia="Times New Roman" w:hAnsi="Calibri" w:cs="Calibri"/>
          <w:b/>
          <w:kern w:val="0"/>
          <w:sz w:val="24"/>
          <w:szCs w:val="24"/>
          <w:lang w:eastAsia="hr-HR"/>
          <w14:ligatures w14:val="none"/>
        </w:rPr>
        <w:t>ekućeg projekta 10</w:t>
      </w:r>
      <w:r>
        <w:rPr>
          <w:rFonts w:ascii="Calibri" w:eastAsia="Times New Roman" w:hAnsi="Calibri" w:cs="Calibri"/>
          <w:b/>
          <w:kern w:val="0"/>
          <w:sz w:val="24"/>
          <w:szCs w:val="24"/>
          <w:lang w:eastAsia="hr-HR"/>
          <w14:ligatures w14:val="none"/>
        </w:rPr>
        <w:t>34</w:t>
      </w:r>
      <w:r w:rsidRPr="008D7002">
        <w:rPr>
          <w:rFonts w:ascii="Calibri" w:eastAsia="Times New Roman" w:hAnsi="Calibri" w:cs="Calibri"/>
          <w:b/>
          <w:kern w:val="0"/>
          <w:sz w:val="24"/>
          <w:szCs w:val="24"/>
          <w:lang w:eastAsia="hr-HR"/>
          <w14:ligatures w14:val="none"/>
        </w:rPr>
        <w:t xml:space="preserve"> T100002 Manifestacije</w:t>
      </w:r>
    </w:p>
    <w:p w14:paraId="124E1A27" w14:textId="77777777" w:rsidR="008009FE" w:rsidRPr="008D7002" w:rsidRDefault="008009FE" w:rsidP="008009FE">
      <w:pPr>
        <w:spacing w:after="0" w:line="240" w:lineRule="auto"/>
        <w:jc w:val="both"/>
        <w:rPr>
          <w:rFonts w:ascii="Calibri" w:eastAsia="Times New Roman" w:hAnsi="Calibri" w:cs="Calibri"/>
          <w:kern w:val="0"/>
          <w:sz w:val="24"/>
          <w:szCs w:val="24"/>
          <w:lang w:eastAsia="hr-HR"/>
          <w14:ligatures w14:val="none"/>
        </w:rPr>
      </w:pPr>
    </w:p>
    <w:tbl>
      <w:tblPr>
        <w:tblStyle w:val="Reetkatablice3"/>
        <w:tblW w:w="9889" w:type="dxa"/>
        <w:tblLayout w:type="fixed"/>
        <w:tblLook w:val="04A0" w:firstRow="1" w:lastRow="0" w:firstColumn="1" w:lastColumn="0" w:noHBand="0" w:noVBand="1"/>
      </w:tblPr>
      <w:tblGrid>
        <w:gridCol w:w="1526"/>
        <w:gridCol w:w="1559"/>
        <w:gridCol w:w="1660"/>
        <w:gridCol w:w="1317"/>
        <w:gridCol w:w="1276"/>
        <w:gridCol w:w="1275"/>
        <w:gridCol w:w="1276"/>
      </w:tblGrid>
      <w:tr w:rsidR="008009FE" w:rsidRPr="008D7002" w14:paraId="68AE9168" w14:textId="77777777" w:rsidTr="00392355">
        <w:tc>
          <w:tcPr>
            <w:tcW w:w="1526" w:type="dxa"/>
            <w:shd w:val="clear" w:color="auto" w:fill="D9D9D9"/>
            <w:vAlign w:val="center"/>
          </w:tcPr>
          <w:p w14:paraId="594E0BCE" w14:textId="77777777" w:rsidR="008009FE" w:rsidRPr="008D7002" w:rsidRDefault="008009FE" w:rsidP="00016828">
            <w:pPr>
              <w:jc w:val="center"/>
              <w:rPr>
                <w:rFonts w:ascii="Calibri" w:hAnsi="Calibri" w:cs="Calibri"/>
                <w:color w:val="000000"/>
                <w:sz w:val="24"/>
                <w:szCs w:val="24"/>
              </w:rPr>
            </w:pPr>
            <w:r w:rsidRPr="008D7002">
              <w:rPr>
                <w:rFonts w:ascii="Calibri" w:hAnsi="Calibri" w:cs="Calibri"/>
                <w:color w:val="000000"/>
                <w:sz w:val="24"/>
                <w:szCs w:val="24"/>
              </w:rPr>
              <w:t>Pokazatelj rezultata</w:t>
            </w:r>
          </w:p>
        </w:tc>
        <w:tc>
          <w:tcPr>
            <w:tcW w:w="1559" w:type="dxa"/>
            <w:shd w:val="clear" w:color="auto" w:fill="D9D9D9"/>
            <w:vAlign w:val="center"/>
          </w:tcPr>
          <w:p w14:paraId="2227BC2C" w14:textId="77777777" w:rsidR="008009FE" w:rsidRPr="008D7002" w:rsidRDefault="008009FE" w:rsidP="00016828">
            <w:pPr>
              <w:jc w:val="center"/>
              <w:rPr>
                <w:rFonts w:ascii="Calibri" w:hAnsi="Calibri" w:cs="Calibri"/>
                <w:color w:val="000000"/>
                <w:sz w:val="24"/>
                <w:szCs w:val="24"/>
              </w:rPr>
            </w:pPr>
            <w:r w:rsidRPr="008D7002">
              <w:rPr>
                <w:rFonts w:ascii="Calibri" w:hAnsi="Calibri" w:cs="Calibri"/>
                <w:color w:val="000000"/>
                <w:sz w:val="24"/>
                <w:szCs w:val="24"/>
              </w:rPr>
              <w:t>Definicija</w:t>
            </w:r>
          </w:p>
        </w:tc>
        <w:tc>
          <w:tcPr>
            <w:tcW w:w="1660" w:type="dxa"/>
            <w:shd w:val="clear" w:color="auto" w:fill="D9D9D9"/>
            <w:vAlign w:val="center"/>
          </w:tcPr>
          <w:p w14:paraId="696AB1C2" w14:textId="77777777" w:rsidR="008009FE" w:rsidRPr="008D7002" w:rsidRDefault="008009FE" w:rsidP="00016828">
            <w:pPr>
              <w:jc w:val="center"/>
              <w:rPr>
                <w:rFonts w:ascii="Calibri" w:hAnsi="Calibri" w:cs="Calibri"/>
                <w:color w:val="000000"/>
                <w:sz w:val="24"/>
                <w:szCs w:val="24"/>
              </w:rPr>
            </w:pPr>
            <w:r w:rsidRPr="008D7002">
              <w:rPr>
                <w:rFonts w:ascii="Calibri" w:hAnsi="Calibri" w:cs="Calibri"/>
                <w:color w:val="000000"/>
                <w:sz w:val="24"/>
                <w:szCs w:val="24"/>
              </w:rPr>
              <w:t>Jedinica</w:t>
            </w:r>
          </w:p>
        </w:tc>
        <w:tc>
          <w:tcPr>
            <w:tcW w:w="1317" w:type="dxa"/>
            <w:shd w:val="clear" w:color="auto" w:fill="D9D9D9"/>
            <w:vAlign w:val="center"/>
          </w:tcPr>
          <w:p w14:paraId="3D324E25" w14:textId="77777777" w:rsidR="008009FE" w:rsidRPr="008D7002" w:rsidRDefault="008009FE" w:rsidP="00016828">
            <w:pPr>
              <w:jc w:val="center"/>
              <w:rPr>
                <w:rFonts w:ascii="Calibri" w:hAnsi="Calibri" w:cs="Calibri"/>
                <w:color w:val="000000"/>
                <w:sz w:val="24"/>
                <w:szCs w:val="24"/>
              </w:rPr>
            </w:pPr>
            <w:r w:rsidRPr="008D7002">
              <w:rPr>
                <w:rFonts w:ascii="Calibri" w:hAnsi="Calibri" w:cs="Calibri"/>
                <w:color w:val="000000"/>
                <w:sz w:val="24"/>
                <w:szCs w:val="24"/>
              </w:rPr>
              <w:t>Polazna vrijednost</w:t>
            </w:r>
          </w:p>
        </w:tc>
        <w:tc>
          <w:tcPr>
            <w:tcW w:w="1276" w:type="dxa"/>
            <w:shd w:val="clear" w:color="auto" w:fill="D9D9D9"/>
            <w:vAlign w:val="center"/>
          </w:tcPr>
          <w:p w14:paraId="4DECC625" w14:textId="77777777" w:rsidR="008009FE" w:rsidRPr="008D7002" w:rsidRDefault="008009FE" w:rsidP="00016828">
            <w:pPr>
              <w:jc w:val="center"/>
              <w:rPr>
                <w:rFonts w:ascii="Calibri" w:hAnsi="Calibri" w:cs="Calibri"/>
                <w:color w:val="000000"/>
                <w:sz w:val="24"/>
                <w:szCs w:val="24"/>
              </w:rPr>
            </w:pPr>
            <w:r w:rsidRPr="008D7002">
              <w:rPr>
                <w:rFonts w:ascii="Calibri" w:hAnsi="Calibri" w:cs="Calibri"/>
                <w:color w:val="000000"/>
                <w:sz w:val="24"/>
                <w:szCs w:val="24"/>
              </w:rPr>
              <w:t>Ciljana vrijednost 202</w:t>
            </w:r>
            <w:r>
              <w:rPr>
                <w:rFonts w:ascii="Calibri" w:hAnsi="Calibri" w:cs="Calibri"/>
                <w:color w:val="000000"/>
                <w:sz w:val="24"/>
                <w:szCs w:val="24"/>
              </w:rPr>
              <w:t>5</w:t>
            </w:r>
            <w:r w:rsidRPr="008D7002">
              <w:rPr>
                <w:rFonts w:ascii="Calibri" w:hAnsi="Calibri" w:cs="Calibri"/>
                <w:color w:val="000000"/>
                <w:sz w:val="24"/>
                <w:szCs w:val="24"/>
              </w:rPr>
              <w:t>.</w:t>
            </w:r>
          </w:p>
        </w:tc>
        <w:tc>
          <w:tcPr>
            <w:tcW w:w="1275" w:type="dxa"/>
            <w:shd w:val="clear" w:color="auto" w:fill="D9D9D9"/>
            <w:vAlign w:val="center"/>
          </w:tcPr>
          <w:p w14:paraId="0F7A5814" w14:textId="77777777" w:rsidR="008009FE" w:rsidRPr="008D7002" w:rsidRDefault="008009FE" w:rsidP="00016828">
            <w:pPr>
              <w:jc w:val="center"/>
              <w:rPr>
                <w:rFonts w:ascii="Calibri" w:hAnsi="Calibri" w:cs="Calibri"/>
                <w:color w:val="000000"/>
                <w:sz w:val="24"/>
                <w:szCs w:val="24"/>
              </w:rPr>
            </w:pPr>
            <w:r w:rsidRPr="008D7002">
              <w:rPr>
                <w:rFonts w:ascii="Calibri" w:hAnsi="Calibri" w:cs="Calibri"/>
                <w:color w:val="000000"/>
                <w:sz w:val="24"/>
                <w:szCs w:val="24"/>
              </w:rPr>
              <w:t>Ciljana vrijednost 202</w:t>
            </w:r>
            <w:r>
              <w:rPr>
                <w:rFonts w:ascii="Calibri" w:hAnsi="Calibri" w:cs="Calibri"/>
                <w:color w:val="000000"/>
                <w:sz w:val="24"/>
                <w:szCs w:val="24"/>
              </w:rPr>
              <w:t>6</w:t>
            </w:r>
            <w:r w:rsidRPr="008D7002">
              <w:rPr>
                <w:rFonts w:ascii="Calibri" w:hAnsi="Calibri" w:cs="Calibri"/>
                <w:color w:val="000000"/>
                <w:sz w:val="24"/>
                <w:szCs w:val="24"/>
              </w:rPr>
              <w:t>.</w:t>
            </w:r>
          </w:p>
        </w:tc>
        <w:tc>
          <w:tcPr>
            <w:tcW w:w="1276" w:type="dxa"/>
            <w:shd w:val="clear" w:color="auto" w:fill="D9D9D9"/>
            <w:vAlign w:val="center"/>
          </w:tcPr>
          <w:p w14:paraId="6391BA8D" w14:textId="77777777" w:rsidR="008009FE" w:rsidRPr="008D7002" w:rsidRDefault="008009FE" w:rsidP="00016828">
            <w:pPr>
              <w:jc w:val="center"/>
              <w:rPr>
                <w:rFonts w:ascii="Calibri" w:hAnsi="Calibri" w:cs="Calibri"/>
                <w:color w:val="000000"/>
                <w:sz w:val="24"/>
                <w:szCs w:val="24"/>
              </w:rPr>
            </w:pPr>
            <w:r w:rsidRPr="008D7002">
              <w:rPr>
                <w:rFonts w:ascii="Calibri" w:hAnsi="Calibri" w:cs="Calibri"/>
                <w:color w:val="000000"/>
                <w:sz w:val="24"/>
                <w:szCs w:val="24"/>
              </w:rPr>
              <w:t>Ciljana vrijednost 202</w:t>
            </w:r>
            <w:r>
              <w:rPr>
                <w:rFonts w:ascii="Calibri" w:hAnsi="Calibri" w:cs="Calibri"/>
                <w:color w:val="000000"/>
                <w:sz w:val="24"/>
                <w:szCs w:val="24"/>
              </w:rPr>
              <w:t>7</w:t>
            </w:r>
            <w:r w:rsidRPr="008D7002">
              <w:rPr>
                <w:rFonts w:ascii="Calibri" w:hAnsi="Calibri" w:cs="Calibri"/>
                <w:color w:val="000000"/>
                <w:sz w:val="24"/>
                <w:szCs w:val="24"/>
              </w:rPr>
              <w:t>.</w:t>
            </w:r>
          </w:p>
        </w:tc>
      </w:tr>
      <w:tr w:rsidR="008009FE" w:rsidRPr="008D7002" w14:paraId="0D9EDC2B" w14:textId="77777777" w:rsidTr="00392355">
        <w:tc>
          <w:tcPr>
            <w:tcW w:w="1526" w:type="dxa"/>
            <w:shd w:val="clear" w:color="auto" w:fill="F2F2F2" w:themeFill="background1" w:themeFillShade="F2"/>
            <w:vAlign w:val="center"/>
          </w:tcPr>
          <w:p w14:paraId="0C0D28FD" w14:textId="77777777" w:rsidR="008009FE" w:rsidRPr="008D7002" w:rsidRDefault="008009FE" w:rsidP="00016828">
            <w:pPr>
              <w:rPr>
                <w:rFonts w:ascii="Calibri" w:hAnsi="Calibri" w:cs="Calibri"/>
                <w:color w:val="000000"/>
                <w:sz w:val="24"/>
                <w:szCs w:val="24"/>
                <w:shd w:val="clear" w:color="auto" w:fill="DBE5F1"/>
              </w:rPr>
            </w:pPr>
          </w:p>
          <w:p w14:paraId="6FEA1C18" w14:textId="77777777" w:rsidR="008009FE" w:rsidRPr="008D7002" w:rsidRDefault="008009FE" w:rsidP="00016828">
            <w:pPr>
              <w:rPr>
                <w:rFonts w:ascii="Calibri" w:hAnsi="Calibri" w:cs="Calibri"/>
                <w:color w:val="000000"/>
                <w:sz w:val="24"/>
                <w:szCs w:val="24"/>
              </w:rPr>
            </w:pPr>
            <w:r w:rsidRPr="008D7002">
              <w:rPr>
                <w:rFonts w:ascii="Calibri" w:hAnsi="Calibri" w:cs="Calibri"/>
                <w:color w:val="000000"/>
                <w:sz w:val="24"/>
                <w:szCs w:val="24"/>
                <w:shd w:val="clear" w:color="auto" w:fill="F2F2F2" w:themeFill="background1" w:themeFillShade="F2"/>
              </w:rPr>
              <w:t>Broj manifesta</w:t>
            </w:r>
            <w:r w:rsidRPr="008D7002">
              <w:rPr>
                <w:rFonts w:ascii="Calibri" w:hAnsi="Calibri" w:cs="Calibri"/>
                <w:color w:val="000000"/>
                <w:sz w:val="24"/>
                <w:szCs w:val="24"/>
              </w:rPr>
              <w:t>cija</w:t>
            </w:r>
          </w:p>
        </w:tc>
        <w:tc>
          <w:tcPr>
            <w:tcW w:w="1559" w:type="dxa"/>
            <w:vAlign w:val="center"/>
          </w:tcPr>
          <w:p w14:paraId="0344A8AD" w14:textId="77777777" w:rsidR="008009FE" w:rsidRPr="008D7002" w:rsidRDefault="008009FE" w:rsidP="00016828">
            <w:pPr>
              <w:rPr>
                <w:rFonts w:ascii="Calibri" w:hAnsi="Calibri" w:cs="Calibri"/>
                <w:color w:val="000000"/>
                <w:sz w:val="24"/>
                <w:szCs w:val="24"/>
              </w:rPr>
            </w:pPr>
            <w:r w:rsidRPr="008D7002">
              <w:rPr>
                <w:rFonts w:ascii="Calibri" w:hAnsi="Calibri" w:cs="Calibri"/>
                <w:color w:val="000000"/>
                <w:sz w:val="24"/>
                <w:szCs w:val="24"/>
              </w:rPr>
              <w:t>Broj manifestacija u organizaciji turističke zajednice</w:t>
            </w:r>
          </w:p>
        </w:tc>
        <w:tc>
          <w:tcPr>
            <w:tcW w:w="1660" w:type="dxa"/>
            <w:vAlign w:val="center"/>
          </w:tcPr>
          <w:p w14:paraId="7C07B44F" w14:textId="77777777" w:rsidR="008009FE" w:rsidRPr="008D7002" w:rsidRDefault="008009FE" w:rsidP="00016828">
            <w:pPr>
              <w:rPr>
                <w:rFonts w:ascii="Calibri" w:hAnsi="Calibri" w:cs="Calibri"/>
                <w:color w:val="000000"/>
                <w:sz w:val="24"/>
                <w:szCs w:val="24"/>
              </w:rPr>
            </w:pPr>
          </w:p>
          <w:p w14:paraId="4E9D3522" w14:textId="77777777" w:rsidR="008009FE" w:rsidRPr="008D7002" w:rsidRDefault="008009FE" w:rsidP="00016828">
            <w:pPr>
              <w:rPr>
                <w:rFonts w:ascii="Calibri" w:hAnsi="Calibri" w:cs="Calibri"/>
                <w:color w:val="000000"/>
                <w:sz w:val="24"/>
                <w:szCs w:val="24"/>
              </w:rPr>
            </w:pPr>
            <w:r w:rsidRPr="008D7002">
              <w:rPr>
                <w:rFonts w:ascii="Calibri" w:hAnsi="Calibri" w:cs="Calibri"/>
                <w:color w:val="000000"/>
                <w:sz w:val="24"/>
                <w:szCs w:val="24"/>
              </w:rPr>
              <w:t>Broj manifestacija/god.</w:t>
            </w:r>
          </w:p>
        </w:tc>
        <w:tc>
          <w:tcPr>
            <w:tcW w:w="1317" w:type="dxa"/>
            <w:vAlign w:val="center"/>
          </w:tcPr>
          <w:p w14:paraId="000C42A1" w14:textId="77777777" w:rsidR="008009FE" w:rsidRPr="008D7002" w:rsidRDefault="008009FE" w:rsidP="00016828">
            <w:pPr>
              <w:jc w:val="center"/>
              <w:rPr>
                <w:rFonts w:ascii="Calibri" w:hAnsi="Calibri" w:cs="Calibri"/>
                <w:color w:val="000000"/>
                <w:sz w:val="24"/>
                <w:szCs w:val="24"/>
              </w:rPr>
            </w:pPr>
          </w:p>
          <w:p w14:paraId="7164D5D4" w14:textId="77777777" w:rsidR="008009FE" w:rsidRPr="008D7002" w:rsidRDefault="008009FE" w:rsidP="00016828">
            <w:pPr>
              <w:jc w:val="center"/>
              <w:rPr>
                <w:rFonts w:ascii="Calibri" w:hAnsi="Calibri" w:cs="Calibri"/>
                <w:color w:val="000000"/>
                <w:sz w:val="24"/>
                <w:szCs w:val="24"/>
              </w:rPr>
            </w:pPr>
            <w:r w:rsidRPr="008D7002">
              <w:rPr>
                <w:rFonts w:ascii="Calibri" w:hAnsi="Calibri" w:cs="Calibri"/>
                <w:color w:val="000000"/>
                <w:sz w:val="24"/>
                <w:szCs w:val="24"/>
              </w:rPr>
              <w:t>3</w:t>
            </w:r>
          </w:p>
        </w:tc>
        <w:tc>
          <w:tcPr>
            <w:tcW w:w="1276" w:type="dxa"/>
            <w:vAlign w:val="center"/>
          </w:tcPr>
          <w:p w14:paraId="446C20D3" w14:textId="77777777" w:rsidR="008009FE" w:rsidRPr="008D7002" w:rsidRDefault="008009FE" w:rsidP="00016828">
            <w:pPr>
              <w:jc w:val="center"/>
              <w:rPr>
                <w:rFonts w:ascii="Calibri" w:hAnsi="Calibri" w:cs="Calibri"/>
                <w:color w:val="000000"/>
                <w:sz w:val="24"/>
                <w:szCs w:val="24"/>
              </w:rPr>
            </w:pPr>
          </w:p>
          <w:p w14:paraId="03341B0B" w14:textId="77777777" w:rsidR="008009FE" w:rsidRPr="008D7002" w:rsidRDefault="008009FE" w:rsidP="00016828">
            <w:pPr>
              <w:jc w:val="center"/>
              <w:rPr>
                <w:rFonts w:ascii="Calibri" w:hAnsi="Calibri" w:cs="Calibri"/>
                <w:color w:val="000000"/>
                <w:sz w:val="24"/>
                <w:szCs w:val="24"/>
              </w:rPr>
            </w:pPr>
            <w:r w:rsidRPr="008D7002">
              <w:rPr>
                <w:rFonts w:ascii="Calibri" w:hAnsi="Calibri" w:cs="Calibri"/>
                <w:color w:val="000000"/>
                <w:sz w:val="24"/>
                <w:szCs w:val="24"/>
              </w:rPr>
              <w:t>4</w:t>
            </w:r>
          </w:p>
        </w:tc>
        <w:tc>
          <w:tcPr>
            <w:tcW w:w="1275" w:type="dxa"/>
            <w:vAlign w:val="center"/>
          </w:tcPr>
          <w:p w14:paraId="00FE270D" w14:textId="77777777" w:rsidR="008009FE" w:rsidRPr="008D7002" w:rsidRDefault="008009FE" w:rsidP="00016828">
            <w:pPr>
              <w:jc w:val="center"/>
              <w:rPr>
                <w:rFonts w:ascii="Calibri" w:hAnsi="Calibri" w:cs="Calibri"/>
                <w:color w:val="000000"/>
                <w:sz w:val="24"/>
                <w:szCs w:val="24"/>
              </w:rPr>
            </w:pPr>
          </w:p>
          <w:p w14:paraId="312CDE17" w14:textId="77777777" w:rsidR="008009FE" w:rsidRPr="008D7002" w:rsidRDefault="008009FE" w:rsidP="00016828">
            <w:pPr>
              <w:jc w:val="center"/>
              <w:rPr>
                <w:rFonts w:ascii="Calibri" w:hAnsi="Calibri" w:cs="Calibri"/>
                <w:color w:val="000000"/>
                <w:sz w:val="24"/>
                <w:szCs w:val="24"/>
              </w:rPr>
            </w:pPr>
            <w:r w:rsidRPr="008D7002">
              <w:rPr>
                <w:rFonts w:ascii="Calibri" w:hAnsi="Calibri" w:cs="Calibri"/>
                <w:color w:val="000000"/>
                <w:sz w:val="24"/>
                <w:szCs w:val="24"/>
              </w:rPr>
              <w:t>4</w:t>
            </w:r>
          </w:p>
        </w:tc>
        <w:tc>
          <w:tcPr>
            <w:tcW w:w="1276" w:type="dxa"/>
            <w:vAlign w:val="center"/>
          </w:tcPr>
          <w:p w14:paraId="2150E3F4" w14:textId="77777777" w:rsidR="008009FE" w:rsidRPr="008D7002" w:rsidRDefault="008009FE" w:rsidP="00016828">
            <w:pPr>
              <w:jc w:val="center"/>
              <w:rPr>
                <w:rFonts w:ascii="Calibri" w:hAnsi="Calibri" w:cs="Calibri"/>
                <w:color w:val="000000"/>
                <w:sz w:val="24"/>
                <w:szCs w:val="24"/>
              </w:rPr>
            </w:pPr>
          </w:p>
          <w:p w14:paraId="3745D8E7" w14:textId="77777777" w:rsidR="008009FE" w:rsidRPr="008D7002" w:rsidRDefault="008009FE" w:rsidP="00016828">
            <w:pPr>
              <w:jc w:val="center"/>
              <w:rPr>
                <w:rFonts w:ascii="Calibri" w:hAnsi="Calibri" w:cs="Calibri"/>
                <w:color w:val="000000"/>
                <w:sz w:val="24"/>
                <w:szCs w:val="24"/>
              </w:rPr>
            </w:pPr>
            <w:r w:rsidRPr="008D7002">
              <w:rPr>
                <w:rFonts w:ascii="Calibri" w:hAnsi="Calibri" w:cs="Calibri"/>
                <w:color w:val="000000"/>
                <w:sz w:val="24"/>
                <w:szCs w:val="24"/>
              </w:rPr>
              <w:t>4</w:t>
            </w:r>
          </w:p>
        </w:tc>
      </w:tr>
    </w:tbl>
    <w:p w14:paraId="227108EF" w14:textId="77777777" w:rsidR="008009FE" w:rsidRPr="008D7002" w:rsidRDefault="008009FE" w:rsidP="008009FE">
      <w:pPr>
        <w:spacing w:after="0" w:line="240" w:lineRule="auto"/>
        <w:rPr>
          <w:rFonts w:ascii="Calibri" w:eastAsia="Times New Roman" w:hAnsi="Calibri" w:cs="Calibri"/>
          <w:kern w:val="0"/>
          <w:sz w:val="24"/>
          <w:szCs w:val="24"/>
          <w:lang w:val="en-US" w:eastAsia="hr-HR"/>
          <w14:ligatures w14:val="none"/>
        </w:rPr>
      </w:pPr>
    </w:p>
    <w:p w14:paraId="24E6586C" w14:textId="77777777" w:rsidR="008009FE" w:rsidRDefault="008009FE" w:rsidP="008009FE">
      <w:pPr>
        <w:spacing w:after="0" w:line="240" w:lineRule="auto"/>
        <w:jc w:val="both"/>
        <w:rPr>
          <w:rFonts w:ascii="Calibri" w:eastAsia="Calibri" w:hAnsi="Calibri" w:cs="Calibri"/>
          <w:b/>
          <w:color w:val="000000"/>
          <w:kern w:val="0"/>
          <w:sz w:val="24"/>
          <w:szCs w:val="24"/>
          <w14:ligatures w14:val="none"/>
        </w:rPr>
      </w:pPr>
    </w:p>
    <w:p w14:paraId="33DAF2FD" w14:textId="77777777" w:rsidR="008009FE" w:rsidRDefault="008009FE" w:rsidP="008009FE">
      <w:pPr>
        <w:spacing w:after="0" w:line="240" w:lineRule="auto"/>
        <w:jc w:val="both"/>
        <w:rPr>
          <w:rFonts w:ascii="Calibri" w:eastAsia="Calibri" w:hAnsi="Calibri" w:cs="Calibri"/>
          <w:b/>
          <w:color w:val="000000"/>
          <w:kern w:val="0"/>
          <w:sz w:val="24"/>
          <w:szCs w:val="24"/>
          <w14:ligatures w14:val="none"/>
        </w:rPr>
      </w:pPr>
    </w:p>
    <w:p w14:paraId="71A89FE2" w14:textId="77777777" w:rsidR="008009FE" w:rsidRPr="008D7002" w:rsidRDefault="008009FE" w:rsidP="008009FE">
      <w:pPr>
        <w:spacing w:after="0" w:line="240" w:lineRule="auto"/>
        <w:jc w:val="both"/>
        <w:rPr>
          <w:rFonts w:ascii="Calibri" w:eastAsia="Calibri" w:hAnsi="Calibri" w:cs="Calibri"/>
          <w:b/>
          <w:color w:val="000000"/>
          <w:kern w:val="0"/>
          <w:sz w:val="24"/>
          <w:szCs w:val="24"/>
          <w14:ligatures w14:val="none"/>
        </w:rPr>
      </w:pPr>
      <w:r w:rsidRPr="008D7002">
        <w:rPr>
          <w:rFonts w:ascii="Calibri" w:eastAsia="Calibri" w:hAnsi="Calibri" w:cs="Calibri"/>
          <w:b/>
          <w:color w:val="000000"/>
          <w:kern w:val="0"/>
          <w:sz w:val="24"/>
          <w:szCs w:val="24"/>
          <w14:ligatures w14:val="none"/>
        </w:rPr>
        <w:t xml:space="preserve">4.4.3. Tekući projekt T100002 Turističko-edukativne radionice – </w:t>
      </w:r>
      <w:r>
        <w:rPr>
          <w:rFonts w:ascii="Calibri" w:eastAsia="Calibri" w:hAnsi="Calibri" w:cs="Calibri"/>
          <w:b/>
          <w:color w:val="000000"/>
          <w:kern w:val="0"/>
          <w:sz w:val="24"/>
          <w:szCs w:val="24"/>
          <w14:ligatures w14:val="none"/>
        </w:rPr>
        <w:t>75.000</w:t>
      </w:r>
      <w:r w:rsidRPr="008D7002">
        <w:rPr>
          <w:rFonts w:ascii="Calibri" w:eastAsia="Calibri" w:hAnsi="Calibri" w:cs="Calibri"/>
          <w:b/>
          <w:color w:val="000000"/>
          <w:kern w:val="0"/>
          <w:sz w:val="24"/>
          <w:szCs w:val="24"/>
          <w14:ligatures w14:val="none"/>
        </w:rPr>
        <w:t>,00</w:t>
      </w:r>
      <w:r>
        <w:rPr>
          <w:rFonts w:ascii="Calibri" w:eastAsia="Calibri" w:hAnsi="Calibri" w:cs="Calibri"/>
          <w:b/>
          <w:color w:val="000000"/>
          <w:kern w:val="0"/>
          <w:sz w:val="24"/>
          <w:szCs w:val="24"/>
          <w14:ligatures w14:val="none"/>
        </w:rPr>
        <w:t xml:space="preserve"> eura</w:t>
      </w:r>
    </w:p>
    <w:p w14:paraId="6D0AA858" w14:textId="77777777" w:rsidR="008009FE" w:rsidRPr="008D7002" w:rsidRDefault="008009FE" w:rsidP="008009FE">
      <w:pPr>
        <w:spacing w:after="0" w:line="240" w:lineRule="auto"/>
        <w:jc w:val="both"/>
        <w:rPr>
          <w:rFonts w:ascii="Calibri" w:eastAsia="Calibri" w:hAnsi="Calibri" w:cs="Calibri"/>
          <w:b/>
          <w:color w:val="000000"/>
          <w:kern w:val="0"/>
          <w:sz w:val="24"/>
          <w:szCs w:val="24"/>
          <w14:ligatures w14:val="none"/>
        </w:rPr>
      </w:pPr>
    </w:p>
    <w:p w14:paraId="4CE932ED" w14:textId="77777777" w:rsidR="008009FE" w:rsidRDefault="008009FE" w:rsidP="008009FE">
      <w:pPr>
        <w:spacing w:after="0" w:line="240" w:lineRule="auto"/>
        <w:ind w:firstLine="708"/>
        <w:jc w:val="both"/>
        <w:rPr>
          <w:rFonts w:ascii="Calibri" w:eastAsia="Calibri" w:hAnsi="Calibri" w:cs="Calibri"/>
          <w:kern w:val="0"/>
          <w:sz w:val="24"/>
          <w:szCs w:val="24"/>
          <w14:ligatures w14:val="none"/>
        </w:rPr>
      </w:pPr>
      <w:r w:rsidRPr="008D7002">
        <w:rPr>
          <w:rFonts w:ascii="Calibri" w:eastAsia="Calibri" w:hAnsi="Calibri" w:cs="Calibri"/>
          <w:kern w:val="0"/>
          <w:sz w:val="24"/>
          <w:szCs w:val="24"/>
          <w14:ligatures w14:val="none"/>
        </w:rPr>
        <w:t>U okviru ovog tekućeg projekta osiguravaju se sredstva za zajednički projekt Parka prirode Lonjsko polje i Grada Novske koji se odnosi na financiranje plaće djelatnika koji će raditi na poticanju turista na učestalije dolaske u Lonjsko polje kroz organiziranje turističko-edukativnih radionica u Lonjskom polju koje su posebno namijenjene učenicima osnovnih škola i djeci vrtićke uzrasti</w:t>
      </w:r>
      <w:r>
        <w:rPr>
          <w:rFonts w:ascii="Calibri" w:eastAsia="Calibri" w:hAnsi="Calibri" w:cs="Calibri"/>
          <w:kern w:val="0"/>
          <w:sz w:val="24"/>
          <w:szCs w:val="24"/>
          <w14:ligatures w14:val="none"/>
        </w:rPr>
        <w:t xml:space="preserve"> (45.000,00 eura)</w:t>
      </w:r>
      <w:r w:rsidRPr="008D7002">
        <w:rPr>
          <w:rFonts w:ascii="Calibri" w:eastAsia="Calibri" w:hAnsi="Calibri" w:cs="Calibri"/>
          <w:kern w:val="0"/>
          <w:sz w:val="24"/>
          <w:szCs w:val="24"/>
          <w14:ligatures w14:val="none"/>
        </w:rPr>
        <w:t>.</w:t>
      </w:r>
      <w:r>
        <w:rPr>
          <w:rFonts w:ascii="Calibri" w:eastAsia="Calibri" w:hAnsi="Calibri" w:cs="Calibri"/>
          <w:kern w:val="0"/>
          <w:sz w:val="24"/>
          <w:szCs w:val="24"/>
          <w14:ligatures w14:val="none"/>
        </w:rPr>
        <w:t xml:space="preserve"> Iznos od 35.000,00 eura se osigurava za provedbu edukativnih aktivnosti zaposlenih kroz JU Park prirode Lonjsko polje, a koji će pružati uslugu na području Grada Novske.</w:t>
      </w:r>
    </w:p>
    <w:p w14:paraId="29538AC9" w14:textId="77777777" w:rsidR="008009FE" w:rsidRPr="008D7002" w:rsidRDefault="008009FE" w:rsidP="008009FE">
      <w:pPr>
        <w:spacing w:after="0" w:line="240" w:lineRule="auto"/>
        <w:ind w:firstLine="708"/>
        <w:jc w:val="both"/>
        <w:rPr>
          <w:rFonts w:ascii="Calibri" w:eastAsia="Calibri" w:hAnsi="Calibri" w:cs="Calibri"/>
          <w:kern w:val="0"/>
          <w:sz w:val="24"/>
          <w:szCs w:val="24"/>
          <w14:ligatures w14:val="none"/>
        </w:rPr>
      </w:pPr>
    </w:p>
    <w:p w14:paraId="05000EF3" w14:textId="77777777" w:rsidR="008009FE" w:rsidRPr="008D7002" w:rsidRDefault="008009FE" w:rsidP="00392355">
      <w:pPr>
        <w:spacing w:after="0" w:line="240" w:lineRule="auto"/>
        <w:ind w:firstLine="708"/>
        <w:jc w:val="both"/>
        <w:rPr>
          <w:rFonts w:ascii="Calibri" w:eastAsia="Calibri" w:hAnsi="Calibri" w:cs="Calibri"/>
          <w:kern w:val="0"/>
          <w:sz w:val="24"/>
          <w:szCs w:val="24"/>
          <w14:ligatures w14:val="none"/>
        </w:rPr>
      </w:pPr>
      <w:r w:rsidRPr="008D7002">
        <w:rPr>
          <w:rFonts w:ascii="Calibri" w:eastAsia="Calibri" w:hAnsi="Calibri" w:cs="Calibri"/>
          <w:b/>
          <w:kern w:val="0"/>
          <w:sz w:val="24"/>
          <w:szCs w:val="24"/>
          <w14:ligatures w14:val="none"/>
        </w:rPr>
        <w:t>Cilj projekta</w:t>
      </w:r>
      <w:r w:rsidRPr="008D7002">
        <w:rPr>
          <w:rFonts w:ascii="Calibri" w:eastAsia="Calibri" w:hAnsi="Calibri" w:cs="Calibri"/>
          <w:kern w:val="0"/>
          <w:sz w:val="24"/>
          <w:szCs w:val="24"/>
          <w14:ligatures w14:val="none"/>
        </w:rPr>
        <w:t>: sufinanciranjem plaće djelatnika Parka prirode Lonjsko polje, kao vodeće turističke destinacije novljanskog okruženja, poti</w:t>
      </w:r>
      <w:r>
        <w:rPr>
          <w:rFonts w:ascii="Calibri" w:eastAsia="Calibri" w:hAnsi="Calibri" w:cs="Calibri"/>
          <w:kern w:val="0"/>
          <w:sz w:val="24"/>
          <w:szCs w:val="24"/>
          <w14:ligatures w14:val="none"/>
        </w:rPr>
        <w:t>če se</w:t>
      </w:r>
      <w:r w:rsidRPr="008D7002">
        <w:rPr>
          <w:rFonts w:ascii="Calibri" w:eastAsia="Calibri" w:hAnsi="Calibri" w:cs="Calibri"/>
          <w:kern w:val="0"/>
          <w:sz w:val="24"/>
          <w:szCs w:val="24"/>
          <w14:ligatures w14:val="none"/>
        </w:rPr>
        <w:t xml:space="preserve"> jačanje kapaciteta ustanove za organizaciju i prihvat grupnih turističkih posjetitelja posebno usmjerenih učenicima osnovnih škola i djeci vrtićke dobi, te kroz suradnju s Lonjskim poljem jačati  vlastite turističke kapacitete.</w:t>
      </w:r>
    </w:p>
    <w:p w14:paraId="6E4A3027" w14:textId="77777777" w:rsidR="008009FE" w:rsidRPr="008D7002" w:rsidRDefault="008009FE" w:rsidP="008009FE">
      <w:pPr>
        <w:spacing w:after="0" w:line="240" w:lineRule="auto"/>
        <w:jc w:val="both"/>
        <w:rPr>
          <w:rFonts w:ascii="Calibri" w:eastAsia="Calibri" w:hAnsi="Calibri" w:cs="Calibri"/>
          <w:kern w:val="0"/>
          <w:sz w:val="24"/>
          <w:szCs w:val="24"/>
          <w14:ligatures w14:val="none"/>
        </w:rPr>
      </w:pPr>
    </w:p>
    <w:p w14:paraId="2F264AFE" w14:textId="77777777" w:rsidR="008009FE" w:rsidRPr="008D7002" w:rsidRDefault="008009FE" w:rsidP="008009FE">
      <w:pPr>
        <w:spacing w:after="0" w:line="240" w:lineRule="auto"/>
        <w:jc w:val="both"/>
        <w:rPr>
          <w:rFonts w:ascii="Calibri" w:eastAsia="Calibri" w:hAnsi="Calibri" w:cs="Calibri"/>
          <w:b/>
          <w:color w:val="000000"/>
          <w:kern w:val="0"/>
          <w:sz w:val="24"/>
          <w:szCs w:val="24"/>
          <w14:ligatures w14:val="none"/>
        </w:rPr>
      </w:pPr>
      <w:r w:rsidRPr="008D7002">
        <w:rPr>
          <w:rFonts w:ascii="Calibri" w:eastAsia="Calibri" w:hAnsi="Calibri" w:cs="Calibri"/>
          <w:b/>
          <w:color w:val="000000"/>
          <w:kern w:val="0"/>
          <w:sz w:val="24"/>
          <w:szCs w:val="24"/>
          <w14:ligatures w14:val="none"/>
        </w:rPr>
        <w:t xml:space="preserve">4.4.4. </w:t>
      </w:r>
      <w:r>
        <w:rPr>
          <w:rFonts w:ascii="Calibri" w:eastAsia="Calibri" w:hAnsi="Calibri" w:cs="Calibri"/>
          <w:b/>
          <w:color w:val="000000"/>
          <w:kern w:val="0"/>
          <w:sz w:val="24"/>
          <w:szCs w:val="24"/>
          <w14:ligatures w14:val="none"/>
        </w:rPr>
        <w:t xml:space="preserve">Tekući projekt 1034 T100003 </w:t>
      </w:r>
      <w:r w:rsidRPr="008D7002">
        <w:rPr>
          <w:rFonts w:ascii="Calibri" w:eastAsia="Calibri" w:hAnsi="Calibri" w:cs="Calibri"/>
          <w:b/>
          <w:color w:val="000000"/>
          <w:kern w:val="0"/>
          <w:sz w:val="24"/>
          <w:szCs w:val="24"/>
          <w14:ligatures w14:val="none"/>
        </w:rPr>
        <w:t>Projekti u realizaciji Turističke zajednice</w:t>
      </w:r>
      <w:r>
        <w:rPr>
          <w:rFonts w:ascii="Calibri" w:eastAsia="Calibri" w:hAnsi="Calibri" w:cs="Calibri"/>
          <w:b/>
          <w:color w:val="000000"/>
          <w:kern w:val="0"/>
          <w:sz w:val="24"/>
          <w:szCs w:val="24"/>
          <w14:ligatures w14:val="none"/>
        </w:rPr>
        <w:t xml:space="preserve"> </w:t>
      </w:r>
      <w:r w:rsidRPr="008D7002">
        <w:rPr>
          <w:rFonts w:ascii="Calibri" w:eastAsia="Calibri" w:hAnsi="Calibri" w:cs="Calibri"/>
          <w:b/>
          <w:color w:val="000000"/>
          <w:kern w:val="0"/>
          <w:sz w:val="24"/>
          <w:szCs w:val="24"/>
          <w14:ligatures w14:val="none"/>
        </w:rPr>
        <w:t>– 1</w:t>
      </w:r>
      <w:r>
        <w:rPr>
          <w:rFonts w:ascii="Calibri" w:eastAsia="Calibri" w:hAnsi="Calibri" w:cs="Calibri"/>
          <w:b/>
          <w:color w:val="000000"/>
          <w:kern w:val="0"/>
          <w:sz w:val="24"/>
          <w:szCs w:val="24"/>
          <w14:ligatures w14:val="none"/>
        </w:rPr>
        <w:t>3</w:t>
      </w:r>
      <w:r w:rsidRPr="008D7002">
        <w:rPr>
          <w:rFonts w:ascii="Calibri" w:eastAsia="Calibri" w:hAnsi="Calibri" w:cs="Calibri"/>
          <w:b/>
          <w:color w:val="000000"/>
          <w:kern w:val="0"/>
          <w:sz w:val="24"/>
          <w:szCs w:val="24"/>
          <w14:ligatures w14:val="none"/>
        </w:rPr>
        <w:t>.000,00</w:t>
      </w:r>
      <w:r>
        <w:rPr>
          <w:rFonts w:ascii="Calibri" w:eastAsia="Calibri" w:hAnsi="Calibri" w:cs="Calibri"/>
          <w:b/>
          <w:color w:val="000000"/>
          <w:kern w:val="0"/>
          <w:sz w:val="24"/>
          <w:szCs w:val="24"/>
          <w14:ligatures w14:val="none"/>
        </w:rPr>
        <w:t xml:space="preserve"> eura</w:t>
      </w:r>
    </w:p>
    <w:p w14:paraId="6B17D1CE" w14:textId="77777777" w:rsidR="008009FE" w:rsidRPr="008D7002" w:rsidRDefault="008009FE" w:rsidP="008009FE">
      <w:pPr>
        <w:spacing w:after="0" w:line="240" w:lineRule="auto"/>
        <w:jc w:val="both"/>
        <w:rPr>
          <w:rFonts w:ascii="Calibri" w:eastAsia="Calibri" w:hAnsi="Calibri" w:cs="Calibri"/>
          <w:b/>
          <w:color w:val="000000"/>
          <w:kern w:val="0"/>
          <w:sz w:val="24"/>
          <w:szCs w:val="24"/>
          <w14:ligatures w14:val="none"/>
        </w:rPr>
      </w:pPr>
    </w:p>
    <w:p w14:paraId="0BD8BC62" w14:textId="77777777" w:rsidR="008009FE" w:rsidRPr="008D7002" w:rsidRDefault="008009FE" w:rsidP="008009FE">
      <w:pPr>
        <w:spacing w:after="0" w:line="240" w:lineRule="auto"/>
        <w:ind w:firstLine="708"/>
        <w:jc w:val="both"/>
        <w:rPr>
          <w:rFonts w:ascii="Calibri" w:eastAsia="Calibri" w:hAnsi="Calibri" w:cs="Calibri"/>
          <w:color w:val="000000"/>
          <w:kern w:val="0"/>
          <w:sz w:val="24"/>
          <w:szCs w:val="24"/>
          <w14:ligatures w14:val="none"/>
        </w:rPr>
      </w:pPr>
      <w:r w:rsidRPr="008D7002">
        <w:rPr>
          <w:rFonts w:ascii="Calibri" w:eastAsia="Calibri" w:hAnsi="Calibri" w:cs="Calibri"/>
          <w:color w:val="000000"/>
          <w:kern w:val="0"/>
          <w:sz w:val="24"/>
          <w:szCs w:val="24"/>
          <w14:ligatures w14:val="none"/>
        </w:rPr>
        <w:t>Ova</w:t>
      </w:r>
      <w:r>
        <w:rPr>
          <w:rFonts w:ascii="Calibri" w:eastAsia="Calibri" w:hAnsi="Calibri" w:cs="Calibri"/>
          <w:color w:val="000000"/>
          <w:kern w:val="0"/>
          <w:sz w:val="24"/>
          <w:szCs w:val="24"/>
          <w14:ligatures w14:val="none"/>
        </w:rPr>
        <w:t>j</w:t>
      </w:r>
      <w:r w:rsidRPr="008D7002">
        <w:rPr>
          <w:rFonts w:ascii="Calibri" w:eastAsia="Calibri" w:hAnsi="Calibri" w:cs="Calibri"/>
          <w:color w:val="000000"/>
          <w:kern w:val="0"/>
          <w:sz w:val="24"/>
          <w:szCs w:val="24"/>
          <w14:ligatures w14:val="none"/>
        </w:rPr>
        <w:t xml:space="preserve"> </w:t>
      </w:r>
      <w:r>
        <w:rPr>
          <w:rFonts w:ascii="Calibri" w:eastAsia="Calibri" w:hAnsi="Calibri" w:cs="Calibri"/>
          <w:color w:val="000000"/>
          <w:kern w:val="0"/>
          <w:sz w:val="24"/>
          <w:szCs w:val="24"/>
          <w14:ligatures w14:val="none"/>
        </w:rPr>
        <w:t>tekući projekt</w:t>
      </w:r>
      <w:r w:rsidRPr="008D7002">
        <w:rPr>
          <w:rFonts w:ascii="Calibri" w:eastAsia="Calibri" w:hAnsi="Calibri" w:cs="Calibri"/>
          <w:color w:val="000000"/>
          <w:kern w:val="0"/>
          <w:sz w:val="24"/>
          <w:szCs w:val="24"/>
          <w14:ligatures w14:val="none"/>
        </w:rPr>
        <w:t xml:space="preserve"> planira sredstva za sufinanciranje troškova projekata koji se planiraju prijaviti na javne pozive koji se raspišu u 202</w:t>
      </w:r>
      <w:r>
        <w:rPr>
          <w:rFonts w:ascii="Calibri" w:eastAsia="Calibri" w:hAnsi="Calibri" w:cs="Calibri"/>
          <w:color w:val="000000"/>
          <w:kern w:val="0"/>
          <w:sz w:val="24"/>
          <w:szCs w:val="24"/>
          <w14:ligatures w14:val="none"/>
        </w:rPr>
        <w:t>5</w:t>
      </w:r>
      <w:r w:rsidRPr="008D7002">
        <w:rPr>
          <w:rFonts w:ascii="Calibri" w:eastAsia="Calibri" w:hAnsi="Calibri" w:cs="Calibri"/>
          <w:color w:val="000000"/>
          <w:kern w:val="0"/>
          <w:sz w:val="24"/>
          <w:szCs w:val="24"/>
          <w14:ligatures w14:val="none"/>
        </w:rPr>
        <w:t>. godini te za promotivne aktivnosti.</w:t>
      </w:r>
    </w:p>
    <w:p w14:paraId="14BFA87D" w14:textId="77777777" w:rsidR="008009FE" w:rsidRPr="008D7002" w:rsidRDefault="008009FE" w:rsidP="008009FE">
      <w:pPr>
        <w:spacing w:after="0" w:line="240" w:lineRule="auto"/>
        <w:jc w:val="both"/>
        <w:rPr>
          <w:rFonts w:ascii="Calibri" w:eastAsia="Calibri" w:hAnsi="Calibri" w:cs="Calibri"/>
          <w:color w:val="000000"/>
          <w:kern w:val="0"/>
          <w:sz w:val="24"/>
          <w:szCs w:val="24"/>
          <w14:ligatures w14:val="none"/>
        </w:rPr>
      </w:pPr>
    </w:p>
    <w:p w14:paraId="2CEAF132" w14:textId="77777777" w:rsidR="008009FE" w:rsidRDefault="008009FE"/>
    <w:sectPr w:rsidR="008009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2622E" w14:textId="77777777" w:rsidR="006B1589" w:rsidRDefault="006B1589" w:rsidP="006B1589">
      <w:pPr>
        <w:spacing w:after="0" w:line="240" w:lineRule="auto"/>
      </w:pPr>
      <w:r>
        <w:separator/>
      </w:r>
    </w:p>
  </w:endnote>
  <w:endnote w:type="continuationSeparator" w:id="0">
    <w:p w14:paraId="4373D2E8" w14:textId="77777777" w:rsidR="006B1589" w:rsidRDefault="006B1589" w:rsidP="006B1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Dutch801 RmHd BT">
    <w:altName w:val="Times New Roman"/>
    <w:charset w:val="00"/>
    <w:family w:val="roman"/>
    <w:pitch w:val="variable"/>
    <w:sig w:usb0="00000007" w:usb1="00000000" w:usb2="00000000" w:usb3="00000000" w:csb0="0000001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FF17C" w14:textId="77777777" w:rsidR="006B1589" w:rsidRDefault="006B1589" w:rsidP="006B1589">
      <w:pPr>
        <w:spacing w:after="0" w:line="240" w:lineRule="auto"/>
      </w:pPr>
      <w:r>
        <w:separator/>
      </w:r>
    </w:p>
  </w:footnote>
  <w:footnote w:type="continuationSeparator" w:id="0">
    <w:p w14:paraId="7745EC5C" w14:textId="77777777" w:rsidR="006B1589" w:rsidRDefault="006B1589" w:rsidP="006B1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96690"/>
    <w:multiLevelType w:val="hybridMultilevel"/>
    <w:tmpl w:val="3560F64A"/>
    <w:lvl w:ilvl="0" w:tplc="18CC9432">
      <w:numFmt w:val="bullet"/>
      <w:lvlText w:val="-"/>
      <w:lvlJc w:val="left"/>
      <w:pPr>
        <w:ind w:left="720" w:hanging="360"/>
      </w:pPr>
      <w:rPr>
        <w:rFonts w:ascii="Times New Roman" w:eastAsia="Calibr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D232F78"/>
    <w:multiLevelType w:val="hybridMultilevel"/>
    <w:tmpl w:val="809C452A"/>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272557"/>
    <w:multiLevelType w:val="multilevel"/>
    <w:tmpl w:val="6114BBA8"/>
    <w:lvl w:ilvl="0">
      <w:start w:val="1"/>
      <w:numFmt w:val="decimal"/>
      <w:lvlText w:val="%1."/>
      <w:lvlJc w:val="left"/>
      <w:pPr>
        <w:ind w:left="480" w:hanging="48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5D36BF"/>
    <w:multiLevelType w:val="multilevel"/>
    <w:tmpl w:val="117C076E"/>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F1191D"/>
    <w:multiLevelType w:val="hybridMultilevel"/>
    <w:tmpl w:val="59BAD1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386045A"/>
    <w:multiLevelType w:val="hybridMultilevel"/>
    <w:tmpl w:val="3DA65EA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D7759C0"/>
    <w:multiLevelType w:val="singleLevel"/>
    <w:tmpl w:val="F9942C8A"/>
    <w:lvl w:ilvl="0">
      <w:start w:val="1"/>
      <w:numFmt w:val="upperLetter"/>
      <w:pStyle w:val="Naslov2"/>
      <w:lvlText w:val="%1."/>
      <w:lvlJc w:val="left"/>
      <w:pPr>
        <w:tabs>
          <w:tab w:val="num" w:pos="5400"/>
        </w:tabs>
        <w:ind w:left="5400" w:hanging="360"/>
      </w:pPr>
      <w:rPr>
        <w:rFonts w:hint="default"/>
      </w:rPr>
    </w:lvl>
  </w:abstractNum>
  <w:abstractNum w:abstractNumId="7" w15:restartNumberingAfterBreak="0">
    <w:nsid w:val="34DF7E1F"/>
    <w:multiLevelType w:val="hybridMultilevel"/>
    <w:tmpl w:val="5A8AEC78"/>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6203726"/>
    <w:multiLevelType w:val="hybridMultilevel"/>
    <w:tmpl w:val="B5760C1E"/>
    <w:lvl w:ilvl="0" w:tplc="2CA06DBE">
      <w:start w:val="1"/>
      <w:numFmt w:val="bullet"/>
      <w:lvlText w:val="-"/>
      <w:lvlJc w:val="left"/>
      <w:pPr>
        <w:ind w:left="1068" w:hanging="360"/>
      </w:pPr>
      <w:rPr>
        <w:rFonts w:ascii="Calibri" w:eastAsia="Times New Roman"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38887AE9"/>
    <w:multiLevelType w:val="hybridMultilevel"/>
    <w:tmpl w:val="BF1E9392"/>
    <w:lvl w:ilvl="0" w:tplc="0C240CA0">
      <w:numFmt w:val="bullet"/>
      <w:lvlText w:val="-"/>
      <w:lvlJc w:val="left"/>
      <w:pPr>
        <w:ind w:left="644"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CDD3AC6"/>
    <w:multiLevelType w:val="hybridMultilevel"/>
    <w:tmpl w:val="144CE9F6"/>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22726B6"/>
    <w:multiLevelType w:val="multilevel"/>
    <w:tmpl w:val="89146030"/>
    <w:lvl w:ilvl="0">
      <w:start w:val="1"/>
      <w:numFmt w:val="decimal"/>
      <w:lvlText w:val="%1."/>
      <w:lvlJc w:val="left"/>
      <w:pPr>
        <w:ind w:left="660" w:hanging="66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000428"/>
    <w:multiLevelType w:val="hybridMultilevel"/>
    <w:tmpl w:val="4C967A38"/>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5840D6A"/>
    <w:multiLevelType w:val="hybridMultilevel"/>
    <w:tmpl w:val="1CDEF1B4"/>
    <w:lvl w:ilvl="0" w:tplc="4DB23546">
      <w:start w:val="20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6991E66"/>
    <w:multiLevelType w:val="hybridMultilevel"/>
    <w:tmpl w:val="E380376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4BA944EA"/>
    <w:multiLevelType w:val="hybridMultilevel"/>
    <w:tmpl w:val="0768986A"/>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F0F418D"/>
    <w:multiLevelType w:val="hybridMultilevel"/>
    <w:tmpl w:val="323A60A4"/>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078561C"/>
    <w:multiLevelType w:val="hybridMultilevel"/>
    <w:tmpl w:val="51E67732"/>
    <w:lvl w:ilvl="0" w:tplc="AB1487F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54DD6AC9"/>
    <w:multiLevelType w:val="multilevel"/>
    <w:tmpl w:val="B8F4178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8C260F"/>
    <w:multiLevelType w:val="multilevel"/>
    <w:tmpl w:val="8974AF76"/>
    <w:lvl w:ilvl="0">
      <w:start w:val="1"/>
      <w:numFmt w:val="decimal"/>
      <w:lvlText w:val="%1."/>
      <w:lvlJc w:val="left"/>
      <w:pPr>
        <w:ind w:left="480" w:hanging="48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081DEB"/>
    <w:multiLevelType w:val="hybridMultilevel"/>
    <w:tmpl w:val="FB9673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1B22692"/>
    <w:multiLevelType w:val="hybridMultilevel"/>
    <w:tmpl w:val="99EEC046"/>
    <w:lvl w:ilvl="0" w:tplc="D1484A2A">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31E3D18"/>
    <w:multiLevelType w:val="hybridMultilevel"/>
    <w:tmpl w:val="E752DC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3696CD8"/>
    <w:multiLevelType w:val="multilevel"/>
    <w:tmpl w:val="A0740E24"/>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BD11C5"/>
    <w:multiLevelType w:val="multilevel"/>
    <w:tmpl w:val="D7D4820C"/>
    <w:lvl w:ilvl="0">
      <w:start w:val="1"/>
      <w:numFmt w:val="decimal"/>
      <w:lvlText w:val="%1."/>
      <w:lvlJc w:val="left"/>
      <w:pPr>
        <w:ind w:left="480" w:hanging="48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020F60"/>
    <w:multiLevelType w:val="hybridMultilevel"/>
    <w:tmpl w:val="293AFE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818792C"/>
    <w:multiLevelType w:val="hybridMultilevel"/>
    <w:tmpl w:val="CFC071C0"/>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8750453"/>
    <w:multiLevelType w:val="hybridMultilevel"/>
    <w:tmpl w:val="0870FF62"/>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9BD0A76"/>
    <w:multiLevelType w:val="hybridMultilevel"/>
    <w:tmpl w:val="E9AAE36C"/>
    <w:lvl w:ilvl="0" w:tplc="CDAA945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BD9072B"/>
    <w:multiLevelType w:val="hybridMultilevel"/>
    <w:tmpl w:val="7562CA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20055816">
    <w:abstractNumId w:val="25"/>
  </w:num>
  <w:num w:numId="2" w16cid:durableId="189993069">
    <w:abstractNumId w:val="14"/>
  </w:num>
  <w:num w:numId="3" w16cid:durableId="2108454005">
    <w:abstractNumId w:val="23"/>
  </w:num>
  <w:num w:numId="4" w16cid:durableId="955058243">
    <w:abstractNumId w:val="7"/>
  </w:num>
  <w:num w:numId="5" w16cid:durableId="1272786315">
    <w:abstractNumId w:val="13"/>
  </w:num>
  <w:num w:numId="6" w16cid:durableId="233130023">
    <w:abstractNumId w:val="28"/>
  </w:num>
  <w:num w:numId="7" w16cid:durableId="668139772">
    <w:abstractNumId w:val="16"/>
  </w:num>
  <w:num w:numId="8" w16cid:durableId="223493273">
    <w:abstractNumId w:val="27"/>
  </w:num>
  <w:num w:numId="9" w16cid:durableId="1416779162">
    <w:abstractNumId w:val="12"/>
  </w:num>
  <w:num w:numId="10" w16cid:durableId="1312707804">
    <w:abstractNumId w:val="1"/>
  </w:num>
  <w:num w:numId="11" w16cid:durableId="1176305949">
    <w:abstractNumId w:val="10"/>
  </w:num>
  <w:num w:numId="12" w16cid:durableId="1706447932">
    <w:abstractNumId w:val="15"/>
  </w:num>
  <w:num w:numId="13" w16cid:durableId="1148548416">
    <w:abstractNumId w:val="17"/>
  </w:num>
  <w:num w:numId="14" w16cid:durableId="1008173028">
    <w:abstractNumId w:val="26"/>
  </w:num>
  <w:num w:numId="15" w16cid:durableId="1066297926">
    <w:abstractNumId w:val="3"/>
  </w:num>
  <w:num w:numId="16" w16cid:durableId="1094008136">
    <w:abstractNumId w:val="18"/>
  </w:num>
  <w:num w:numId="17" w16cid:durableId="1679578804">
    <w:abstractNumId w:val="2"/>
  </w:num>
  <w:num w:numId="18" w16cid:durableId="280838846">
    <w:abstractNumId w:val="6"/>
  </w:num>
  <w:num w:numId="19" w16cid:durableId="604582643">
    <w:abstractNumId w:val="0"/>
  </w:num>
  <w:num w:numId="20" w16cid:durableId="154810442">
    <w:abstractNumId w:val="9"/>
  </w:num>
  <w:num w:numId="21" w16cid:durableId="1345865181">
    <w:abstractNumId w:val="5"/>
  </w:num>
  <w:num w:numId="22" w16cid:durableId="1243683127">
    <w:abstractNumId w:val="8"/>
  </w:num>
  <w:num w:numId="23" w16cid:durableId="1063984820">
    <w:abstractNumId w:val="24"/>
  </w:num>
  <w:num w:numId="24" w16cid:durableId="858811471">
    <w:abstractNumId w:val="11"/>
  </w:num>
  <w:num w:numId="25" w16cid:durableId="1711756816">
    <w:abstractNumId w:val="19"/>
  </w:num>
  <w:num w:numId="26" w16cid:durableId="897790128">
    <w:abstractNumId w:val="29"/>
  </w:num>
  <w:num w:numId="27" w16cid:durableId="528178070">
    <w:abstractNumId w:val="22"/>
  </w:num>
  <w:num w:numId="28" w16cid:durableId="727144208">
    <w:abstractNumId w:val="4"/>
  </w:num>
  <w:num w:numId="29" w16cid:durableId="349797539">
    <w:abstractNumId w:val="20"/>
  </w:num>
  <w:num w:numId="30" w16cid:durableId="10270278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FE"/>
    <w:rsid w:val="001C6D03"/>
    <w:rsid w:val="002073CB"/>
    <w:rsid w:val="00392355"/>
    <w:rsid w:val="004B35A8"/>
    <w:rsid w:val="00575202"/>
    <w:rsid w:val="00592FF2"/>
    <w:rsid w:val="00686C22"/>
    <w:rsid w:val="006B1589"/>
    <w:rsid w:val="00710B7C"/>
    <w:rsid w:val="008009FE"/>
    <w:rsid w:val="008D0C49"/>
    <w:rsid w:val="009D1778"/>
    <w:rsid w:val="00A403B0"/>
    <w:rsid w:val="00AF707B"/>
    <w:rsid w:val="00BA49AA"/>
    <w:rsid w:val="00C828EF"/>
    <w:rsid w:val="00CB2B7B"/>
    <w:rsid w:val="00D02A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8FF34"/>
  <w15:chartTrackingRefBased/>
  <w15:docId w15:val="{99505EC0-5425-4F99-8F87-02E82941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9FE"/>
  </w:style>
  <w:style w:type="paragraph" w:styleId="Naslov1">
    <w:name w:val="heading 1"/>
    <w:basedOn w:val="Normal"/>
    <w:next w:val="Normal"/>
    <w:link w:val="Naslov1Char"/>
    <w:qFormat/>
    <w:rsid w:val="008009FE"/>
    <w:pPr>
      <w:keepNext/>
      <w:spacing w:after="0" w:line="240" w:lineRule="auto"/>
      <w:outlineLvl w:val="0"/>
    </w:pPr>
    <w:rPr>
      <w:rFonts w:ascii="Times New Roman" w:eastAsia="Times New Roman" w:hAnsi="Times New Roman" w:cs="Times New Roman"/>
      <w:kern w:val="0"/>
      <w:sz w:val="24"/>
      <w:szCs w:val="20"/>
      <w:lang w:val="en-US" w:eastAsia="hr-HR"/>
      <w14:ligatures w14:val="none"/>
    </w:rPr>
  </w:style>
  <w:style w:type="paragraph" w:styleId="Naslov2">
    <w:name w:val="heading 2"/>
    <w:basedOn w:val="Normal"/>
    <w:next w:val="Normal"/>
    <w:link w:val="Naslov2Char"/>
    <w:qFormat/>
    <w:rsid w:val="008009FE"/>
    <w:pPr>
      <w:keepNext/>
      <w:numPr>
        <w:numId w:val="18"/>
      </w:numPr>
      <w:spacing w:after="0" w:line="240" w:lineRule="auto"/>
      <w:outlineLvl w:val="1"/>
    </w:pPr>
    <w:rPr>
      <w:rFonts w:ascii="Times New Roman" w:eastAsia="Times New Roman" w:hAnsi="Times New Roman" w:cs="Times New Roman"/>
      <w:b/>
      <w:kern w:val="0"/>
      <w:sz w:val="24"/>
      <w:szCs w:val="20"/>
      <w:lang w:val="en-US" w:eastAsia="hr-HR"/>
      <w14:ligatures w14:val="none"/>
    </w:rPr>
  </w:style>
  <w:style w:type="paragraph" w:styleId="Naslov3">
    <w:name w:val="heading 3"/>
    <w:basedOn w:val="Normal"/>
    <w:next w:val="Normal"/>
    <w:link w:val="Naslov3Char"/>
    <w:semiHidden/>
    <w:unhideWhenUsed/>
    <w:qFormat/>
    <w:rsid w:val="008009FE"/>
    <w:pPr>
      <w:keepNext/>
      <w:spacing w:before="240" w:after="60" w:line="240" w:lineRule="auto"/>
      <w:outlineLvl w:val="2"/>
    </w:pPr>
    <w:rPr>
      <w:rFonts w:ascii="Cambria" w:eastAsia="Times New Roman" w:hAnsi="Cambria" w:cs="Times New Roman"/>
      <w:b/>
      <w:bCs/>
      <w:kern w:val="0"/>
      <w:sz w:val="26"/>
      <w:szCs w:val="26"/>
      <w:lang w:val="en-US"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009FE"/>
    <w:rPr>
      <w:rFonts w:ascii="Times New Roman" w:eastAsia="Times New Roman" w:hAnsi="Times New Roman" w:cs="Times New Roman"/>
      <w:kern w:val="0"/>
      <w:sz w:val="24"/>
      <w:szCs w:val="20"/>
      <w:lang w:val="en-US" w:eastAsia="hr-HR"/>
      <w14:ligatures w14:val="none"/>
    </w:rPr>
  </w:style>
  <w:style w:type="character" w:customStyle="1" w:styleId="Naslov2Char">
    <w:name w:val="Naslov 2 Char"/>
    <w:basedOn w:val="Zadanifontodlomka"/>
    <w:link w:val="Naslov2"/>
    <w:rsid w:val="008009FE"/>
    <w:rPr>
      <w:rFonts w:ascii="Times New Roman" w:eastAsia="Times New Roman" w:hAnsi="Times New Roman" w:cs="Times New Roman"/>
      <w:b/>
      <w:kern w:val="0"/>
      <w:sz w:val="24"/>
      <w:szCs w:val="20"/>
      <w:lang w:val="en-US" w:eastAsia="hr-HR"/>
      <w14:ligatures w14:val="none"/>
    </w:rPr>
  </w:style>
  <w:style w:type="character" w:customStyle="1" w:styleId="Naslov3Char">
    <w:name w:val="Naslov 3 Char"/>
    <w:basedOn w:val="Zadanifontodlomka"/>
    <w:link w:val="Naslov3"/>
    <w:semiHidden/>
    <w:rsid w:val="008009FE"/>
    <w:rPr>
      <w:rFonts w:ascii="Cambria" w:eastAsia="Times New Roman" w:hAnsi="Cambria" w:cs="Times New Roman"/>
      <w:b/>
      <w:bCs/>
      <w:kern w:val="0"/>
      <w:sz w:val="26"/>
      <w:szCs w:val="26"/>
      <w:lang w:val="en-US" w:eastAsia="hr-HR"/>
      <w14:ligatures w14:val="none"/>
    </w:rPr>
  </w:style>
  <w:style w:type="numbering" w:customStyle="1" w:styleId="Bezpopisa1">
    <w:name w:val="Bez popisa1"/>
    <w:next w:val="Bezpopisa"/>
    <w:uiPriority w:val="99"/>
    <w:semiHidden/>
    <w:unhideWhenUsed/>
    <w:rsid w:val="008009FE"/>
  </w:style>
  <w:style w:type="character" w:styleId="Hiperveza">
    <w:name w:val="Hyperlink"/>
    <w:basedOn w:val="Zadanifontodlomka"/>
    <w:uiPriority w:val="99"/>
    <w:unhideWhenUsed/>
    <w:rsid w:val="008009FE"/>
    <w:rPr>
      <w:color w:val="0000FF"/>
      <w:u w:val="single"/>
    </w:rPr>
  </w:style>
  <w:style w:type="paragraph" w:styleId="Odlomakpopisa">
    <w:name w:val="List Paragraph"/>
    <w:basedOn w:val="Normal"/>
    <w:uiPriority w:val="34"/>
    <w:qFormat/>
    <w:rsid w:val="008009FE"/>
    <w:pPr>
      <w:spacing w:after="200" w:line="276" w:lineRule="auto"/>
      <w:ind w:left="720"/>
      <w:contextualSpacing/>
    </w:pPr>
    <w:rPr>
      <w:kern w:val="0"/>
      <w14:ligatures w14:val="none"/>
    </w:rPr>
  </w:style>
  <w:style w:type="character" w:styleId="Istaknuto">
    <w:name w:val="Emphasis"/>
    <w:basedOn w:val="Zadanifontodlomka"/>
    <w:qFormat/>
    <w:rsid w:val="008009FE"/>
    <w:rPr>
      <w:i/>
      <w:iCs/>
    </w:rPr>
  </w:style>
  <w:style w:type="paragraph" w:styleId="Tekstbalonia">
    <w:name w:val="Balloon Text"/>
    <w:basedOn w:val="Normal"/>
    <w:link w:val="TekstbaloniaChar"/>
    <w:uiPriority w:val="99"/>
    <w:unhideWhenUsed/>
    <w:rsid w:val="008009FE"/>
    <w:pPr>
      <w:spacing w:after="0" w:line="240" w:lineRule="auto"/>
    </w:pPr>
    <w:rPr>
      <w:rFonts w:ascii="Segoe UI" w:hAnsi="Segoe UI" w:cs="Segoe UI"/>
      <w:kern w:val="0"/>
      <w:sz w:val="18"/>
      <w:szCs w:val="18"/>
      <w14:ligatures w14:val="none"/>
    </w:rPr>
  </w:style>
  <w:style w:type="character" w:customStyle="1" w:styleId="TekstbaloniaChar">
    <w:name w:val="Tekst balončića Char"/>
    <w:basedOn w:val="Zadanifontodlomka"/>
    <w:link w:val="Tekstbalonia"/>
    <w:uiPriority w:val="99"/>
    <w:rsid w:val="008009FE"/>
    <w:rPr>
      <w:rFonts w:ascii="Segoe UI" w:hAnsi="Segoe UI" w:cs="Segoe UI"/>
      <w:kern w:val="0"/>
      <w:sz w:val="18"/>
      <w:szCs w:val="18"/>
      <w14:ligatures w14:val="none"/>
    </w:rPr>
  </w:style>
  <w:style w:type="table" w:styleId="Reetkatablice">
    <w:name w:val="Table Grid"/>
    <w:basedOn w:val="Obinatablica"/>
    <w:uiPriority w:val="39"/>
    <w:rsid w:val="008009F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rajnjebiljeke">
    <w:name w:val="endnote text"/>
    <w:basedOn w:val="Normal"/>
    <w:link w:val="TekstkrajnjebiljekeChar"/>
    <w:uiPriority w:val="99"/>
    <w:semiHidden/>
    <w:unhideWhenUsed/>
    <w:rsid w:val="008009FE"/>
    <w:pPr>
      <w:spacing w:after="0" w:line="240" w:lineRule="auto"/>
    </w:pPr>
    <w:rPr>
      <w:kern w:val="0"/>
      <w:sz w:val="20"/>
      <w:szCs w:val="20"/>
      <w14:ligatures w14:val="none"/>
    </w:rPr>
  </w:style>
  <w:style w:type="character" w:customStyle="1" w:styleId="TekstkrajnjebiljekeChar">
    <w:name w:val="Tekst krajnje bilješke Char"/>
    <w:basedOn w:val="Zadanifontodlomka"/>
    <w:link w:val="Tekstkrajnjebiljeke"/>
    <w:uiPriority w:val="99"/>
    <w:semiHidden/>
    <w:rsid w:val="008009FE"/>
    <w:rPr>
      <w:kern w:val="0"/>
      <w:sz w:val="20"/>
      <w:szCs w:val="20"/>
      <w14:ligatures w14:val="none"/>
    </w:rPr>
  </w:style>
  <w:style w:type="character" w:styleId="Referencakrajnjebiljeke">
    <w:name w:val="endnote reference"/>
    <w:basedOn w:val="Zadanifontodlomka"/>
    <w:uiPriority w:val="99"/>
    <w:semiHidden/>
    <w:unhideWhenUsed/>
    <w:rsid w:val="008009FE"/>
    <w:rPr>
      <w:vertAlign w:val="superscript"/>
    </w:rPr>
  </w:style>
  <w:style w:type="paragraph" w:styleId="StandardWeb">
    <w:name w:val="Normal (Web)"/>
    <w:basedOn w:val="Normal"/>
    <w:uiPriority w:val="99"/>
    <w:unhideWhenUsed/>
    <w:rsid w:val="008009FE"/>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styleId="Naglaeno">
    <w:name w:val="Strong"/>
    <w:basedOn w:val="Zadanifontodlomka"/>
    <w:uiPriority w:val="22"/>
    <w:qFormat/>
    <w:rsid w:val="008009FE"/>
    <w:rPr>
      <w:b/>
      <w:bCs/>
    </w:rPr>
  </w:style>
  <w:style w:type="paragraph" w:styleId="Zaglavlje">
    <w:name w:val="header"/>
    <w:basedOn w:val="Normal"/>
    <w:link w:val="ZaglavljeChar"/>
    <w:uiPriority w:val="99"/>
    <w:unhideWhenUsed/>
    <w:rsid w:val="008009F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009FE"/>
  </w:style>
  <w:style w:type="paragraph" w:styleId="Podnoje">
    <w:name w:val="footer"/>
    <w:basedOn w:val="Normal"/>
    <w:link w:val="PodnojeChar"/>
    <w:uiPriority w:val="99"/>
    <w:unhideWhenUsed/>
    <w:rsid w:val="008009F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009FE"/>
  </w:style>
  <w:style w:type="numbering" w:customStyle="1" w:styleId="Bezpopisa2">
    <w:name w:val="Bez popisa2"/>
    <w:next w:val="Bezpopisa"/>
    <w:uiPriority w:val="99"/>
    <w:semiHidden/>
    <w:unhideWhenUsed/>
    <w:rsid w:val="008009FE"/>
  </w:style>
  <w:style w:type="numbering" w:customStyle="1" w:styleId="Bezpopisa11">
    <w:name w:val="Bez popisa11"/>
    <w:next w:val="Bezpopisa"/>
    <w:uiPriority w:val="99"/>
    <w:semiHidden/>
    <w:unhideWhenUsed/>
    <w:rsid w:val="008009FE"/>
  </w:style>
  <w:style w:type="paragraph" w:customStyle="1" w:styleId="Bezproreda1">
    <w:name w:val="Bez proreda1"/>
    <w:next w:val="Bezproreda"/>
    <w:link w:val="BezproredaChar"/>
    <w:uiPriority w:val="1"/>
    <w:qFormat/>
    <w:rsid w:val="008009FE"/>
    <w:pPr>
      <w:spacing w:after="0" w:line="240" w:lineRule="auto"/>
    </w:pPr>
    <w:rPr>
      <w:rFonts w:eastAsia="Times New Roman"/>
      <w:kern w:val="0"/>
      <w:lang w:val="en-US"/>
      <w14:ligatures w14:val="none"/>
    </w:rPr>
  </w:style>
  <w:style w:type="character" w:customStyle="1" w:styleId="BezproredaChar1">
    <w:name w:val="Bez proreda Char1"/>
    <w:basedOn w:val="Zadanifontodlomka"/>
    <w:uiPriority w:val="1"/>
    <w:rsid w:val="008009FE"/>
    <w:rPr>
      <w:rFonts w:ascii="Calibri" w:eastAsia="Times New Roman" w:hAnsi="Calibri" w:cs="Times New Roman"/>
      <w:sz w:val="22"/>
      <w:szCs w:val="22"/>
      <w:lang w:val="en-US" w:eastAsia="en-US"/>
    </w:rPr>
  </w:style>
  <w:style w:type="character" w:styleId="Brojstranice">
    <w:name w:val="page number"/>
    <w:basedOn w:val="Zadanifontodlomka"/>
    <w:rsid w:val="008009FE"/>
  </w:style>
  <w:style w:type="character" w:customStyle="1" w:styleId="apple-converted-space">
    <w:name w:val="apple-converted-space"/>
    <w:rsid w:val="008009FE"/>
  </w:style>
  <w:style w:type="character" w:customStyle="1" w:styleId="BezproredaChar">
    <w:name w:val="Bez proreda Char"/>
    <w:link w:val="Bezproreda1"/>
    <w:uiPriority w:val="1"/>
    <w:rsid w:val="008009FE"/>
    <w:rPr>
      <w:rFonts w:eastAsia="Times New Roman"/>
      <w:kern w:val="0"/>
      <w:lang w:val="en-US"/>
      <w14:ligatures w14:val="none"/>
    </w:rPr>
  </w:style>
  <w:style w:type="table" w:customStyle="1" w:styleId="Reetkatablice1">
    <w:name w:val="Rešetka tablice1"/>
    <w:basedOn w:val="Obinatablica"/>
    <w:next w:val="Reetkatablice"/>
    <w:rsid w:val="008009FE"/>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1">
    <w:name w:val="Bez popisa111"/>
    <w:next w:val="Bezpopisa"/>
    <w:semiHidden/>
    <w:rsid w:val="008009FE"/>
  </w:style>
  <w:style w:type="numbering" w:customStyle="1" w:styleId="Bezpopisa21">
    <w:name w:val="Bez popisa21"/>
    <w:next w:val="Bezpopisa"/>
    <w:uiPriority w:val="99"/>
    <w:semiHidden/>
    <w:unhideWhenUsed/>
    <w:rsid w:val="008009FE"/>
  </w:style>
  <w:style w:type="numbering" w:customStyle="1" w:styleId="Bezpopisa3">
    <w:name w:val="Bez popisa3"/>
    <w:next w:val="Bezpopisa"/>
    <w:uiPriority w:val="99"/>
    <w:semiHidden/>
    <w:unhideWhenUsed/>
    <w:rsid w:val="008009FE"/>
  </w:style>
  <w:style w:type="table" w:customStyle="1" w:styleId="Reetkatablice2">
    <w:name w:val="Rešetka tablice2"/>
    <w:basedOn w:val="Obinatablica"/>
    <w:next w:val="Reetkatablice"/>
    <w:rsid w:val="008009FE"/>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4">
    <w:name w:val="Bez popisa4"/>
    <w:next w:val="Bezpopisa"/>
    <w:uiPriority w:val="99"/>
    <w:semiHidden/>
    <w:unhideWhenUsed/>
    <w:rsid w:val="008009FE"/>
  </w:style>
  <w:style w:type="table" w:customStyle="1" w:styleId="Reetkatablice3">
    <w:name w:val="Rešetka tablice3"/>
    <w:basedOn w:val="Obinatablica"/>
    <w:next w:val="Reetkatablice"/>
    <w:rsid w:val="008009FE"/>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5">
    <w:name w:val="Bez popisa5"/>
    <w:next w:val="Bezpopisa"/>
    <w:uiPriority w:val="99"/>
    <w:semiHidden/>
    <w:unhideWhenUsed/>
    <w:rsid w:val="008009FE"/>
  </w:style>
  <w:style w:type="table" w:customStyle="1" w:styleId="Reetkatablice4">
    <w:name w:val="Rešetka tablice4"/>
    <w:basedOn w:val="Obinatablica"/>
    <w:next w:val="Reetkatablice"/>
    <w:rsid w:val="008009FE"/>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next w:val="Reetkatablice"/>
    <w:rsid w:val="008009FE"/>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6">
    <w:name w:val="Bez popisa6"/>
    <w:next w:val="Bezpopisa"/>
    <w:uiPriority w:val="99"/>
    <w:semiHidden/>
    <w:unhideWhenUsed/>
    <w:rsid w:val="008009FE"/>
  </w:style>
  <w:style w:type="numbering" w:customStyle="1" w:styleId="Bezpopisa7">
    <w:name w:val="Bez popisa7"/>
    <w:next w:val="Bezpopisa"/>
    <w:uiPriority w:val="99"/>
    <w:semiHidden/>
    <w:unhideWhenUsed/>
    <w:rsid w:val="008009FE"/>
  </w:style>
  <w:style w:type="table" w:customStyle="1" w:styleId="Reetkatablice5">
    <w:name w:val="Rešetka tablice5"/>
    <w:basedOn w:val="Obinatablica"/>
    <w:next w:val="Reetkatablice"/>
    <w:rsid w:val="008009FE"/>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Obinatablica"/>
    <w:next w:val="Reetkatablice"/>
    <w:rsid w:val="008009FE"/>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8">
    <w:name w:val="Bez popisa8"/>
    <w:next w:val="Bezpopisa"/>
    <w:uiPriority w:val="99"/>
    <w:semiHidden/>
    <w:unhideWhenUsed/>
    <w:rsid w:val="008009FE"/>
  </w:style>
  <w:style w:type="paragraph" w:styleId="Tekstkomentara">
    <w:name w:val="annotation text"/>
    <w:basedOn w:val="Normal"/>
    <w:link w:val="TekstkomentaraChar"/>
    <w:uiPriority w:val="99"/>
    <w:semiHidden/>
    <w:unhideWhenUsed/>
    <w:rsid w:val="008009FE"/>
    <w:pPr>
      <w:spacing w:after="0" w:line="240" w:lineRule="auto"/>
    </w:pPr>
    <w:rPr>
      <w:rFonts w:ascii="Dutch801 RmHd BT" w:eastAsia="Times New Roman" w:hAnsi="Dutch801 RmHd BT" w:cs="Times New Roman"/>
      <w:kern w:val="0"/>
      <w:sz w:val="20"/>
      <w:szCs w:val="20"/>
      <w:lang w:val="en-US" w:eastAsia="hr-HR"/>
      <w14:ligatures w14:val="none"/>
    </w:rPr>
  </w:style>
  <w:style w:type="character" w:customStyle="1" w:styleId="TekstkomentaraChar">
    <w:name w:val="Tekst komentara Char"/>
    <w:basedOn w:val="Zadanifontodlomka"/>
    <w:link w:val="Tekstkomentara"/>
    <w:uiPriority w:val="99"/>
    <w:semiHidden/>
    <w:rsid w:val="008009FE"/>
    <w:rPr>
      <w:rFonts w:ascii="Dutch801 RmHd BT" w:eastAsia="Times New Roman" w:hAnsi="Dutch801 RmHd BT" w:cs="Times New Roman"/>
      <w:kern w:val="0"/>
      <w:sz w:val="20"/>
      <w:szCs w:val="20"/>
      <w:lang w:val="en-US" w:eastAsia="hr-HR"/>
      <w14:ligatures w14:val="none"/>
    </w:rPr>
  </w:style>
  <w:style w:type="paragraph" w:styleId="Predmetkomentara">
    <w:name w:val="annotation subject"/>
    <w:basedOn w:val="Tekstkomentara"/>
    <w:next w:val="Tekstkomentara"/>
    <w:link w:val="PredmetkomentaraChar"/>
    <w:uiPriority w:val="99"/>
    <w:semiHidden/>
    <w:unhideWhenUsed/>
    <w:rsid w:val="008009FE"/>
    <w:rPr>
      <w:b/>
      <w:bCs/>
    </w:rPr>
  </w:style>
  <w:style w:type="character" w:customStyle="1" w:styleId="PredmetkomentaraChar">
    <w:name w:val="Predmet komentara Char"/>
    <w:basedOn w:val="TekstkomentaraChar"/>
    <w:link w:val="Predmetkomentara"/>
    <w:uiPriority w:val="99"/>
    <w:semiHidden/>
    <w:rsid w:val="008009FE"/>
    <w:rPr>
      <w:rFonts w:ascii="Dutch801 RmHd BT" w:eastAsia="Times New Roman" w:hAnsi="Dutch801 RmHd BT" w:cs="Times New Roman"/>
      <w:b/>
      <w:bCs/>
      <w:kern w:val="0"/>
      <w:sz w:val="20"/>
      <w:szCs w:val="20"/>
      <w:lang w:val="en-US" w:eastAsia="hr-HR"/>
      <w14:ligatures w14:val="none"/>
    </w:rPr>
  </w:style>
  <w:style w:type="character" w:styleId="Referencakomentara">
    <w:name w:val="annotation reference"/>
    <w:basedOn w:val="Zadanifontodlomka"/>
    <w:uiPriority w:val="99"/>
    <w:semiHidden/>
    <w:unhideWhenUsed/>
    <w:rsid w:val="008009FE"/>
    <w:rPr>
      <w:sz w:val="16"/>
      <w:szCs w:val="16"/>
    </w:rPr>
  </w:style>
  <w:style w:type="table" w:customStyle="1" w:styleId="Reetkatablice33">
    <w:name w:val="Rešetka tablice33"/>
    <w:basedOn w:val="Obinatablica"/>
    <w:next w:val="Reetkatablice"/>
    <w:rsid w:val="008009FE"/>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rajnjebiljeke1">
    <w:name w:val="Tekst krajnje bilješke1"/>
    <w:basedOn w:val="Normal"/>
    <w:next w:val="Tekstkrajnjebiljeke"/>
    <w:uiPriority w:val="99"/>
    <w:semiHidden/>
    <w:unhideWhenUsed/>
    <w:rsid w:val="008009FE"/>
    <w:pPr>
      <w:spacing w:after="0" w:line="240" w:lineRule="auto"/>
    </w:pPr>
    <w:rPr>
      <w:rFonts w:ascii="Calibri" w:eastAsia="Calibri" w:hAnsi="Calibri" w:cs="Times New Roman"/>
      <w:kern w:val="0"/>
      <w14:ligatures w14:val="none"/>
    </w:rPr>
  </w:style>
  <w:style w:type="paragraph" w:styleId="Bezproreda">
    <w:name w:val="No Spacing"/>
    <w:uiPriority w:val="1"/>
    <w:qFormat/>
    <w:rsid w:val="008009FE"/>
    <w:pPr>
      <w:spacing w:after="0" w:line="240" w:lineRule="auto"/>
    </w:pPr>
    <w:rPr>
      <w:kern w:val="0"/>
      <w14:ligatures w14:val="none"/>
    </w:rPr>
  </w:style>
  <w:style w:type="character" w:customStyle="1" w:styleId="TekstkrajnjebiljekeChar1">
    <w:name w:val="Tekst krajnje bilješke Char1"/>
    <w:basedOn w:val="Zadanifontodlomka"/>
    <w:uiPriority w:val="99"/>
    <w:semiHidden/>
    <w:rsid w:val="008009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18039" TargetMode="External"/><Relationship Id="rId18" Type="http://schemas.openxmlformats.org/officeDocument/2006/relationships/hyperlink" Target="https://www.zakon.hr/cms.htm?id=263" TargetMode="External"/><Relationship Id="rId26" Type="http://schemas.openxmlformats.org/officeDocument/2006/relationships/hyperlink" Target="https://www.zakon.hr/cms.htm?id=26157" TargetMode="External"/><Relationship Id="rId39" Type="http://schemas.openxmlformats.org/officeDocument/2006/relationships/hyperlink" Target="https://www.zakon.hr/cms.htm?id=67" TargetMode="External"/><Relationship Id="rId21" Type="http://schemas.openxmlformats.org/officeDocument/2006/relationships/hyperlink" Target="https://www.zakon.hr/cms.htm?id=266" TargetMode="External"/><Relationship Id="rId34" Type="http://schemas.openxmlformats.org/officeDocument/2006/relationships/hyperlink" Target="http://www.zakon.hr/cms.htm?id=182" TargetMode="External"/><Relationship Id="rId42" Type="http://schemas.openxmlformats.org/officeDocument/2006/relationships/hyperlink" Target="https://www.zakon.hr/cms.htm?id=70" TargetMode="External"/><Relationship Id="rId47" Type="http://schemas.openxmlformats.org/officeDocument/2006/relationships/hyperlink" Target="https://www.zakon.hr/cms.htm?id=480" TargetMode="External"/><Relationship Id="rId50" Type="http://schemas.openxmlformats.org/officeDocument/2006/relationships/hyperlink" Target="https://www.zakon.hr/cms.htm?id=3127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hr/cms.htm?id=261" TargetMode="External"/><Relationship Id="rId29" Type="http://schemas.openxmlformats.org/officeDocument/2006/relationships/hyperlink" Target="http://www.zakon.hr/cms.htm?id=69" TargetMode="External"/><Relationship Id="rId11" Type="http://schemas.openxmlformats.org/officeDocument/2006/relationships/hyperlink" Target="https://www.zakon.hr/cms.htm?id=1673" TargetMode="External"/><Relationship Id="rId24" Type="http://schemas.openxmlformats.org/officeDocument/2006/relationships/hyperlink" Target="https://www.zakon.hr/cms.htm?id=285" TargetMode="External"/><Relationship Id="rId32" Type="http://schemas.openxmlformats.org/officeDocument/2006/relationships/hyperlink" Target="http://www.zakon.hr/cms.htm?id=72" TargetMode="External"/><Relationship Id="rId37" Type="http://schemas.openxmlformats.org/officeDocument/2006/relationships/hyperlink" Target="http://www.zakon.hr/cms.htm?id=17751" TargetMode="External"/><Relationship Id="rId40" Type="http://schemas.openxmlformats.org/officeDocument/2006/relationships/hyperlink" Target="https://www.zakon.hr/cms.htm?id=68" TargetMode="External"/><Relationship Id="rId45" Type="http://schemas.openxmlformats.org/officeDocument/2006/relationships/hyperlink" Target="https://www.zakon.hr/cms.htm?id=73"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zakon.hr/cms.htm?id=609" TargetMode="External"/><Relationship Id="rId19" Type="http://schemas.openxmlformats.org/officeDocument/2006/relationships/hyperlink" Target="https://www.zakon.hr/cms.htm?id=264" TargetMode="External"/><Relationship Id="rId31" Type="http://schemas.openxmlformats.org/officeDocument/2006/relationships/hyperlink" Target="http://www.zakon.hr/cms.htm?id=71" TargetMode="External"/><Relationship Id="rId44" Type="http://schemas.openxmlformats.org/officeDocument/2006/relationships/hyperlink" Target="https://www.zakon.hr/cms.htm?id=72" TargetMode="External"/><Relationship Id="rId52" Type="http://schemas.openxmlformats.org/officeDocument/2006/relationships/hyperlink" Target="https://www.zakon.hr/cms.htm?id=44620" TargetMode="External"/><Relationship Id="rId4" Type="http://schemas.openxmlformats.org/officeDocument/2006/relationships/settings" Target="settings.xml"/><Relationship Id="rId9" Type="http://schemas.openxmlformats.org/officeDocument/2006/relationships/hyperlink" Target="https://www.zakon.hr/cms.htm?id=231" TargetMode="External"/><Relationship Id="rId14" Type="http://schemas.openxmlformats.org/officeDocument/2006/relationships/hyperlink" Target="https://www.zakon.hr/cms.htm?id=32479" TargetMode="External"/><Relationship Id="rId22" Type="http://schemas.openxmlformats.org/officeDocument/2006/relationships/hyperlink" Target="https://www.zakon.hr/cms.htm?id=267" TargetMode="External"/><Relationship Id="rId27" Type="http://schemas.openxmlformats.org/officeDocument/2006/relationships/hyperlink" Target="https://www.zakon.hr/cms.htm?id=40763" TargetMode="External"/><Relationship Id="rId30" Type="http://schemas.openxmlformats.org/officeDocument/2006/relationships/hyperlink" Target="http://www.zakon.hr/cms.htm?id=70" TargetMode="External"/><Relationship Id="rId35" Type="http://schemas.openxmlformats.org/officeDocument/2006/relationships/hyperlink" Target="http://www.zakon.hr/cms.htm?id=480" TargetMode="External"/><Relationship Id="rId43" Type="http://schemas.openxmlformats.org/officeDocument/2006/relationships/hyperlink" Target="https://www.zakon.hr/cms.htm?id=71" TargetMode="External"/><Relationship Id="rId48" Type="http://schemas.openxmlformats.org/officeDocument/2006/relationships/hyperlink" Target="https://www.zakon.hr/cms.htm?id=1671" TargetMode="External"/><Relationship Id="rId8" Type="http://schemas.openxmlformats.org/officeDocument/2006/relationships/hyperlink" Target="https://www.zakon.hr/cms.htm?id=230" TargetMode="External"/><Relationship Id="rId51" Type="http://schemas.openxmlformats.org/officeDocument/2006/relationships/hyperlink" Target="https://www.zakon.hr/cms.htm?id=40815" TargetMode="External"/><Relationship Id="rId3" Type="http://schemas.openxmlformats.org/officeDocument/2006/relationships/styles" Target="styles.xml"/><Relationship Id="rId12" Type="http://schemas.openxmlformats.org/officeDocument/2006/relationships/hyperlink" Target="https://www.zakon.hr/cms.htm?id=12778" TargetMode="External"/><Relationship Id="rId17" Type="http://schemas.openxmlformats.org/officeDocument/2006/relationships/hyperlink" Target="https://www.zakon.hr/cms.htm?id=262" TargetMode="External"/><Relationship Id="rId25" Type="http://schemas.openxmlformats.org/officeDocument/2006/relationships/hyperlink" Target="https://www.zakon.hr/cms.htm?id=15727" TargetMode="External"/><Relationship Id="rId33" Type="http://schemas.openxmlformats.org/officeDocument/2006/relationships/hyperlink" Target="http://www.zakon.hr/cms.htm?id=73" TargetMode="External"/><Relationship Id="rId38" Type="http://schemas.openxmlformats.org/officeDocument/2006/relationships/hyperlink" Target="https://www.zakon.hr/cms.htm?id=66" TargetMode="External"/><Relationship Id="rId46" Type="http://schemas.openxmlformats.org/officeDocument/2006/relationships/hyperlink" Target="https://www.zakon.hr/cms.htm?id=182" TargetMode="External"/><Relationship Id="rId20" Type="http://schemas.openxmlformats.org/officeDocument/2006/relationships/hyperlink" Target="https://www.zakon.hr/cms.htm?id=265" TargetMode="External"/><Relationship Id="rId41" Type="http://schemas.openxmlformats.org/officeDocument/2006/relationships/hyperlink" Target="https://www.zakon.hr/cms.htm?id=69"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zakon.hr/cms.htm?id=260" TargetMode="External"/><Relationship Id="rId23" Type="http://schemas.openxmlformats.org/officeDocument/2006/relationships/hyperlink" Target="https://www.zakon.hr/cms.htm?id=268" TargetMode="External"/><Relationship Id="rId28" Type="http://schemas.openxmlformats.org/officeDocument/2006/relationships/hyperlink" Target="http://www.zakon.hr/cms.htm?id=68" TargetMode="External"/><Relationship Id="rId36" Type="http://schemas.openxmlformats.org/officeDocument/2006/relationships/hyperlink" Target="http://www.zakon.hr/cms.htm?id=1671" TargetMode="External"/><Relationship Id="rId49" Type="http://schemas.openxmlformats.org/officeDocument/2006/relationships/hyperlink" Target="https://www.zakon.hr/cms.htm?id=17751"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E662D-B9BE-4EB9-85AB-7BC4924DC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79</Pages>
  <Words>28279</Words>
  <Characters>161196</Characters>
  <Application>Microsoft Office Word</Application>
  <DocSecurity>0</DocSecurity>
  <Lines>1343</Lines>
  <Paragraphs>378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Vuković</dc:creator>
  <cp:keywords/>
  <dc:description/>
  <cp:lastModifiedBy>Marica Vitković</cp:lastModifiedBy>
  <cp:revision>2</cp:revision>
  <dcterms:created xsi:type="dcterms:W3CDTF">2024-11-14T08:30:00Z</dcterms:created>
  <dcterms:modified xsi:type="dcterms:W3CDTF">2024-11-14T13:40:00Z</dcterms:modified>
</cp:coreProperties>
</file>